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计算机类词汇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背板：backplane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串行背板：serial backplane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背板总线：backplane bus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子系统：subsystem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球栅阵列封装：ball grid array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软盘驱动器：floppy disk drive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应用程序接口：Application Programming Interface(API)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显卡：graphics card, video card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散热器：radiator/heat sink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电容器：capacitor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非易失性存储器：non-volatile memory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带电可擦可编程读写存储器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: (</w:t>
      </w:r>
      <w:r>
        <w:rPr>
          <w:rFonts w:ascii="sans-serif" w:hAnsi="sans-serif" w:eastAsia="sans-serif" w:cs="sans-serif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EEPROM</w:t>
      </w:r>
      <w:r>
        <w:rPr>
          <w:rFonts w:hint="eastAsia" w:ascii="sans-serif" w:hAnsi="sans-serif" w:eastAsia="宋体" w:cs="sans-serif"/>
          <w:b/>
          <w:i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 xml:space="preserve">) </w:t>
      </w:r>
      <w:r>
        <w:rPr>
          <w:rFonts w:hint="eastAsia"/>
          <w:lang w:val="en-US" w:eastAsia="zh-CN"/>
        </w:rPr>
        <w:t>Electrically Erasable Programmable Read-Only Memory 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虚拟码、伪码：pseudo code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双核处理器：dual-core processor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静态随机存取存储器：Static Random-Access Memory (SRAM)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双核处理器：dual-core processor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片上时钟：On-chip Clock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衰减系数：damping factor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自然频率：natural frequency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衰减：attenuation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异常：exception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异常宣告：exception declaration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异常处理：exception handling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线性时不变系统：liner time invariant systems     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（二端口)级联：cascade connection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双稳态触发器：bistable flip-flop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无稳态触发器:astable flip-flop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无输出变压器功率放大器：output transformerless(OTL) power amplifier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无输出电容器功率放大器：output capacitorless(OCL) power amplifier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窗格、嵌板：pane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滚轴、滑块：slider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切分窗口： splitter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状态栏：status bar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进度指示条：progress bar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无限循环：infinite loop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无限递归：infinite recursive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汇编语言指令：assembly language instruction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专家系统：expert system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感知系统：perceptive system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面向对象的程序设计：object-oriented programming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调幅：amplitude modulation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调频：frequency modulation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局域网：LAN   (local area network 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广域网：WAN （wide area network）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数字信号处理：DSP (digital signal processing 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传输控制协议：TCP (transmission control protocol)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互联网协议: IP (internet protocol)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协议工程：protocol engineering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文件传输协议：file transfer protocol(FTP)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图形用户界面：GUI（graphical user interface）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多线程：Multithread</w:t>
      </w:r>
      <w:bookmarkStart w:id="0" w:name="_GoBack"/>
      <w:bookmarkEnd w:id="0"/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线程：thread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数据挖掘技术：data mining technology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人机交互技术：human-computer interactive technology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网络多媒体：internet multimedia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移植：port/ported/porting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可移植系统接口：portable operating system interface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权限：permission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进程：process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后台进程：background process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前台进程：foreground process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UML建模：UML modeling(unified modeling language modeling)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进程间通讯：interprocess communication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虚拟机：virtual machine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虚拟地址：virtual address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物理地址：physical address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服务访问点：SAP(service access point)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开放系统互连：OSI(open system interconnection)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光纤：optical fiber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脉码调制：PCM(pulse code modulation)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增量调制：DM(delta modulation)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地址解析协议：ARP(address resolution protocol)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域名系统：DNS(domain name system)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单指令编程器：single instruction programmer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数据结构：data structures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程序分析：program analysis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程序测试：program testing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模式识别： pattern recognition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嵌入式程序设计：embedded programming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云计算：cloud computing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分时：time-sharing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工作区：workspace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工作目录：working directory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窗口管理器：window manager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物理层：physical layer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数据链路层：data link layer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网络层：network layer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运输层：transport layer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应用层：application layer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网络服务提供商：ISP(Internet service provider)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数据库管理系统：(DBMS)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网络操作系统：network operating system(NOS)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指针：pointer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扇区：sectors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超文本标识语言：hypertext markup language(HTML)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协同处理器：Co-processor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仿真器/仿真程序：emulator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分界符：delimiter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换行：line feed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回车：carriage return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软件工程：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热消散：heat dissipation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自粘接：self-adhesive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化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镍金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无电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镍金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沉金：Electroless Nickel/Immersion Gold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蜂窝状：honeycomb type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菲涅尔透镜：Fresnel lens 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梯度：gradient 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漂移：drift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铝制：Aluminum-made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蜂窝状：honeycomb type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任意旋转：freely-rotating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凹槽：groove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卡槽：slot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铜柱：Copper Column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性能衰减：performance attenuation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铝制基座：Aluminum Alloy Base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防滑垫：Non-Slip Rubber Pad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导电材料：conductive material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纳米级压敏层：nanometre pressure sensitive layer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金属氧化物半导体：metal-oxide semiconductor(MOS)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触发力：Trigger Force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迟滞：Hysteresis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响应时间：Response Time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电磁干扰：Electro Magnetic Interference （EMI）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静电释放:electrostatic discharge (ESD)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热继电器  thermal overload relay（OLR）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改写、重载、重新定义：override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多载、重载：overload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上限溢位、上溢：overflow 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下溢：underflow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高清：HD(high definition)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电学类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阈值电压：threshold voltage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加热电路：heating circuit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无损电路：loseless circuit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绝缘电阻：insulation resistance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变阻器：rheostat 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变压器：transformer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组合开关：switchgroup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倾卸开关：tilt switch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拨动开关：toggle switch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常开触点：normally open contact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常闭触点：normally closed contact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静载：static loading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非导电的：non-conductive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天线：antenna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不间断电源：UPS (uninterruptable power supply)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电量计：fuel gauge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万用表：multimeter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冲放电路径： charge/discharge path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掉电： power down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防倒灌电路：Anti-backflow circuit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防反接保护：Reverse Connection Protection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过流保护：Over Current Protection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过热保护：over-heating protection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直流：direct current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交流：alternative current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有源器件：active devices/elements/components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无源器件：passive devices/elements/component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串联：series connection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分压：voltage division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并联：parallel connection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分流：current division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耦合：couple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耦合系数：coupling coefficient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互感：mutual inductance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自感：self-inductance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磁通：magnetic flux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反向电阻：backward resistance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反向偏置：backward bias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反馈系数：feedback coefficient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定子：stator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转子：rotor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电容器：capacitor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电感器：inductor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电流表：Ammeter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电压表：voltmeter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传感器类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红外温度传感器：Infrared temperature sensor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探头：probe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红外热传感器：IR Thermal Sensor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温度计：thermometer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柔性薄膜压力传感器： flexible thin film pressure sensor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动态压力：dynamic pressure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静态压力：static pressure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带阻滤波器：band-stop filter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带通滤波器：band-pass filter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整流器：rectifier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示波器：oscilloscope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双踪示波器：dual-trace oscilloscope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信号发生器：signal generating device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继电接触器：relay contact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热继电器：thermal overload relay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时间继电器：time-delay relay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换向器：commutator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发射器：emitter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协调器：coordinator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阻尼器：damper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变频器：frequency converter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数字滤波器：digital filter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振幅：amplitude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静态特性：static characteristics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动态特性：dynamic characteristics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动态偏差：dynamic deviation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静态误差：static error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动态误差：dynamic error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累积误差：accumulated error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容许误差：admissible error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回响：reverberation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压阻效应：piezoresistive effect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光电效应：photo-electric effect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压电晶体：piezoelectric crystal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压电效应：piezo-effect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非线性：non-linearity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不重复性：non-repeatability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不稳定性：non-stability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传输损耗：transmission loss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耦合效率：coupling efficiency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冷端补偿：cold junction compensation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伺服控制：servo control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伺服马达/伺服电机：servomotor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转速计：tachometer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脉宽调制逆变器：PWM inverter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ans-serif">
    <w:altName w:val="Courier Prim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Prime">
    <w:panose1 w:val="02000409000000000000"/>
    <w:charset w:val="00"/>
    <w:family w:val="auto"/>
    <w:pitch w:val="default"/>
    <w:sig w:usb0="A000002F" w:usb1="5000004B" w:usb2="00000000" w:usb3="00000000" w:csb0="2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64838F"/>
    <w:multiLevelType w:val="singleLevel"/>
    <w:tmpl w:val="2E6483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640D0"/>
    <w:rsid w:val="07BC0E24"/>
    <w:rsid w:val="0AC322C7"/>
    <w:rsid w:val="0ADF725B"/>
    <w:rsid w:val="10604473"/>
    <w:rsid w:val="13496468"/>
    <w:rsid w:val="14346C77"/>
    <w:rsid w:val="143F61C5"/>
    <w:rsid w:val="15171C4B"/>
    <w:rsid w:val="152C60CC"/>
    <w:rsid w:val="161D46B3"/>
    <w:rsid w:val="16BE32BE"/>
    <w:rsid w:val="17152C0F"/>
    <w:rsid w:val="17E34D00"/>
    <w:rsid w:val="1B9544BD"/>
    <w:rsid w:val="1C6D145D"/>
    <w:rsid w:val="1EB569B2"/>
    <w:rsid w:val="2107786D"/>
    <w:rsid w:val="241435C2"/>
    <w:rsid w:val="253648D2"/>
    <w:rsid w:val="25A5276A"/>
    <w:rsid w:val="272D6F35"/>
    <w:rsid w:val="27C33BC3"/>
    <w:rsid w:val="281B1BD7"/>
    <w:rsid w:val="28AB1119"/>
    <w:rsid w:val="29732C10"/>
    <w:rsid w:val="2AFB2FA2"/>
    <w:rsid w:val="2C142671"/>
    <w:rsid w:val="2C9832CB"/>
    <w:rsid w:val="2FAA1070"/>
    <w:rsid w:val="2FD95DC0"/>
    <w:rsid w:val="30E77613"/>
    <w:rsid w:val="3AC30E35"/>
    <w:rsid w:val="3C247CA3"/>
    <w:rsid w:val="3CE75591"/>
    <w:rsid w:val="3D707CE7"/>
    <w:rsid w:val="3EA60AB9"/>
    <w:rsid w:val="3EC57B76"/>
    <w:rsid w:val="3F73171B"/>
    <w:rsid w:val="40033738"/>
    <w:rsid w:val="4256391E"/>
    <w:rsid w:val="45C22E7A"/>
    <w:rsid w:val="46A71473"/>
    <w:rsid w:val="476F17F6"/>
    <w:rsid w:val="486B2466"/>
    <w:rsid w:val="48803254"/>
    <w:rsid w:val="48D0531E"/>
    <w:rsid w:val="4C1C0580"/>
    <w:rsid w:val="4D64618B"/>
    <w:rsid w:val="4DC17359"/>
    <w:rsid w:val="54A708D0"/>
    <w:rsid w:val="56CD4AF2"/>
    <w:rsid w:val="57936256"/>
    <w:rsid w:val="58A40D3A"/>
    <w:rsid w:val="596C454B"/>
    <w:rsid w:val="5A4E586F"/>
    <w:rsid w:val="5A6129CE"/>
    <w:rsid w:val="5AEE43ED"/>
    <w:rsid w:val="5DA76570"/>
    <w:rsid w:val="60630FCF"/>
    <w:rsid w:val="6109428B"/>
    <w:rsid w:val="614B15BE"/>
    <w:rsid w:val="62AD71C0"/>
    <w:rsid w:val="62EB417C"/>
    <w:rsid w:val="657B0F7E"/>
    <w:rsid w:val="678C4C12"/>
    <w:rsid w:val="68653CD8"/>
    <w:rsid w:val="68B3126C"/>
    <w:rsid w:val="69C11782"/>
    <w:rsid w:val="6AC857BA"/>
    <w:rsid w:val="6B1B5056"/>
    <w:rsid w:val="70B70932"/>
    <w:rsid w:val="72ED3CB2"/>
    <w:rsid w:val="730103BC"/>
    <w:rsid w:val="73252D90"/>
    <w:rsid w:val="7592077E"/>
    <w:rsid w:val="777B631F"/>
    <w:rsid w:val="77FC1285"/>
    <w:rsid w:val="785561BE"/>
    <w:rsid w:val="7B8D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135</TotalTime>
  <ScaleCrop>false</ScaleCrop>
  <LinksUpToDate>false</LinksUpToDate>
  <CharactersWithSpaces>0</CharactersWithSpaces>
  <Application>WPS Office_11.1.0.8205_F1E327BC-269C-435d-A152-05C5408002CA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周建华</cp:lastModifiedBy>
  <dcterms:modified xsi:type="dcterms:W3CDTF">2019-01-11T09:27:55Z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2052-11.1.0.8205</vt:lpwstr>
  </property>
</Properties>
</file>