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0B" w:rsidRPr="00542269" w:rsidRDefault="00D14FB6">
      <w:pPr>
        <w:rPr>
          <w:rFonts w:ascii="Arial" w:hAnsi="Arial" w:cs="Arial"/>
          <w:b/>
          <w:u w:val="single"/>
        </w:rPr>
      </w:pPr>
      <w:r w:rsidRPr="00542269">
        <w:rPr>
          <w:rFonts w:ascii="Arial" w:hAnsi="Arial" w:cs="Arial"/>
          <w:b/>
          <w:u w:val="single"/>
        </w:rPr>
        <w:t>98-A  (n = 633) NON-</w:t>
      </w:r>
      <w:proofErr w:type="spellStart"/>
      <w:r w:rsidRPr="00542269">
        <w:rPr>
          <w:rFonts w:ascii="Arial" w:hAnsi="Arial" w:cs="Arial"/>
          <w:b/>
          <w:u w:val="single"/>
        </w:rPr>
        <w:t>Randomised</w:t>
      </w:r>
      <w:proofErr w:type="spellEnd"/>
    </w:p>
    <w:p w:rsidR="00D14FB6" w:rsidRPr="00542269" w:rsidRDefault="00D14FB6">
      <w:pPr>
        <w:rPr>
          <w:rFonts w:ascii="Arial" w:hAnsi="Arial" w:cs="Arial"/>
          <w:b/>
        </w:rPr>
      </w:pPr>
    </w:p>
    <w:p w:rsidR="00D14FB6" w:rsidRPr="00542269" w:rsidRDefault="00D14FB6">
      <w:pPr>
        <w:rPr>
          <w:rFonts w:ascii="Arial" w:hAnsi="Arial" w:cs="Arial"/>
          <w:b/>
        </w:rPr>
      </w:pPr>
      <w:r w:rsidRPr="00542269">
        <w:rPr>
          <w:rFonts w:ascii="Arial" w:hAnsi="Arial" w:cs="Arial"/>
          <w:b/>
        </w:rPr>
        <w:t>Risk-Adapted Therapy of Acute Myeloid Leukemia of Adults (18-60 Years) According to the Cytogenetic Result</w:t>
      </w:r>
    </w:p>
    <w:p w:rsidR="00D14FB6" w:rsidRPr="00542269" w:rsidRDefault="00D14FB6">
      <w:pPr>
        <w:rPr>
          <w:rFonts w:ascii="Arial" w:hAnsi="Arial" w:cs="Arial"/>
          <w:b/>
        </w:rPr>
      </w:pPr>
    </w:p>
    <w:p w:rsidR="00D14FB6" w:rsidRPr="00542269" w:rsidRDefault="00D14FB6">
      <w:pPr>
        <w:rPr>
          <w:rFonts w:ascii="Arial" w:hAnsi="Arial" w:cs="Arial"/>
        </w:rPr>
      </w:pPr>
      <w:r w:rsidRPr="00542269">
        <w:rPr>
          <w:rFonts w:ascii="Arial" w:hAnsi="Arial" w:cs="Arial"/>
        </w:rPr>
        <w:t xml:space="preserve">Risk adapted for younger adults by risk group where: </w:t>
      </w:r>
    </w:p>
    <w:p w:rsidR="00D14FB6" w:rsidRPr="00542269" w:rsidRDefault="00D14FB6">
      <w:pPr>
        <w:rPr>
          <w:rFonts w:ascii="Arial" w:hAnsi="Arial" w:cs="Arial"/>
        </w:rPr>
      </w:pPr>
    </w:p>
    <w:p w:rsidR="00D14FB6" w:rsidRPr="00542269" w:rsidRDefault="00D14FB6">
      <w:pPr>
        <w:rPr>
          <w:rFonts w:ascii="Arial" w:hAnsi="Arial" w:cs="Arial"/>
        </w:rPr>
      </w:pPr>
      <w:r w:rsidRPr="00542269">
        <w:rPr>
          <w:rFonts w:ascii="Arial" w:hAnsi="Arial" w:cs="Arial"/>
        </w:rPr>
        <w:t xml:space="preserve">High </w:t>
      </w:r>
      <w:proofErr w:type="gramStart"/>
      <w:r w:rsidRPr="00542269">
        <w:rPr>
          <w:rFonts w:ascii="Arial" w:hAnsi="Arial" w:cs="Arial"/>
        </w:rPr>
        <w:t>risk :</w:t>
      </w:r>
      <w:proofErr w:type="gramEnd"/>
      <w:r w:rsidRPr="00542269">
        <w:rPr>
          <w:rFonts w:ascii="Arial" w:hAnsi="Arial" w:cs="Arial"/>
        </w:rPr>
        <w:t xml:space="preserve"> </w:t>
      </w:r>
      <w:r w:rsidRPr="00542269">
        <w:rPr>
          <w:rFonts w:ascii="Arial" w:eastAsia="Times New Roman" w:hAnsi="Arial" w:cs="Arial"/>
        </w:rPr>
        <w:t xml:space="preserve">refractory disease after first induction therapy </w:t>
      </w:r>
      <w:r w:rsidRPr="00542269">
        <w:rPr>
          <w:rFonts w:ascii="Arial" w:hAnsi="Arial" w:cs="Arial"/>
          <w:b/>
        </w:rPr>
        <w:t>and/ or</w:t>
      </w:r>
      <w:r w:rsidRPr="00542269">
        <w:rPr>
          <w:rFonts w:ascii="Arial" w:hAnsi="Arial" w:cs="Arial"/>
        </w:rPr>
        <w:t xml:space="preserve"> </w:t>
      </w:r>
      <w:proofErr w:type="spellStart"/>
      <w:r w:rsidRPr="00542269">
        <w:rPr>
          <w:rFonts w:ascii="Arial" w:hAnsi="Arial" w:cs="Arial"/>
        </w:rPr>
        <w:t>abn</w:t>
      </w:r>
      <w:proofErr w:type="spellEnd"/>
      <w:r w:rsidRPr="00542269">
        <w:rPr>
          <w:rFonts w:ascii="Arial" w:hAnsi="Arial" w:cs="Arial"/>
        </w:rPr>
        <w:t xml:space="preserve"> 3q, -5/-5q, -7/-7q, </w:t>
      </w:r>
      <w:proofErr w:type="spellStart"/>
      <w:r w:rsidRPr="00542269">
        <w:rPr>
          <w:rFonts w:ascii="Arial" w:hAnsi="Arial" w:cs="Arial"/>
        </w:rPr>
        <w:t>abn</w:t>
      </w:r>
      <w:proofErr w:type="spellEnd"/>
      <w:r w:rsidRPr="00542269">
        <w:rPr>
          <w:rFonts w:ascii="Arial" w:hAnsi="Arial" w:cs="Arial"/>
        </w:rPr>
        <w:t xml:space="preserve"> 12p, </w:t>
      </w:r>
      <w:proofErr w:type="spellStart"/>
      <w:r w:rsidRPr="00542269">
        <w:rPr>
          <w:rFonts w:ascii="Arial" w:hAnsi="Arial" w:cs="Arial"/>
        </w:rPr>
        <w:t>abn</w:t>
      </w:r>
      <w:proofErr w:type="spellEnd"/>
      <w:r w:rsidRPr="00542269">
        <w:rPr>
          <w:rFonts w:ascii="Arial" w:hAnsi="Arial" w:cs="Arial"/>
        </w:rPr>
        <w:t xml:space="preserve"> 17p, and complex</w:t>
      </w:r>
    </w:p>
    <w:p w:rsidR="00D14FB6" w:rsidRPr="00542269" w:rsidRDefault="00D14FB6">
      <w:pPr>
        <w:rPr>
          <w:rFonts w:ascii="Arial" w:hAnsi="Arial" w:cs="Arial"/>
        </w:rPr>
      </w:pPr>
    </w:p>
    <w:p w:rsidR="00D14FB6" w:rsidRPr="00542269" w:rsidRDefault="00D14FB6">
      <w:pPr>
        <w:rPr>
          <w:rFonts w:ascii="Arial" w:hAnsi="Arial" w:cs="Arial"/>
        </w:rPr>
      </w:pPr>
      <w:r w:rsidRPr="00542269">
        <w:rPr>
          <w:rFonts w:ascii="Arial" w:hAnsi="Arial" w:cs="Arial"/>
        </w:rPr>
        <w:t xml:space="preserve">Intermediate: achieved CR after induction </w:t>
      </w:r>
      <w:r w:rsidRPr="00542269">
        <w:rPr>
          <w:rFonts w:ascii="Arial" w:hAnsi="Arial" w:cs="Arial"/>
          <w:b/>
        </w:rPr>
        <w:t>and/ or</w:t>
      </w:r>
      <w:r w:rsidRPr="00542269">
        <w:rPr>
          <w:rFonts w:ascii="Arial" w:hAnsi="Arial" w:cs="Arial"/>
        </w:rPr>
        <w:t xml:space="preserve"> intermediate risk karyotype (normal, 11q23, 16q22, other)</w:t>
      </w:r>
    </w:p>
    <w:p w:rsidR="00D14FB6" w:rsidRPr="00542269" w:rsidRDefault="00D14FB6">
      <w:pPr>
        <w:rPr>
          <w:rFonts w:ascii="Arial" w:hAnsi="Arial" w:cs="Arial"/>
        </w:rPr>
      </w:pPr>
    </w:p>
    <w:p w:rsidR="00D14FB6" w:rsidRPr="00542269" w:rsidRDefault="00D14FB6">
      <w:pPr>
        <w:rPr>
          <w:rFonts w:ascii="Arial" w:hAnsi="Arial" w:cs="Arial"/>
        </w:rPr>
      </w:pPr>
      <w:r w:rsidRPr="00542269">
        <w:rPr>
          <w:rFonts w:ascii="Arial" w:eastAsia="Times New Roman" w:hAnsi="Arial" w:cs="Arial"/>
        </w:rPr>
        <w:t xml:space="preserve">Low-risk: complete remission after induction therapy </w:t>
      </w:r>
      <w:r w:rsidRPr="00542269">
        <w:rPr>
          <w:rFonts w:ascii="Arial" w:eastAsia="Times New Roman" w:hAnsi="Arial" w:cs="Arial"/>
          <w:b/>
        </w:rPr>
        <w:t>and</w:t>
      </w:r>
      <w:r w:rsidRPr="00542269">
        <w:rPr>
          <w:rFonts w:ascii="Arial" w:eastAsia="Times New Roman" w:hAnsi="Arial" w:cs="Arial"/>
        </w:rPr>
        <w:t xml:space="preserve"> low risk karyotype [</w:t>
      </w:r>
      <w:proofErr w:type="gramStart"/>
      <w:r w:rsidRPr="00542269">
        <w:rPr>
          <w:rFonts w:ascii="Arial" w:eastAsia="Times New Roman" w:hAnsi="Arial" w:cs="Arial"/>
        </w:rPr>
        <w:t>t(</w:t>
      </w:r>
      <w:proofErr w:type="gramEnd"/>
      <w:r w:rsidRPr="00542269">
        <w:rPr>
          <w:rFonts w:ascii="Arial" w:eastAsia="Times New Roman" w:hAnsi="Arial" w:cs="Arial"/>
        </w:rPr>
        <w:t>8;21)]</w:t>
      </w:r>
    </w:p>
    <w:p w:rsidR="00D14FB6" w:rsidRPr="00542269" w:rsidRDefault="00D14FB6">
      <w:pPr>
        <w:rPr>
          <w:rFonts w:ascii="Arial" w:hAnsi="Arial" w:cs="Arial"/>
        </w:rPr>
      </w:pPr>
    </w:p>
    <w:p w:rsidR="00D14FB6" w:rsidRPr="00542269" w:rsidRDefault="00D14FB6">
      <w:pPr>
        <w:rPr>
          <w:rFonts w:ascii="Arial" w:hAnsi="Arial" w:cs="Arial"/>
        </w:rPr>
      </w:pPr>
    </w:p>
    <w:p w:rsidR="00D14FB6" w:rsidRPr="00542269" w:rsidRDefault="00D14FB6">
      <w:pPr>
        <w:rPr>
          <w:rFonts w:ascii="Arial" w:hAnsi="Arial" w:cs="Arial"/>
        </w:rPr>
      </w:pPr>
      <w:r w:rsidRPr="00542269">
        <w:rPr>
          <w:rFonts w:ascii="Arial" w:hAnsi="Arial" w:cs="Arial"/>
          <w:b/>
        </w:rPr>
        <w:t>Treatment</w:t>
      </w:r>
      <w:r w:rsidRPr="00542269">
        <w:rPr>
          <w:rFonts w:ascii="Arial" w:hAnsi="Arial" w:cs="Arial"/>
        </w:rPr>
        <w:t xml:space="preserve">: </w:t>
      </w:r>
    </w:p>
    <w:p w:rsidR="00D14FB6" w:rsidRPr="00542269" w:rsidRDefault="00D14FB6">
      <w:pPr>
        <w:rPr>
          <w:rFonts w:ascii="Arial" w:hAnsi="Arial" w:cs="Arial"/>
        </w:rPr>
      </w:pPr>
    </w:p>
    <w:p w:rsidR="00D14FB6" w:rsidRPr="00542269" w:rsidRDefault="00D14FB6">
      <w:pPr>
        <w:rPr>
          <w:rFonts w:ascii="Arial" w:hAnsi="Arial" w:cs="Arial"/>
        </w:rPr>
      </w:pPr>
      <w:r w:rsidRPr="00542269">
        <w:rPr>
          <w:rFonts w:ascii="Arial" w:hAnsi="Arial" w:cs="Arial"/>
        </w:rPr>
        <w:t>ICE/ICE (– for responders to 1</w:t>
      </w:r>
      <w:r w:rsidRPr="00542269">
        <w:rPr>
          <w:rFonts w:ascii="Arial" w:hAnsi="Arial" w:cs="Arial"/>
          <w:vertAlign w:val="superscript"/>
        </w:rPr>
        <w:t>st</w:t>
      </w:r>
      <w:r w:rsidRPr="00542269">
        <w:rPr>
          <w:rFonts w:ascii="Arial" w:hAnsi="Arial" w:cs="Arial"/>
        </w:rPr>
        <w:t xml:space="preserve"> ICE)/HAM consolidation (for CR patients) / </w:t>
      </w:r>
    </w:p>
    <w:p w:rsidR="00D14FB6" w:rsidRPr="00542269" w:rsidRDefault="00D14FB6" w:rsidP="00D14F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542269">
        <w:rPr>
          <w:rFonts w:ascii="Arial" w:hAnsi="Arial" w:cs="Arial"/>
        </w:rPr>
        <w:t>if</w:t>
      </w:r>
      <w:proofErr w:type="gramEnd"/>
      <w:r w:rsidRPr="00542269">
        <w:rPr>
          <w:rFonts w:ascii="Arial" w:hAnsi="Arial" w:cs="Arial"/>
        </w:rPr>
        <w:t xml:space="preserve"> intermediate risk and HLA match then </w:t>
      </w:r>
      <w:proofErr w:type="spellStart"/>
      <w:r w:rsidRPr="00542269">
        <w:rPr>
          <w:rFonts w:ascii="Arial" w:hAnsi="Arial" w:cs="Arial"/>
        </w:rPr>
        <w:t>allo</w:t>
      </w:r>
      <w:proofErr w:type="spellEnd"/>
      <w:r w:rsidRPr="00542269">
        <w:rPr>
          <w:rFonts w:ascii="Arial" w:hAnsi="Arial" w:cs="Arial"/>
        </w:rPr>
        <w:t xml:space="preserve"> TPL </w:t>
      </w:r>
    </w:p>
    <w:p w:rsidR="00D14FB6" w:rsidRPr="00542269" w:rsidRDefault="00D14FB6" w:rsidP="00D14F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542269">
        <w:rPr>
          <w:rFonts w:ascii="Arial" w:hAnsi="Arial" w:cs="Arial"/>
        </w:rPr>
        <w:t>if</w:t>
      </w:r>
      <w:proofErr w:type="gramEnd"/>
      <w:r w:rsidRPr="00542269">
        <w:rPr>
          <w:rFonts w:ascii="Arial" w:hAnsi="Arial" w:cs="Arial"/>
        </w:rPr>
        <w:t xml:space="preserve"> intermediate +NK and no related donor </w:t>
      </w:r>
      <w:r w:rsidRPr="00542269">
        <w:rPr>
          <w:rFonts w:ascii="Arial" w:hAnsi="Arial" w:cs="Arial"/>
        </w:rPr>
        <w:sym w:font="Wingdings" w:char="F0E0"/>
      </w:r>
      <w:r w:rsidRPr="00542269">
        <w:rPr>
          <w:rFonts w:ascii="Arial" w:hAnsi="Arial" w:cs="Arial"/>
        </w:rPr>
        <w:t xml:space="preserve"> randomization autologous TPL or HAM</w:t>
      </w:r>
    </w:p>
    <w:p w:rsidR="00D14FB6" w:rsidRPr="00542269" w:rsidRDefault="00D14FB6" w:rsidP="00D14F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542269">
        <w:rPr>
          <w:rFonts w:ascii="Arial" w:hAnsi="Arial" w:cs="Arial"/>
        </w:rPr>
        <w:t>if</w:t>
      </w:r>
      <w:proofErr w:type="gramEnd"/>
      <w:r w:rsidRPr="00542269">
        <w:rPr>
          <w:rFonts w:ascii="Arial" w:hAnsi="Arial" w:cs="Arial"/>
        </w:rPr>
        <w:t xml:space="preserve"> intermediate and no </w:t>
      </w:r>
    </w:p>
    <w:p w:rsidR="00D14FB6" w:rsidRPr="00542269" w:rsidRDefault="00D14FB6" w:rsidP="00D14F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542269">
        <w:rPr>
          <w:rFonts w:ascii="Arial" w:eastAsia="Times New Roman" w:hAnsi="Arial" w:cs="Arial"/>
        </w:rPr>
        <w:t>high</w:t>
      </w:r>
      <w:proofErr w:type="gramEnd"/>
      <w:r w:rsidRPr="00542269">
        <w:rPr>
          <w:rFonts w:ascii="Arial" w:eastAsia="Times New Roman" w:hAnsi="Arial" w:cs="Arial"/>
        </w:rPr>
        <w:t xml:space="preserve"> risk patients a allogeneic transplantation is assigned from a related or unrelated donor preferentially after a dose-intensified conditioning therapy.</w:t>
      </w:r>
    </w:p>
    <w:p w:rsidR="00D14FB6" w:rsidRPr="00542269" w:rsidRDefault="00D14FB6" w:rsidP="00D14F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2269">
        <w:rPr>
          <w:rFonts w:ascii="Arial" w:eastAsia="Times New Roman" w:hAnsi="Arial" w:cs="Arial"/>
        </w:rPr>
        <w:t xml:space="preserve">Other intermediate </w:t>
      </w:r>
      <w:r w:rsidRPr="00542269">
        <w:rPr>
          <w:rFonts w:ascii="Arial" w:eastAsia="Times New Roman" w:hAnsi="Arial" w:cs="Arial"/>
        </w:rPr>
        <w:sym w:font="Wingdings" w:char="F0E0"/>
      </w:r>
      <w:r w:rsidRPr="00542269">
        <w:rPr>
          <w:rFonts w:ascii="Arial" w:eastAsia="Times New Roman" w:hAnsi="Arial" w:cs="Arial"/>
        </w:rPr>
        <w:t xml:space="preserve"> autologous</w:t>
      </w:r>
    </w:p>
    <w:p w:rsidR="00D14FB6" w:rsidRPr="00542269" w:rsidRDefault="00D14FB6" w:rsidP="00D14F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542269">
        <w:rPr>
          <w:rFonts w:ascii="Arial" w:hAnsi="Arial" w:cs="Arial"/>
        </w:rPr>
        <w:t>second</w:t>
      </w:r>
      <w:proofErr w:type="gramEnd"/>
      <w:r w:rsidRPr="00542269">
        <w:rPr>
          <w:rFonts w:ascii="Arial" w:hAnsi="Arial" w:cs="Arial"/>
        </w:rPr>
        <w:t xml:space="preserve"> consolidation stratified by risk definition </w:t>
      </w:r>
    </w:p>
    <w:p w:rsidR="00D14FB6" w:rsidRPr="00542269" w:rsidRDefault="00D14FB6" w:rsidP="00D14F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542269">
        <w:rPr>
          <w:rFonts w:ascii="Arial" w:hAnsi="Arial" w:cs="Arial"/>
        </w:rPr>
        <w:t>if</w:t>
      </w:r>
      <w:proofErr w:type="gramEnd"/>
      <w:r w:rsidRPr="00542269">
        <w:rPr>
          <w:rFonts w:ascii="Arial" w:hAnsi="Arial" w:cs="Arial"/>
        </w:rPr>
        <w:t xml:space="preserve"> low risk </w:t>
      </w:r>
      <w:r w:rsidRPr="00542269">
        <w:rPr>
          <w:rFonts w:ascii="Arial" w:hAnsi="Arial" w:cs="Arial"/>
        </w:rPr>
        <w:sym w:font="Wingdings" w:char="F0E0"/>
      </w:r>
      <w:r w:rsidRPr="00542269">
        <w:rPr>
          <w:rFonts w:ascii="Arial" w:hAnsi="Arial" w:cs="Arial"/>
        </w:rPr>
        <w:t xml:space="preserve"> second course of HAM</w:t>
      </w:r>
    </w:p>
    <w:p w:rsidR="00D14FB6" w:rsidRPr="00542269" w:rsidRDefault="00D14FB6">
      <w:pPr>
        <w:rPr>
          <w:rFonts w:ascii="Arial" w:hAnsi="Arial" w:cs="Arial"/>
        </w:rPr>
      </w:pPr>
      <w:r w:rsidRPr="00542269">
        <w:rPr>
          <w:rFonts w:ascii="Arial" w:hAnsi="Arial" w:cs="Arial"/>
        </w:rPr>
        <w:t>ICE/A-HAM – for refractory to ICE</w:t>
      </w:r>
    </w:p>
    <w:p w:rsidR="00D14FB6" w:rsidRPr="00542269" w:rsidRDefault="00D14FB6">
      <w:pPr>
        <w:rPr>
          <w:rFonts w:ascii="Arial" w:hAnsi="Arial" w:cs="Arial"/>
        </w:rPr>
      </w:pPr>
    </w:p>
    <w:p w:rsidR="002A671F" w:rsidRPr="00542269" w:rsidRDefault="002A671F">
      <w:pPr>
        <w:rPr>
          <w:rFonts w:ascii="Arial" w:hAnsi="Arial" w:cs="Arial"/>
        </w:rPr>
      </w:pPr>
    </w:p>
    <w:p w:rsidR="002A671F" w:rsidRPr="00542269" w:rsidRDefault="002A671F">
      <w:pPr>
        <w:rPr>
          <w:rFonts w:ascii="Arial" w:hAnsi="Arial" w:cs="Arial"/>
          <w:b/>
        </w:rPr>
      </w:pPr>
      <w:r w:rsidRPr="00542269">
        <w:rPr>
          <w:rFonts w:ascii="Arial" w:hAnsi="Arial" w:cs="Arial"/>
          <w:b/>
        </w:rPr>
        <w:t>Papers:</w:t>
      </w:r>
    </w:p>
    <w:p w:rsidR="000D4AE6" w:rsidRPr="00542269" w:rsidRDefault="000D4AE6" w:rsidP="000D4AE6">
      <w:pPr>
        <w:rPr>
          <w:rFonts w:ascii="Arial" w:hAnsi="Arial" w:cs="Arial"/>
        </w:rPr>
      </w:pPr>
      <w:proofErr w:type="spellStart"/>
      <w:r w:rsidRPr="00542269">
        <w:rPr>
          <w:rFonts w:ascii="Arial" w:hAnsi="Arial" w:cs="Arial"/>
        </w:rPr>
        <w:t>Schlenk</w:t>
      </w:r>
      <w:proofErr w:type="spellEnd"/>
      <w:r w:rsidRPr="00542269">
        <w:rPr>
          <w:rFonts w:ascii="Arial" w:hAnsi="Arial" w:cs="Arial"/>
        </w:rPr>
        <w:t xml:space="preserve"> et al. Prospective evaluation of allogeneic hematopoietic stem-cell transplantation from matched related and matched unrelated donors in younger adults with high-risk acute myeloid leukemia: German-Austrian trial </w:t>
      </w:r>
    </w:p>
    <w:p w:rsidR="000D4AE6" w:rsidRPr="00542269" w:rsidRDefault="000D4AE6" w:rsidP="000D4AE6">
      <w:pPr>
        <w:rPr>
          <w:rFonts w:ascii="Arial" w:hAnsi="Arial" w:cs="Arial"/>
        </w:rPr>
      </w:pPr>
    </w:p>
    <w:p w:rsidR="000D4AE6" w:rsidRPr="00542269" w:rsidRDefault="000D4AE6" w:rsidP="000D4AE6">
      <w:pPr>
        <w:rPr>
          <w:rFonts w:ascii="Arial" w:hAnsi="Arial" w:cs="Arial"/>
        </w:rPr>
      </w:pPr>
      <w:r w:rsidRPr="00542269">
        <w:rPr>
          <w:rFonts w:ascii="Arial" w:hAnsi="Arial" w:cs="Arial"/>
        </w:rPr>
        <w:t xml:space="preserve">AMLHD98A. J </w:t>
      </w:r>
      <w:proofErr w:type="spellStart"/>
      <w:r w:rsidRPr="00542269">
        <w:rPr>
          <w:rFonts w:ascii="Arial" w:hAnsi="Arial" w:cs="Arial"/>
        </w:rPr>
        <w:t>Clin</w:t>
      </w:r>
      <w:proofErr w:type="spellEnd"/>
      <w:r w:rsidRPr="00542269">
        <w:rPr>
          <w:rFonts w:ascii="Arial" w:hAnsi="Arial" w:cs="Arial"/>
        </w:rPr>
        <w:t xml:space="preserve"> </w:t>
      </w:r>
      <w:proofErr w:type="spellStart"/>
      <w:r w:rsidRPr="00542269">
        <w:rPr>
          <w:rFonts w:ascii="Arial" w:hAnsi="Arial" w:cs="Arial"/>
        </w:rPr>
        <w:t>Oncol</w:t>
      </w:r>
      <w:proofErr w:type="spellEnd"/>
      <w:r w:rsidRPr="00542269">
        <w:rPr>
          <w:rFonts w:ascii="Arial" w:hAnsi="Arial" w:cs="Arial"/>
        </w:rPr>
        <w:t>. 2010 Oct 20</w:t>
      </w:r>
      <w:proofErr w:type="gramStart"/>
      <w:r w:rsidRPr="00542269">
        <w:rPr>
          <w:rFonts w:ascii="Arial" w:hAnsi="Arial" w:cs="Arial"/>
        </w:rPr>
        <w:t>;28</w:t>
      </w:r>
      <w:proofErr w:type="gramEnd"/>
      <w:r w:rsidRPr="00542269">
        <w:rPr>
          <w:rFonts w:ascii="Arial" w:hAnsi="Arial" w:cs="Arial"/>
        </w:rPr>
        <w:t xml:space="preserve">(30):4642-8. </w:t>
      </w:r>
      <w:proofErr w:type="spellStart"/>
      <w:proofErr w:type="gramStart"/>
      <w:r w:rsidRPr="00542269">
        <w:rPr>
          <w:rFonts w:ascii="Arial" w:hAnsi="Arial" w:cs="Arial"/>
        </w:rPr>
        <w:t>Epub</w:t>
      </w:r>
      <w:proofErr w:type="spellEnd"/>
      <w:r w:rsidRPr="00542269">
        <w:rPr>
          <w:rFonts w:ascii="Arial" w:hAnsi="Arial" w:cs="Arial"/>
        </w:rPr>
        <w:t xml:space="preserve"> 2010 Aug 30.</w:t>
      </w:r>
      <w:proofErr w:type="gramEnd"/>
    </w:p>
    <w:p w:rsidR="00D14FB6" w:rsidRPr="00542269" w:rsidRDefault="000D4AE6" w:rsidP="000D4AE6">
      <w:pPr>
        <w:rPr>
          <w:rFonts w:ascii="Arial" w:hAnsi="Arial" w:cs="Arial"/>
        </w:rPr>
      </w:pPr>
      <w:proofErr w:type="spellStart"/>
      <w:proofErr w:type="gramStart"/>
      <w:r w:rsidRPr="00542269">
        <w:rPr>
          <w:rFonts w:ascii="Arial" w:hAnsi="Arial" w:cs="Arial"/>
        </w:rPr>
        <w:t>Schlenk</w:t>
      </w:r>
      <w:proofErr w:type="spellEnd"/>
      <w:r w:rsidRPr="00542269">
        <w:rPr>
          <w:rFonts w:ascii="Arial" w:hAnsi="Arial" w:cs="Arial"/>
        </w:rPr>
        <w:t xml:space="preserve"> RF, </w:t>
      </w:r>
      <w:proofErr w:type="spellStart"/>
      <w:r w:rsidRPr="00542269">
        <w:rPr>
          <w:rFonts w:ascii="Arial" w:hAnsi="Arial" w:cs="Arial"/>
        </w:rPr>
        <w:t>Döhner</w:t>
      </w:r>
      <w:proofErr w:type="spellEnd"/>
      <w:r w:rsidRPr="00542269">
        <w:rPr>
          <w:rFonts w:ascii="Arial" w:hAnsi="Arial" w:cs="Arial"/>
        </w:rPr>
        <w:t xml:space="preserve"> K, et al Mutations and treatment outcome in cytogenetically normal acute myeloid leukemia.</w:t>
      </w:r>
      <w:proofErr w:type="gramEnd"/>
      <w:r w:rsidRPr="00542269">
        <w:rPr>
          <w:rFonts w:ascii="Arial" w:hAnsi="Arial" w:cs="Arial"/>
        </w:rPr>
        <w:t xml:space="preserve"> N </w:t>
      </w:r>
      <w:proofErr w:type="spellStart"/>
      <w:r w:rsidRPr="00542269">
        <w:rPr>
          <w:rFonts w:ascii="Arial" w:hAnsi="Arial" w:cs="Arial"/>
        </w:rPr>
        <w:t>Engl</w:t>
      </w:r>
      <w:proofErr w:type="spellEnd"/>
      <w:r w:rsidRPr="00542269">
        <w:rPr>
          <w:rFonts w:ascii="Arial" w:hAnsi="Arial" w:cs="Arial"/>
        </w:rPr>
        <w:t xml:space="preserve"> J Med. 2008 May 1</w:t>
      </w:r>
      <w:proofErr w:type="gramStart"/>
      <w:r w:rsidRPr="00542269">
        <w:rPr>
          <w:rFonts w:ascii="Arial" w:hAnsi="Arial" w:cs="Arial"/>
        </w:rPr>
        <w:t>;358</w:t>
      </w:r>
      <w:proofErr w:type="gramEnd"/>
      <w:r w:rsidRPr="00542269">
        <w:rPr>
          <w:rFonts w:ascii="Arial" w:hAnsi="Arial" w:cs="Arial"/>
        </w:rPr>
        <w:t>(18):1909-18.</w:t>
      </w:r>
    </w:p>
    <w:p w:rsidR="00D14FB6" w:rsidRPr="00542269" w:rsidRDefault="00D14FB6">
      <w:pPr>
        <w:rPr>
          <w:rFonts w:ascii="Arial" w:hAnsi="Arial" w:cs="Arial"/>
        </w:rPr>
      </w:pPr>
    </w:p>
    <w:p w:rsidR="002A671F" w:rsidRPr="00542269" w:rsidRDefault="002A671F" w:rsidP="00D14FB6">
      <w:pPr>
        <w:rPr>
          <w:rFonts w:ascii="Arial" w:hAnsi="Arial" w:cs="Arial"/>
          <w:b/>
          <w:u w:val="single"/>
        </w:rPr>
      </w:pPr>
    </w:p>
    <w:p w:rsidR="002A671F" w:rsidRPr="00542269" w:rsidRDefault="002A671F" w:rsidP="00D14FB6">
      <w:pPr>
        <w:rPr>
          <w:rFonts w:ascii="Arial" w:hAnsi="Arial" w:cs="Arial"/>
          <w:b/>
          <w:u w:val="single"/>
        </w:rPr>
      </w:pPr>
    </w:p>
    <w:p w:rsidR="002A671F" w:rsidRPr="00542269" w:rsidRDefault="002A671F" w:rsidP="00D14FB6">
      <w:pPr>
        <w:rPr>
          <w:rFonts w:ascii="Arial" w:hAnsi="Arial" w:cs="Arial"/>
          <w:b/>
          <w:u w:val="single"/>
        </w:rPr>
      </w:pPr>
    </w:p>
    <w:p w:rsidR="002A671F" w:rsidRPr="00542269" w:rsidRDefault="002A671F" w:rsidP="00D14FB6">
      <w:pPr>
        <w:rPr>
          <w:rFonts w:ascii="Arial" w:hAnsi="Arial" w:cs="Arial"/>
          <w:b/>
          <w:u w:val="single"/>
        </w:rPr>
      </w:pPr>
    </w:p>
    <w:p w:rsidR="002A671F" w:rsidRPr="00542269" w:rsidRDefault="002A671F" w:rsidP="00D14FB6">
      <w:pPr>
        <w:rPr>
          <w:rFonts w:ascii="Arial" w:hAnsi="Arial" w:cs="Arial"/>
          <w:b/>
          <w:u w:val="single"/>
        </w:rPr>
      </w:pPr>
    </w:p>
    <w:p w:rsidR="002A671F" w:rsidRPr="00542269" w:rsidRDefault="002A671F" w:rsidP="00D14FB6">
      <w:pPr>
        <w:rPr>
          <w:rFonts w:ascii="Arial" w:hAnsi="Arial" w:cs="Arial"/>
          <w:b/>
          <w:u w:val="single"/>
        </w:rPr>
      </w:pPr>
    </w:p>
    <w:p w:rsidR="002A671F" w:rsidRPr="00542269" w:rsidRDefault="002A671F" w:rsidP="00D14FB6">
      <w:pPr>
        <w:rPr>
          <w:rFonts w:ascii="Arial" w:hAnsi="Arial" w:cs="Arial"/>
          <w:b/>
          <w:u w:val="single"/>
        </w:rPr>
      </w:pPr>
    </w:p>
    <w:p w:rsidR="00D14FB6" w:rsidRPr="00542269" w:rsidRDefault="00D14FB6" w:rsidP="00D14FB6">
      <w:pPr>
        <w:rPr>
          <w:rFonts w:ascii="Arial" w:hAnsi="Arial" w:cs="Arial"/>
          <w:b/>
          <w:u w:val="single"/>
        </w:rPr>
      </w:pPr>
      <w:r w:rsidRPr="00542269">
        <w:rPr>
          <w:rFonts w:ascii="Arial" w:hAnsi="Arial" w:cs="Arial"/>
          <w:b/>
          <w:u w:val="single"/>
        </w:rPr>
        <w:lastRenderedPageBreak/>
        <w:t>98-B</w:t>
      </w:r>
      <w:r w:rsidR="000D4AE6" w:rsidRPr="00542269">
        <w:rPr>
          <w:rFonts w:ascii="Arial" w:hAnsi="Arial" w:cs="Arial"/>
          <w:b/>
          <w:u w:val="single"/>
        </w:rPr>
        <w:t xml:space="preserve"> True </w:t>
      </w:r>
      <w:proofErr w:type="spellStart"/>
      <w:proofErr w:type="gramStart"/>
      <w:r w:rsidR="000D4AE6" w:rsidRPr="00542269">
        <w:rPr>
          <w:rFonts w:ascii="Arial" w:hAnsi="Arial" w:cs="Arial"/>
          <w:b/>
          <w:u w:val="single"/>
        </w:rPr>
        <w:t>randomised</w:t>
      </w:r>
      <w:proofErr w:type="spellEnd"/>
      <w:r w:rsidR="000D4AE6" w:rsidRPr="00542269">
        <w:rPr>
          <w:rFonts w:ascii="Arial" w:hAnsi="Arial" w:cs="Arial"/>
          <w:b/>
          <w:u w:val="single"/>
        </w:rPr>
        <w:t>(</w:t>
      </w:r>
      <w:proofErr w:type="gramEnd"/>
      <w:r w:rsidR="000D4AE6" w:rsidRPr="00542269">
        <w:rPr>
          <w:rFonts w:ascii="Arial" w:hAnsi="Arial" w:cs="Arial"/>
          <w:b/>
          <w:u w:val="single"/>
        </w:rPr>
        <w:t xml:space="preserve">n = 177) </w:t>
      </w:r>
    </w:p>
    <w:p w:rsidR="00D14FB6" w:rsidRPr="00542269" w:rsidRDefault="00D14FB6" w:rsidP="00D14FB6">
      <w:pPr>
        <w:rPr>
          <w:rFonts w:ascii="Arial" w:hAnsi="Arial" w:cs="Arial"/>
          <w:b/>
        </w:rPr>
      </w:pPr>
    </w:p>
    <w:p w:rsidR="00D14FB6" w:rsidRPr="00542269" w:rsidRDefault="00D14FB6" w:rsidP="000D4AE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542269">
        <w:rPr>
          <w:rFonts w:ascii="Arial" w:hAnsi="Arial" w:cs="Arial"/>
          <w:b/>
        </w:rPr>
        <w:t xml:space="preserve">61 years, de novo or secondary AML  </w:t>
      </w:r>
    </w:p>
    <w:p w:rsidR="000D4AE6" w:rsidRPr="00542269" w:rsidRDefault="000D4AE6" w:rsidP="000D4AE6">
      <w:pPr>
        <w:rPr>
          <w:rFonts w:ascii="Arial" w:hAnsi="Arial" w:cs="Arial"/>
        </w:rPr>
      </w:pPr>
      <w:r w:rsidRPr="00542269">
        <w:rPr>
          <w:rFonts w:ascii="Arial" w:hAnsi="Arial" w:cs="Arial"/>
        </w:rPr>
        <w:t xml:space="preserve">Patients were randomized via a telephone </w:t>
      </w:r>
      <w:proofErr w:type="gramStart"/>
      <w:r w:rsidRPr="00542269">
        <w:rPr>
          <w:rFonts w:ascii="Arial" w:hAnsi="Arial" w:cs="Arial"/>
        </w:rPr>
        <w:t>call :</w:t>
      </w:r>
      <w:proofErr w:type="gramEnd"/>
      <w:r w:rsidRPr="00542269">
        <w:rPr>
          <w:rFonts w:ascii="Arial" w:hAnsi="Arial" w:cs="Arial"/>
        </w:rPr>
        <w:t xml:space="preserve"> </w:t>
      </w:r>
    </w:p>
    <w:p w:rsidR="000D4AE6" w:rsidRPr="00542269" w:rsidRDefault="000D4AE6" w:rsidP="000D4AE6">
      <w:pPr>
        <w:rPr>
          <w:rFonts w:ascii="Arial" w:hAnsi="Arial" w:cs="Arial"/>
        </w:rPr>
      </w:pPr>
    </w:p>
    <w:p w:rsidR="000D4AE6" w:rsidRPr="00542269" w:rsidRDefault="000D4AE6" w:rsidP="000D4AE6">
      <w:pPr>
        <w:rPr>
          <w:rFonts w:ascii="Arial" w:hAnsi="Arial" w:cs="Arial"/>
        </w:rPr>
      </w:pPr>
      <w:r w:rsidRPr="00542269">
        <w:rPr>
          <w:rFonts w:ascii="Arial" w:hAnsi="Arial" w:cs="Arial"/>
        </w:rPr>
        <w:t>Induction/ consolidation OR induction /consolidation +ATRA</w:t>
      </w:r>
    </w:p>
    <w:p w:rsidR="000D4AE6" w:rsidRPr="00542269" w:rsidRDefault="000D4AE6" w:rsidP="000D4AE6">
      <w:pPr>
        <w:rPr>
          <w:rFonts w:ascii="Arial" w:hAnsi="Arial" w:cs="Arial"/>
        </w:rPr>
      </w:pPr>
    </w:p>
    <w:p w:rsidR="000D4AE6" w:rsidRPr="00542269" w:rsidRDefault="002A671F" w:rsidP="000D4AE6">
      <w:pPr>
        <w:rPr>
          <w:rFonts w:ascii="Arial" w:hAnsi="Arial" w:cs="Arial"/>
        </w:rPr>
      </w:pPr>
      <w:r w:rsidRPr="00542269">
        <w:rPr>
          <w:rFonts w:ascii="Arial" w:hAnsi="Arial" w:cs="Arial"/>
        </w:rPr>
        <w:t>IF</w:t>
      </w:r>
      <w:r w:rsidR="000D4AE6" w:rsidRPr="00542269">
        <w:rPr>
          <w:rFonts w:ascii="Arial" w:hAnsi="Arial" w:cs="Arial"/>
        </w:rPr>
        <w:t xml:space="preserve"> CR or partial remission (PR) </w:t>
      </w:r>
      <w:r w:rsidRPr="00542269">
        <w:rPr>
          <w:rFonts w:ascii="Arial" w:hAnsi="Arial" w:cs="Arial"/>
        </w:rPr>
        <w:sym w:font="Wingdings" w:char="F0E0"/>
      </w:r>
      <w:r w:rsidR="000D4AE6" w:rsidRPr="00542269">
        <w:rPr>
          <w:rFonts w:ascii="Arial" w:hAnsi="Arial" w:cs="Arial"/>
        </w:rPr>
        <w:t xml:space="preserve"> </w:t>
      </w:r>
      <w:r w:rsidRPr="00542269">
        <w:rPr>
          <w:rFonts w:ascii="Arial" w:hAnsi="Arial" w:cs="Arial"/>
        </w:rPr>
        <w:t>ICE /</w:t>
      </w:r>
      <w:r w:rsidR="000D4AE6" w:rsidRPr="00542269">
        <w:rPr>
          <w:rFonts w:ascii="Arial" w:hAnsi="Arial" w:cs="Arial"/>
        </w:rPr>
        <w:t xml:space="preserve">A-ICE </w:t>
      </w:r>
    </w:p>
    <w:p w:rsidR="002A671F" w:rsidRPr="00542269" w:rsidRDefault="002A671F" w:rsidP="000D4AE6">
      <w:pPr>
        <w:rPr>
          <w:rFonts w:ascii="Arial" w:hAnsi="Arial" w:cs="Arial"/>
        </w:rPr>
      </w:pPr>
      <w:proofErr w:type="gramStart"/>
      <w:r w:rsidRPr="00542269">
        <w:rPr>
          <w:rFonts w:ascii="Arial" w:hAnsi="Arial" w:cs="Arial"/>
        </w:rPr>
        <w:t>IF</w:t>
      </w:r>
      <w:r w:rsidR="000D4AE6" w:rsidRPr="00542269">
        <w:rPr>
          <w:rFonts w:ascii="Arial" w:hAnsi="Arial" w:cs="Arial"/>
        </w:rPr>
        <w:t xml:space="preserve"> (RD) </w:t>
      </w:r>
      <w:r w:rsidRPr="00542269">
        <w:rPr>
          <w:rFonts w:ascii="Arial" w:hAnsi="Arial" w:cs="Arial"/>
        </w:rPr>
        <w:sym w:font="Wingdings" w:char="F0E0"/>
      </w:r>
      <w:r w:rsidR="000D4AE6" w:rsidRPr="00542269">
        <w:rPr>
          <w:rFonts w:ascii="Arial" w:hAnsi="Arial" w:cs="Arial"/>
        </w:rPr>
        <w:t xml:space="preserve"> A-HAE.</w:t>
      </w:r>
      <w:proofErr w:type="gramEnd"/>
    </w:p>
    <w:p w:rsidR="002A671F" w:rsidRPr="00542269" w:rsidRDefault="000D4AE6" w:rsidP="000D4AE6">
      <w:pPr>
        <w:rPr>
          <w:rFonts w:ascii="Arial" w:hAnsi="Arial" w:cs="Arial"/>
        </w:rPr>
      </w:pPr>
      <w:r w:rsidRPr="00542269">
        <w:rPr>
          <w:rFonts w:ascii="Arial" w:hAnsi="Arial" w:cs="Arial"/>
        </w:rPr>
        <w:t xml:space="preserve">Allogeneic transplantation was allowed for patients with an HLA-identical family donor on the decision of the local investigator. </w:t>
      </w:r>
    </w:p>
    <w:p w:rsidR="002A671F" w:rsidRPr="00542269" w:rsidRDefault="002A671F" w:rsidP="000D4AE6">
      <w:pPr>
        <w:rPr>
          <w:rFonts w:ascii="Arial" w:hAnsi="Arial" w:cs="Arial"/>
        </w:rPr>
      </w:pPr>
    </w:p>
    <w:p w:rsidR="002A671F" w:rsidRPr="00542269" w:rsidRDefault="000D4AE6" w:rsidP="000D4AE6">
      <w:pPr>
        <w:rPr>
          <w:rFonts w:ascii="Arial" w:hAnsi="Arial" w:cs="Arial"/>
        </w:rPr>
      </w:pPr>
      <w:r w:rsidRPr="00542269">
        <w:rPr>
          <w:rFonts w:ascii="Arial" w:hAnsi="Arial" w:cs="Arial"/>
        </w:rPr>
        <w:t xml:space="preserve">Second randomization was performed after completion of first consolidation therapy for patients in CR. Patients were randomized to either a second intensive consolidation therapy </w:t>
      </w:r>
      <w:r w:rsidR="002A671F" w:rsidRPr="00542269">
        <w:rPr>
          <w:rFonts w:ascii="Arial" w:hAnsi="Arial" w:cs="Arial"/>
        </w:rPr>
        <w:t>OR maintenance</w:t>
      </w:r>
    </w:p>
    <w:p w:rsidR="002A671F" w:rsidRPr="00542269" w:rsidRDefault="002A671F" w:rsidP="000D4AE6">
      <w:pPr>
        <w:rPr>
          <w:rFonts w:ascii="Arial" w:hAnsi="Arial" w:cs="Arial"/>
        </w:rPr>
      </w:pPr>
    </w:p>
    <w:p w:rsidR="00D14FB6" w:rsidRPr="00542269" w:rsidRDefault="002A671F">
      <w:pPr>
        <w:rPr>
          <w:rFonts w:ascii="Arial" w:hAnsi="Arial" w:cs="Arial"/>
        </w:rPr>
      </w:pPr>
      <w:r w:rsidRPr="00542269">
        <w:rPr>
          <w:rFonts w:ascii="Arial" w:hAnsi="Arial" w:cs="Arial"/>
        </w:rPr>
        <w:t xml:space="preserve">In data summarized as St therapy n = 77, St therapy +ATRA n = 81, AIDA n =9, </w:t>
      </w:r>
      <w:proofErr w:type="spellStart"/>
      <w:r w:rsidRPr="00542269">
        <w:rPr>
          <w:rFonts w:ascii="Arial" w:hAnsi="Arial" w:cs="Arial"/>
        </w:rPr>
        <w:t>Pilotphase</w:t>
      </w:r>
      <w:proofErr w:type="spellEnd"/>
      <w:r w:rsidRPr="00542269">
        <w:rPr>
          <w:rFonts w:ascii="Arial" w:hAnsi="Arial" w:cs="Arial"/>
        </w:rPr>
        <w:t xml:space="preserve"> n =10</w:t>
      </w:r>
    </w:p>
    <w:p w:rsidR="002A671F" w:rsidRPr="00542269" w:rsidRDefault="002A671F">
      <w:pPr>
        <w:rPr>
          <w:rFonts w:ascii="Arial" w:hAnsi="Arial" w:cs="Arial"/>
        </w:rPr>
      </w:pPr>
    </w:p>
    <w:p w:rsidR="002A671F" w:rsidRPr="00542269" w:rsidRDefault="002A671F">
      <w:pPr>
        <w:rPr>
          <w:rFonts w:ascii="Arial" w:hAnsi="Arial" w:cs="Arial"/>
        </w:rPr>
      </w:pPr>
    </w:p>
    <w:p w:rsidR="002A671F" w:rsidRPr="00542269" w:rsidRDefault="002A671F" w:rsidP="002A671F">
      <w:pPr>
        <w:rPr>
          <w:rFonts w:ascii="Arial" w:hAnsi="Arial" w:cs="Arial"/>
          <w:b/>
        </w:rPr>
      </w:pPr>
      <w:r w:rsidRPr="00542269">
        <w:rPr>
          <w:rFonts w:ascii="Arial" w:hAnsi="Arial" w:cs="Arial"/>
          <w:b/>
        </w:rPr>
        <w:t>Papers:</w:t>
      </w:r>
    </w:p>
    <w:p w:rsidR="000D4AE6" w:rsidRPr="00542269" w:rsidRDefault="000D4AE6">
      <w:pPr>
        <w:rPr>
          <w:rFonts w:ascii="Arial" w:hAnsi="Arial" w:cs="Arial"/>
        </w:rPr>
      </w:pPr>
    </w:p>
    <w:p w:rsidR="000D4AE6" w:rsidRPr="00542269" w:rsidRDefault="000D4AE6" w:rsidP="000D4AE6">
      <w:pPr>
        <w:rPr>
          <w:rFonts w:ascii="Arial" w:hAnsi="Arial" w:cs="Arial"/>
        </w:rPr>
      </w:pPr>
      <w:proofErr w:type="spellStart"/>
      <w:r w:rsidRPr="00542269">
        <w:rPr>
          <w:rFonts w:ascii="Arial" w:hAnsi="Arial" w:cs="Arial"/>
        </w:rPr>
        <w:t>Schlenk</w:t>
      </w:r>
      <w:proofErr w:type="spellEnd"/>
      <w:r w:rsidRPr="00542269">
        <w:rPr>
          <w:rFonts w:ascii="Arial" w:hAnsi="Arial" w:cs="Arial"/>
        </w:rPr>
        <w:t xml:space="preserve"> et al. Phase III study of all-trans retinoic acid in previously untreated patients 61 years or older with acute myeloid leukemia. Leukemia. 2004 Nov</w:t>
      </w:r>
      <w:proofErr w:type="gramStart"/>
      <w:r w:rsidRPr="00542269">
        <w:rPr>
          <w:rFonts w:ascii="Arial" w:hAnsi="Arial" w:cs="Arial"/>
        </w:rPr>
        <w:t>;18</w:t>
      </w:r>
      <w:proofErr w:type="gramEnd"/>
      <w:r w:rsidRPr="00542269">
        <w:rPr>
          <w:rFonts w:ascii="Arial" w:hAnsi="Arial" w:cs="Arial"/>
        </w:rPr>
        <w:t>(11):1798-803.</w:t>
      </w:r>
    </w:p>
    <w:p w:rsidR="000D4AE6" w:rsidRPr="00542269" w:rsidRDefault="000D4AE6" w:rsidP="000D4AE6">
      <w:pPr>
        <w:rPr>
          <w:rFonts w:ascii="Arial" w:hAnsi="Arial" w:cs="Arial"/>
        </w:rPr>
      </w:pPr>
    </w:p>
    <w:p w:rsidR="000D4AE6" w:rsidRPr="00542269" w:rsidRDefault="000D4AE6" w:rsidP="000D4AE6">
      <w:pPr>
        <w:rPr>
          <w:rFonts w:ascii="Arial" w:hAnsi="Arial" w:cs="Arial"/>
        </w:rPr>
      </w:pPr>
      <w:proofErr w:type="spellStart"/>
      <w:r w:rsidRPr="00542269">
        <w:rPr>
          <w:rFonts w:ascii="Arial" w:hAnsi="Arial" w:cs="Arial"/>
        </w:rPr>
        <w:t>Fröhling</w:t>
      </w:r>
      <w:proofErr w:type="spellEnd"/>
      <w:r w:rsidRPr="00542269">
        <w:rPr>
          <w:rFonts w:ascii="Arial" w:hAnsi="Arial" w:cs="Arial"/>
        </w:rPr>
        <w:t xml:space="preserve"> et al.  Cytogenetics and age are major determinants of outcome in intensively treated acute myeloid leukemia patients older than 60 years: results from AMLSG trial AML HD98-B.Blood. 2006 Nov 15</w:t>
      </w:r>
      <w:proofErr w:type="gramStart"/>
      <w:r w:rsidRPr="00542269">
        <w:rPr>
          <w:rFonts w:ascii="Arial" w:hAnsi="Arial" w:cs="Arial"/>
        </w:rPr>
        <w:t>;108</w:t>
      </w:r>
      <w:proofErr w:type="gramEnd"/>
      <w:r w:rsidRPr="00542269">
        <w:rPr>
          <w:rFonts w:ascii="Arial" w:hAnsi="Arial" w:cs="Arial"/>
        </w:rPr>
        <w:t xml:space="preserve">(10):3280-8. </w:t>
      </w:r>
      <w:proofErr w:type="spellStart"/>
      <w:proofErr w:type="gramStart"/>
      <w:r w:rsidRPr="00542269">
        <w:rPr>
          <w:rFonts w:ascii="Arial" w:hAnsi="Arial" w:cs="Arial"/>
        </w:rPr>
        <w:t>Epub</w:t>
      </w:r>
      <w:proofErr w:type="spellEnd"/>
      <w:r w:rsidRPr="00542269">
        <w:rPr>
          <w:rFonts w:ascii="Arial" w:hAnsi="Arial" w:cs="Arial"/>
        </w:rPr>
        <w:t xml:space="preserve"> 2006 Jul 13.</w:t>
      </w:r>
      <w:proofErr w:type="gramEnd"/>
    </w:p>
    <w:p w:rsidR="000D4AE6" w:rsidRPr="00542269" w:rsidRDefault="000D4AE6" w:rsidP="000D4AE6">
      <w:pPr>
        <w:rPr>
          <w:rFonts w:ascii="Arial" w:hAnsi="Arial" w:cs="Arial"/>
        </w:rPr>
      </w:pPr>
    </w:p>
    <w:p w:rsidR="000D4AE6" w:rsidRPr="00542269" w:rsidRDefault="000D4AE6" w:rsidP="000D4AE6">
      <w:pPr>
        <w:rPr>
          <w:rFonts w:ascii="Arial" w:hAnsi="Arial" w:cs="Arial"/>
        </w:rPr>
      </w:pPr>
      <w:proofErr w:type="spellStart"/>
      <w:proofErr w:type="gramStart"/>
      <w:r w:rsidRPr="00542269">
        <w:rPr>
          <w:rFonts w:ascii="Arial" w:hAnsi="Arial" w:cs="Arial"/>
        </w:rPr>
        <w:t>Schlenk</w:t>
      </w:r>
      <w:proofErr w:type="spellEnd"/>
      <w:r w:rsidRPr="00542269">
        <w:rPr>
          <w:rFonts w:ascii="Arial" w:hAnsi="Arial" w:cs="Arial"/>
        </w:rPr>
        <w:t xml:space="preserve">, </w:t>
      </w:r>
      <w:proofErr w:type="spellStart"/>
      <w:r w:rsidRPr="00542269">
        <w:rPr>
          <w:rFonts w:ascii="Arial" w:hAnsi="Arial" w:cs="Arial"/>
        </w:rPr>
        <w:t>Döhner</w:t>
      </w:r>
      <w:proofErr w:type="spellEnd"/>
      <w:r w:rsidRPr="00542269">
        <w:rPr>
          <w:rFonts w:ascii="Arial" w:hAnsi="Arial" w:cs="Arial"/>
        </w:rPr>
        <w:t xml:space="preserve"> K, et al. Gene mutations and response to treatment with all-trans retinoic acid in elderly patients with acute myeloid leukemia.</w:t>
      </w:r>
      <w:proofErr w:type="gramEnd"/>
      <w:r w:rsidRPr="00542269">
        <w:rPr>
          <w:rFonts w:ascii="Arial" w:hAnsi="Arial" w:cs="Arial"/>
        </w:rPr>
        <w:t xml:space="preserve"> Results from the AMLSG Trial AML HD98B.Haematologica. 2009 Jan</w:t>
      </w:r>
      <w:proofErr w:type="gramStart"/>
      <w:r w:rsidRPr="00542269">
        <w:rPr>
          <w:rFonts w:ascii="Arial" w:hAnsi="Arial" w:cs="Arial"/>
        </w:rPr>
        <w:t>;94</w:t>
      </w:r>
      <w:proofErr w:type="gramEnd"/>
      <w:r w:rsidRPr="00542269">
        <w:rPr>
          <w:rFonts w:ascii="Arial" w:hAnsi="Arial" w:cs="Arial"/>
        </w:rPr>
        <w:t xml:space="preserve">(1):54-60. </w:t>
      </w:r>
      <w:proofErr w:type="spellStart"/>
      <w:proofErr w:type="gramStart"/>
      <w:r w:rsidRPr="00542269">
        <w:rPr>
          <w:rFonts w:ascii="Arial" w:hAnsi="Arial" w:cs="Arial"/>
        </w:rPr>
        <w:t>Epub</w:t>
      </w:r>
      <w:proofErr w:type="spellEnd"/>
      <w:r w:rsidRPr="00542269">
        <w:rPr>
          <w:rFonts w:ascii="Arial" w:hAnsi="Arial" w:cs="Arial"/>
        </w:rPr>
        <w:t xml:space="preserve"> 2008 Dec 4.</w:t>
      </w:r>
      <w:proofErr w:type="gramEnd"/>
    </w:p>
    <w:p w:rsidR="002A671F" w:rsidRPr="00542269" w:rsidRDefault="002A671F" w:rsidP="000D4AE6">
      <w:pPr>
        <w:rPr>
          <w:rFonts w:ascii="Arial" w:hAnsi="Arial" w:cs="Arial"/>
        </w:rPr>
      </w:pPr>
    </w:p>
    <w:p w:rsidR="002A671F" w:rsidRPr="00542269" w:rsidRDefault="002A671F" w:rsidP="000D4AE6">
      <w:pPr>
        <w:rPr>
          <w:rFonts w:ascii="Arial" w:hAnsi="Arial" w:cs="Arial"/>
        </w:rPr>
      </w:pPr>
    </w:p>
    <w:p w:rsidR="002A671F" w:rsidRPr="00542269" w:rsidRDefault="002A671F" w:rsidP="002A671F">
      <w:pPr>
        <w:rPr>
          <w:rFonts w:ascii="Arial" w:hAnsi="Arial" w:cs="Arial"/>
          <w:b/>
          <w:u w:val="single"/>
        </w:rPr>
      </w:pPr>
      <w:bookmarkStart w:id="0" w:name="_GoBack"/>
      <w:bookmarkEnd w:id="0"/>
      <w:r w:rsidRPr="00542269">
        <w:rPr>
          <w:rFonts w:ascii="Arial" w:hAnsi="Arial" w:cs="Arial"/>
          <w:b/>
          <w:u w:val="single"/>
        </w:rPr>
        <w:t>07-04</w:t>
      </w:r>
    </w:p>
    <w:p w:rsidR="002A671F" w:rsidRPr="00542269" w:rsidRDefault="002A671F" w:rsidP="000D4AE6">
      <w:pPr>
        <w:rPr>
          <w:rFonts w:ascii="Arial" w:hAnsi="Arial" w:cs="Arial"/>
        </w:rPr>
      </w:pPr>
    </w:p>
    <w:p w:rsidR="002A671F" w:rsidRPr="00542269" w:rsidRDefault="003A443F" w:rsidP="002A671F">
      <w:pPr>
        <w:rPr>
          <w:rFonts w:ascii="Arial" w:hAnsi="Arial" w:cs="Arial"/>
        </w:rPr>
      </w:pPr>
      <w:r w:rsidRPr="00542269">
        <w:rPr>
          <w:rFonts w:ascii="Arial" w:hAnsi="Arial" w:cs="Arial"/>
        </w:rPr>
        <w:tab/>
      </w:r>
    </w:p>
    <w:p w:rsidR="002A671F" w:rsidRPr="00542269" w:rsidRDefault="002A671F" w:rsidP="002A671F">
      <w:pPr>
        <w:rPr>
          <w:rFonts w:ascii="Arial" w:hAnsi="Arial" w:cs="Arial"/>
        </w:rPr>
      </w:pPr>
      <w:r w:rsidRPr="00542269">
        <w:rPr>
          <w:rFonts w:ascii="Arial" w:hAnsi="Arial" w:cs="Arial"/>
        </w:rPr>
        <w:t xml:space="preserve">This trial is a study on all-trans retinoic acid in combination with induction and consolidation therapy as well as </w:t>
      </w:r>
      <w:proofErr w:type="spellStart"/>
      <w:r w:rsidRPr="00542269">
        <w:rPr>
          <w:rFonts w:ascii="Arial" w:hAnsi="Arial" w:cs="Arial"/>
        </w:rPr>
        <w:t>pegfilgrastim</w:t>
      </w:r>
      <w:proofErr w:type="spellEnd"/>
      <w:r w:rsidRPr="00542269">
        <w:rPr>
          <w:rFonts w:ascii="Arial" w:hAnsi="Arial" w:cs="Arial"/>
        </w:rPr>
        <w:t xml:space="preserve"> after consolidation therapy in younger patients with newly diagnosed acute myeloid leukemia (AML).</w:t>
      </w:r>
    </w:p>
    <w:p w:rsidR="003A443F" w:rsidRPr="00542269" w:rsidRDefault="003A443F" w:rsidP="002A671F">
      <w:pPr>
        <w:rPr>
          <w:rFonts w:ascii="Arial" w:hAnsi="Arial" w:cs="Arial"/>
        </w:rPr>
      </w:pPr>
    </w:p>
    <w:p w:rsidR="003A443F" w:rsidRPr="00542269" w:rsidRDefault="003A443F" w:rsidP="002A671F">
      <w:pPr>
        <w:rPr>
          <w:rFonts w:ascii="Arial" w:eastAsia="Times New Roman" w:hAnsi="Arial" w:cs="Arial"/>
        </w:rPr>
      </w:pPr>
      <w:r w:rsidRPr="00542269">
        <w:rPr>
          <w:rFonts w:ascii="Arial" w:hAnsi="Arial" w:cs="Arial"/>
        </w:rPr>
        <w:t>This is also a risk adapted “randomization” trial but as the trial as such is not published I am not sure what the exact criteria are.</w:t>
      </w:r>
      <w:r w:rsidRPr="00542269">
        <w:rPr>
          <w:rFonts w:ascii="Arial" w:hAnsi="Arial" w:cs="Arial"/>
          <w:color w:val="FF0000"/>
        </w:rPr>
        <w:t xml:space="preserve"> !!</w:t>
      </w:r>
      <w:proofErr w:type="gramStart"/>
      <w:r w:rsidRPr="00542269">
        <w:rPr>
          <w:rFonts w:ascii="Arial" w:hAnsi="Arial" w:cs="Arial"/>
          <w:color w:val="FF0000"/>
        </w:rPr>
        <w:t>!</w:t>
      </w:r>
      <w:proofErr w:type="gramEnd"/>
      <w:r w:rsidRPr="00542269">
        <w:rPr>
          <w:rFonts w:ascii="Arial" w:hAnsi="Arial" w:cs="Arial"/>
        </w:rPr>
        <w:t xml:space="preserve">However in </w:t>
      </w:r>
      <w:proofErr w:type="spellStart"/>
      <w:r w:rsidRPr="00542269">
        <w:rPr>
          <w:rFonts w:ascii="Arial" w:hAnsi="Arial" w:cs="Arial"/>
        </w:rPr>
        <w:t>Gaidzik</w:t>
      </w:r>
      <w:proofErr w:type="spellEnd"/>
      <w:r w:rsidRPr="00542269">
        <w:rPr>
          <w:rFonts w:ascii="Arial" w:hAnsi="Arial" w:cs="Arial"/>
        </w:rPr>
        <w:t xml:space="preserve"> paper it says that similar to the 98A paper </w:t>
      </w:r>
      <w:proofErr w:type="gramStart"/>
      <w:r w:rsidRPr="00542269">
        <w:rPr>
          <w:rFonts w:ascii="Arial" w:eastAsia="Times New Roman" w:hAnsi="Arial" w:cs="Arial"/>
        </w:rPr>
        <w:t>that :</w:t>
      </w:r>
      <w:proofErr w:type="gramEnd"/>
    </w:p>
    <w:p w:rsidR="003A443F" w:rsidRPr="00542269" w:rsidRDefault="003A443F" w:rsidP="002A671F">
      <w:pPr>
        <w:rPr>
          <w:rFonts w:ascii="Arial" w:eastAsia="Times New Roman" w:hAnsi="Arial" w:cs="Arial"/>
        </w:rPr>
      </w:pPr>
    </w:p>
    <w:p w:rsidR="00542269" w:rsidRPr="00542269" w:rsidRDefault="003A443F" w:rsidP="00542269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proofErr w:type="gramStart"/>
      <w:r w:rsidRPr="00542269">
        <w:rPr>
          <w:rFonts w:ascii="Arial" w:eastAsia="Times New Roman" w:hAnsi="Arial" w:cs="Arial"/>
        </w:rPr>
        <w:t>patients</w:t>
      </w:r>
      <w:proofErr w:type="gramEnd"/>
      <w:r w:rsidRPr="00542269">
        <w:rPr>
          <w:rFonts w:ascii="Arial" w:eastAsia="Times New Roman" w:hAnsi="Arial" w:cs="Arial"/>
        </w:rPr>
        <w:t xml:space="preserve"> with a matched related donor were allocated to allogeneic stem cell transplantation </w:t>
      </w:r>
    </w:p>
    <w:p w:rsidR="003A443F" w:rsidRPr="00542269" w:rsidRDefault="003A443F" w:rsidP="005422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542269">
        <w:rPr>
          <w:rFonts w:ascii="Arial" w:eastAsia="Times New Roman" w:hAnsi="Arial" w:cs="Arial"/>
        </w:rPr>
        <w:t>patients</w:t>
      </w:r>
      <w:proofErr w:type="gramEnd"/>
      <w:r w:rsidRPr="00542269">
        <w:rPr>
          <w:rFonts w:ascii="Arial" w:eastAsia="Times New Roman" w:hAnsi="Arial" w:cs="Arial"/>
        </w:rPr>
        <w:t xml:space="preserve"> who failed to achieve a complete remission (CR), and all patients (with </w:t>
      </w:r>
      <w:r w:rsidRPr="00542269">
        <w:rPr>
          <w:rStyle w:val="Emphasis"/>
          <w:rFonts w:ascii="Arial" w:eastAsia="Times New Roman" w:hAnsi="Arial" w:cs="Arial"/>
        </w:rPr>
        <w:t>FLT3</w:t>
      </w:r>
      <w:r w:rsidRPr="00542269">
        <w:rPr>
          <w:rFonts w:ascii="Arial" w:eastAsia="Times New Roman" w:hAnsi="Arial" w:cs="Arial"/>
        </w:rPr>
        <w:t xml:space="preserve">-ITD–positive AML) who entered the trial after April 2006 were scheduled to receive allogeneic stem cell (SC) transplant from either MRD or matched unrelated donor (MUD). </w:t>
      </w:r>
      <w:r w:rsidRPr="00542269">
        <w:rPr>
          <w:rFonts w:ascii="Arial" w:hAnsi="Arial" w:cs="Arial"/>
        </w:rPr>
        <w:t xml:space="preserve"> </w:t>
      </w:r>
    </w:p>
    <w:p w:rsidR="003A443F" w:rsidRPr="00542269" w:rsidRDefault="003A443F" w:rsidP="002A671F">
      <w:pPr>
        <w:rPr>
          <w:rFonts w:ascii="Arial" w:hAnsi="Arial" w:cs="Arial"/>
        </w:rPr>
      </w:pPr>
    </w:p>
    <w:p w:rsidR="003A443F" w:rsidRPr="00542269" w:rsidRDefault="003A443F" w:rsidP="002A671F">
      <w:pPr>
        <w:rPr>
          <w:rFonts w:ascii="Arial" w:hAnsi="Arial" w:cs="Arial"/>
        </w:rPr>
      </w:pPr>
      <w:r w:rsidRPr="00542269">
        <w:rPr>
          <w:rFonts w:ascii="Arial" w:hAnsi="Arial" w:cs="Arial"/>
        </w:rPr>
        <w:t xml:space="preserve">The final randomization arms are as follows: </w:t>
      </w:r>
    </w:p>
    <w:p w:rsidR="003A443F" w:rsidRPr="00542269" w:rsidRDefault="003A443F" w:rsidP="003A443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542269">
        <w:rPr>
          <w:rFonts w:ascii="Arial" w:hAnsi="Arial" w:cs="Arial"/>
        </w:rPr>
        <w:t>standard</w:t>
      </w:r>
      <w:proofErr w:type="gramEnd"/>
      <w:r w:rsidRPr="00542269">
        <w:rPr>
          <w:rFonts w:ascii="Arial" w:hAnsi="Arial" w:cs="Arial"/>
        </w:rPr>
        <w:t xml:space="preserve"> therapy (n = 290)</w:t>
      </w:r>
    </w:p>
    <w:p w:rsidR="003A443F" w:rsidRPr="00542269" w:rsidRDefault="003A443F" w:rsidP="003A443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42269">
        <w:rPr>
          <w:rFonts w:ascii="Arial" w:hAnsi="Arial" w:cs="Arial"/>
        </w:rPr>
        <w:t>Standard therapy intergroup (n = 47) …</w:t>
      </w:r>
      <w:proofErr w:type="spellStart"/>
      <w:r w:rsidRPr="00542269">
        <w:rPr>
          <w:rFonts w:ascii="Arial" w:hAnsi="Arial" w:cs="Arial"/>
        </w:rPr>
        <w:t>ps</w:t>
      </w:r>
      <w:proofErr w:type="spellEnd"/>
      <w:r w:rsidRPr="00542269">
        <w:rPr>
          <w:rFonts w:ascii="Arial" w:hAnsi="Arial" w:cs="Arial"/>
        </w:rPr>
        <w:t xml:space="preserve"> Lars thought these two are best kept separate but not sure whether they should as in their papers they discuss 4 arms.</w:t>
      </w:r>
    </w:p>
    <w:p w:rsidR="003A443F" w:rsidRPr="00542269" w:rsidRDefault="003A443F" w:rsidP="003A443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42269">
        <w:rPr>
          <w:rFonts w:ascii="Arial" w:hAnsi="Arial" w:cs="Arial"/>
        </w:rPr>
        <w:t xml:space="preserve"> St Therapy ATRA + VPA (n = 54)</w:t>
      </w:r>
    </w:p>
    <w:p w:rsidR="003A443F" w:rsidRPr="00542269" w:rsidRDefault="003A443F" w:rsidP="003A443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542269">
        <w:rPr>
          <w:rFonts w:ascii="Arial" w:hAnsi="Arial" w:cs="Arial"/>
        </w:rPr>
        <w:t>ATRA(</w:t>
      </w:r>
      <w:proofErr w:type="gramEnd"/>
      <w:r w:rsidRPr="00542269">
        <w:rPr>
          <w:rFonts w:ascii="Arial" w:hAnsi="Arial" w:cs="Arial"/>
        </w:rPr>
        <w:t>n = 295)</w:t>
      </w:r>
    </w:p>
    <w:p w:rsidR="003A443F" w:rsidRPr="00542269" w:rsidRDefault="003A443F" w:rsidP="003A443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42269">
        <w:rPr>
          <w:rFonts w:ascii="Arial" w:hAnsi="Arial" w:cs="Arial"/>
        </w:rPr>
        <w:t>VPA (n = 63)</w:t>
      </w:r>
    </w:p>
    <w:p w:rsidR="002A671F" w:rsidRPr="00542269" w:rsidRDefault="002A671F" w:rsidP="002A671F">
      <w:pPr>
        <w:rPr>
          <w:rFonts w:ascii="Arial" w:hAnsi="Arial" w:cs="Arial"/>
        </w:rPr>
      </w:pPr>
    </w:p>
    <w:p w:rsidR="002A671F" w:rsidRPr="00542269" w:rsidRDefault="002A671F" w:rsidP="002A671F">
      <w:pPr>
        <w:rPr>
          <w:rFonts w:ascii="Arial" w:hAnsi="Arial" w:cs="Arial"/>
          <w:b/>
        </w:rPr>
      </w:pPr>
      <w:r w:rsidRPr="00542269">
        <w:rPr>
          <w:rFonts w:ascii="Arial" w:hAnsi="Arial" w:cs="Arial"/>
          <w:b/>
        </w:rPr>
        <w:t>Papers</w:t>
      </w:r>
    </w:p>
    <w:p w:rsidR="002A671F" w:rsidRPr="00542269" w:rsidRDefault="002A671F" w:rsidP="002A671F">
      <w:pPr>
        <w:rPr>
          <w:rFonts w:ascii="Arial" w:hAnsi="Arial" w:cs="Arial"/>
          <w:b/>
        </w:rPr>
      </w:pPr>
    </w:p>
    <w:p w:rsidR="002A671F" w:rsidRPr="00542269" w:rsidRDefault="002A671F" w:rsidP="002A671F">
      <w:pPr>
        <w:rPr>
          <w:rFonts w:ascii="Arial" w:hAnsi="Arial" w:cs="Arial"/>
        </w:rPr>
      </w:pPr>
    </w:p>
    <w:p w:rsidR="002A671F" w:rsidRPr="00542269" w:rsidRDefault="002A671F" w:rsidP="002A671F">
      <w:pPr>
        <w:rPr>
          <w:rFonts w:ascii="Arial" w:hAnsi="Arial" w:cs="Arial"/>
        </w:rPr>
      </w:pPr>
      <w:r w:rsidRPr="00542269">
        <w:rPr>
          <w:rFonts w:ascii="Arial" w:hAnsi="Arial" w:cs="Arial"/>
        </w:rPr>
        <w:t xml:space="preserve">    </w:t>
      </w:r>
      <w:proofErr w:type="spellStart"/>
      <w:r w:rsidRPr="00542269">
        <w:rPr>
          <w:rFonts w:ascii="Arial" w:hAnsi="Arial" w:cs="Arial"/>
        </w:rPr>
        <w:t>Gaidzik</w:t>
      </w:r>
      <w:proofErr w:type="spellEnd"/>
      <w:r w:rsidRPr="00542269">
        <w:rPr>
          <w:rFonts w:ascii="Arial" w:hAnsi="Arial" w:cs="Arial"/>
        </w:rPr>
        <w:t xml:space="preserve"> VI, </w:t>
      </w:r>
      <w:proofErr w:type="spellStart"/>
      <w:r w:rsidRPr="00542269">
        <w:rPr>
          <w:rFonts w:ascii="Arial" w:hAnsi="Arial" w:cs="Arial"/>
        </w:rPr>
        <w:t>Bullinger</w:t>
      </w:r>
      <w:proofErr w:type="spellEnd"/>
      <w:r w:rsidRPr="00542269">
        <w:rPr>
          <w:rFonts w:ascii="Arial" w:hAnsi="Arial" w:cs="Arial"/>
        </w:rPr>
        <w:t xml:space="preserve"> L, </w:t>
      </w:r>
      <w:proofErr w:type="spellStart"/>
      <w:r w:rsidRPr="00542269">
        <w:rPr>
          <w:rFonts w:ascii="Arial" w:hAnsi="Arial" w:cs="Arial"/>
        </w:rPr>
        <w:t>Schlenk</w:t>
      </w:r>
      <w:proofErr w:type="spellEnd"/>
      <w:r w:rsidRPr="00542269">
        <w:rPr>
          <w:rFonts w:ascii="Arial" w:hAnsi="Arial" w:cs="Arial"/>
        </w:rPr>
        <w:t xml:space="preserve"> RF, Zimmermann AS, </w:t>
      </w:r>
      <w:proofErr w:type="spellStart"/>
      <w:r w:rsidRPr="00542269">
        <w:rPr>
          <w:rFonts w:ascii="Arial" w:hAnsi="Arial" w:cs="Arial"/>
        </w:rPr>
        <w:t>Röck</w:t>
      </w:r>
      <w:proofErr w:type="spellEnd"/>
      <w:r w:rsidRPr="00542269">
        <w:rPr>
          <w:rFonts w:ascii="Arial" w:hAnsi="Arial" w:cs="Arial"/>
        </w:rPr>
        <w:t xml:space="preserve"> J, </w:t>
      </w:r>
      <w:proofErr w:type="spellStart"/>
      <w:r w:rsidRPr="00542269">
        <w:rPr>
          <w:rFonts w:ascii="Arial" w:hAnsi="Arial" w:cs="Arial"/>
        </w:rPr>
        <w:t>Paschka</w:t>
      </w:r>
      <w:proofErr w:type="spellEnd"/>
      <w:r w:rsidRPr="00542269">
        <w:rPr>
          <w:rFonts w:ascii="Arial" w:hAnsi="Arial" w:cs="Arial"/>
        </w:rPr>
        <w:t xml:space="preserve"> P, </w:t>
      </w:r>
      <w:proofErr w:type="spellStart"/>
      <w:r w:rsidRPr="00542269">
        <w:rPr>
          <w:rFonts w:ascii="Arial" w:hAnsi="Arial" w:cs="Arial"/>
        </w:rPr>
        <w:t>Corbacioglu</w:t>
      </w:r>
      <w:proofErr w:type="spellEnd"/>
      <w:r w:rsidRPr="00542269">
        <w:rPr>
          <w:rFonts w:ascii="Arial" w:hAnsi="Arial" w:cs="Arial"/>
        </w:rPr>
        <w:t xml:space="preserve"> A, </w:t>
      </w:r>
      <w:proofErr w:type="spellStart"/>
      <w:r w:rsidRPr="00542269">
        <w:rPr>
          <w:rFonts w:ascii="Arial" w:hAnsi="Arial" w:cs="Arial"/>
        </w:rPr>
        <w:t>Krauter</w:t>
      </w:r>
      <w:proofErr w:type="spellEnd"/>
      <w:r w:rsidRPr="00542269">
        <w:rPr>
          <w:rFonts w:ascii="Arial" w:hAnsi="Arial" w:cs="Arial"/>
        </w:rPr>
        <w:t xml:space="preserve"> J, </w:t>
      </w:r>
      <w:proofErr w:type="spellStart"/>
      <w:r w:rsidRPr="00542269">
        <w:rPr>
          <w:rFonts w:ascii="Arial" w:hAnsi="Arial" w:cs="Arial"/>
        </w:rPr>
        <w:t>Schlegelberger</w:t>
      </w:r>
      <w:proofErr w:type="spellEnd"/>
      <w:r w:rsidRPr="00542269">
        <w:rPr>
          <w:rFonts w:ascii="Arial" w:hAnsi="Arial" w:cs="Arial"/>
        </w:rPr>
        <w:t xml:space="preserve"> B, </w:t>
      </w:r>
      <w:proofErr w:type="spellStart"/>
      <w:r w:rsidRPr="00542269">
        <w:rPr>
          <w:rFonts w:ascii="Arial" w:hAnsi="Arial" w:cs="Arial"/>
        </w:rPr>
        <w:t>Ganser</w:t>
      </w:r>
      <w:proofErr w:type="spellEnd"/>
      <w:r w:rsidRPr="00542269">
        <w:rPr>
          <w:rFonts w:ascii="Arial" w:hAnsi="Arial" w:cs="Arial"/>
        </w:rPr>
        <w:t xml:space="preserve"> A, </w:t>
      </w:r>
      <w:proofErr w:type="spellStart"/>
      <w:r w:rsidRPr="00542269">
        <w:rPr>
          <w:rFonts w:ascii="Arial" w:hAnsi="Arial" w:cs="Arial"/>
        </w:rPr>
        <w:t>Späth</w:t>
      </w:r>
      <w:proofErr w:type="spellEnd"/>
      <w:r w:rsidRPr="00542269">
        <w:rPr>
          <w:rFonts w:ascii="Arial" w:hAnsi="Arial" w:cs="Arial"/>
        </w:rPr>
        <w:t xml:space="preserve"> D, </w:t>
      </w:r>
      <w:proofErr w:type="spellStart"/>
      <w:r w:rsidRPr="00542269">
        <w:rPr>
          <w:rFonts w:ascii="Arial" w:hAnsi="Arial" w:cs="Arial"/>
        </w:rPr>
        <w:t>Kündgen</w:t>
      </w:r>
      <w:proofErr w:type="spellEnd"/>
      <w:r w:rsidRPr="00542269">
        <w:rPr>
          <w:rFonts w:ascii="Arial" w:hAnsi="Arial" w:cs="Arial"/>
        </w:rPr>
        <w:t xml:space="preserve"> A, Schmidt-Wolf IG, </w:t>
      </w:r>
      <w:proofErr w:type="spellStart"/>
      <w:r w:rsidRPr="00542269">
        <w:rPr>
          <w:rFonts w:ascii="Arial" w:hAnsi="Arial" w:cs="Arial"/>
        </w:rPr>
        <w:t>Götze</w:t>
      </w:r>
      <w:proofErr w:type="spellEnd"/>
      <w:r w:rsidRPr="00542269">
        <w:rPr>
          <w:rFonts w:ascii="Arial" w:hAnsi="Arial" w:cs="Arial"/>
        </w:rPr>
        <w:t xml:space="preserve"> K, </w:t>
      </w:r>
      <w:proofErr w:type="spellStart"/>
      <w:r w:rsidRPr="00542269">
        <w:rPr>
          <w:rFonts w:ascii="Arial" w:hAnsi="Arial" w:cs="Arial"/>
        </w:rPr>
        <w:t>Nachbaur</w:t>
      </w:r>
      <w:proofErr w:type="spellEnd"/>
      <w:r w:rsidRPr="00542269">
        <w:rPr>
          <w:rFonts w:ascii="Arial" w:hAnsi="Arial" w:cs="Arial"/>
        </w:rPr>
        <w:t xml:space="preserve"> D, </w:t>
      </w:r>
      <w:proofErr w:type="spellStart"/>
      <w:r w:rsidRPr="00542269">
        <w:rPr>
          <w:rFonts w:ascii="Arial" w:hAnsi="Arial" w:cs="Arial"/>
        </w:rPr>
        <w:t>Pfreundschuh</w:t>
      </w:r>
      <w:proofErr w:type="spellEnd"/>
      <w:r w:rsidRPr="00542269">
        <w:rPr>
          <w:rFonts w:ascii="Arial" w:hAnsi="Arial" w:cs="Arial"/>
        </w:rPr>
        <w:t xml:space="preserve"> M, Horst HA, </w:t>
      </w:r>
      <w:proofErr w:type="spellStart"/>
      <w:r w:rsidRPr="00542269">
        <w:rPr>
          <w:rFonts w:ascii="Arial" w:hAnsi="Arial" w:cs="Arial"/>
        </w:rPr>
        <w:t>Döhner</w:t>
      </w:r>
      <w:proofErr w:type="spellEnd"/>
      <w:r w:rsidRPr="00542269">
        <w:rPr>
          <w:rFonts w:ascii="Arial" w:hAnsi="Arial" w:cs="Arial"/>
        </w:rPr>
        <w:t xml:space="preserve"> H, </w:t>
      </w:r>
      <w:proofErr w:type="spellStart"/>
      <w:r w:rsidRPr="00542269">
        <w:rPr>
          <w:rFonts w:ascii="Arial" w:hAnsi="Arial" w:cs="Arial"/>
        </w:rPr>
        <w:t>Döhner</w:t>
      </w:r>
      <w:proofErr w:type="spellEnd"/>
      <w:r w:rsidRPr="00542269">
        <w:rPr>
          <w:rFonts w:ascii="Arial" w:hAnsi="Arial" w:cs="Arial"/>
        </w:rPr>
        <w:t xml:space="preserve"> K. RUNX1 mutations in acute myeloid leukemia: results from a comprehensive genetic and clinical analysis from the AML study group. J </w:t>
      </w:r>
      <w:proofErr w:type="spellStart"/>
      <w:r w:rsidRPr="00542269">
        <w:rPr>
          <w:rFonts w:ascii="Arial" w:hAnsi="Arial" w:cs="Arial"/>
        </w:rPr>
        <w:t>Clin</w:t>
      </w:r>
      <w:proofErr w:type="spellEnd"/>
      <w:r w:rsidRPr="00542269">
        <w:rPr>
          <w:rFonts w:ascii="Arial" w:hAnsi="Arial" w:cs="Arial"/>
        </w:rPr>
        <w:t xml:space="preserve"> </w:t>
      </w:r>
      <w:proofErr w:type="spellStart"/>
      <w:r w:rsidRPr="00542269">
        <w:rPr>
          <w:rFonts w:ascii="Arial" w:hAnsi="Arial" w:cs="Arial"/>
        </w:rPr>
        <w:t>Oncol</w:t>
      </w:r>
      <w:proofErr w:type="spellEnd"/>
      <w:r w:rsidRPr="00542269">
        <w:rPr>
          <w:rFonts w:ascii="Arial" w:hAnsi="Arial" w:cs="Arial"/>
        </w:rPr>
        <w:t>. 2011 Apr 1</w:t>
      </w:r>
      <w:proofErr w:type="gramStart"/>
      <w:r w:rsidRPr="00542269">
        <w:rPr>
          <w:rFonts w:ascii="Arial" w:hAnsi="Arial" w:cs="Arial"/>
        </w:rPr>
        <w:t>;29</w:t>
      </w:r>
      <w:proofErr w:type="gramEnd"/>
      <w:r w:rsidRPr="00542269">
        <w:rPr>
          <w:rFonts w:ascii="Arial" w:hAnsi="Arial" w:cs="Arial"/>
        </w:rPr>
        <w:t xml:space="preserve">(10):1364-72. </w:t>
      </w:r>
      <w:proofErr w:type="spellStart"/>
      <w:proofErr w:type="gramStart"/>
      <w:r w:rsidRPr="00542269">
        <w:rPr>
          <w:rFonts w:ascii="Arial" w:hAnsi="Arial" w:cs="Arial"/>
        </w:rPr>
        <w:t>Epub</w:t>
      </w:r>
      <w:proofErr w:type="spellEnd"/>
      <w:r w:rsidRPr="00542269">
        <w:rPr>
          <w:rFonts w:ascii="Arial" w:hAnsi="Arial" w:cs="Arial"/>
        </w:rPr>
        <w:t xml:space="preserve"> 2011 Feb 22.</w:t>
      </w:r>
      <w:proofErr w:type="gramEnd"/>
    </w:p>
    <w:p w:rsidR="002A671F" w:rsidRPr="00542269" w:rsidRDefault="002A671F" w:rsidP="002A671F">
      <w:pPr>
        <w:rPr>
          <w:rFonts w:ascii="Arial" w:hAnsi="Arial" w:cs="Arial"/>
        </w:rPr>
      </w:pPr>
    </w:p>
    <w:p w:rsidR="002A671F" w:rsidRPr="00542269" w:rsidRDefault="002A671F" w:rsidP="002A671F">
      <w:pPr>
        <w:rPr>
          <w:rFonts w:ascii="Arial" w:hAnsi="Arial" w:cs="Arial"/>
        </w:rPr>
      </w:pPr>
      <w:r w:rsidRPr="00542269">
        <w:rPr>
          <w:rFonts w:ascii="Arial" w:hAnsi="Arial" w:cs="Arial"/>
        </w:rPr>
        <w:t xml:space="preserve">    </w:t>
      </w:r>
      <w:proofErr w:type="spellStart"/>
      <w:r w:rsidRPr="00542269">
        <w:rPr>
          <w:rFonts w:ascii="Arial" w:hAnsi="Arial" w:cs="Arial"/>
        </w:rPr>
        <w:t>Kayser</w:t>
      </w:r>
      <w:proofErr w:type="spellEnd"/>
      <w:r w:rsidRPr="00542269">
        <w:rPr>
          <w:rFonts w:ascii="Arial" w:hAnsi="Arial" w:cs="Arial"/>
        </w:rPr>
        <w:t xml:space="preserve"> S, </w:t>
      </w:r>
      <w:proofErr w:type="spellStart"/>
      <w:r w:rsidRPr="00542269">
        <w:rPr>
          <w:rFonts w:ascii="Arial" w:hAnsi="Arial" w:cs="Arial"/>
        </w:rPr>
        <w:t>Schlenk</w:t>
      </w:r>
      <w:proofErr w:type="spellEnd"/>
      <w:r w:rsidRPr="00542269">
        <w:rPr>
          <w:rFonts w:ascii="Arial" w:hAnsi="Arial" w:cs="Arial"/>
        </w:rPr>
        <w:t xml:space="preserve"> RF, </w:t>
      </w:r>
      <w:proofErr w:type="spellStart"/>
      <w:r w:rsidRPr="00542269">
        <w:rPr>
          <w:rFonts w:ascii="Arial" w:hAnsi="Arial" w:cs="Arial"/>
        </w:rPr>
        <w:t>Londono</w:t>
      </w:r>
      <w:proofErr w:type="spellEnd"/>
      <w:r w:rsidRPr="00542269">
        <w:rPr>
          <w:rFonts w:ascii="Arial" w:hAnsi="Arial" w:cs="Arial"/>
        </w:rPr>
        <w:t xml:space="preserve"> MC, </w:t>
      </w:r>
      <w:proofErr w:type="spellStart"/>
      <w:r w:rsidRPr="00542269">
        <w:rPr>
          <w:rFonts w:ascii="Arial" w:hAnsi="Arial" w:cs="Arial"/>
        </w:rPr>
        <w:t>Breitenbuecher</w:t>
      </w:r>
      <w:proofErr w:type="spellEnd"/>
      <w:r w:rsidRPr="00542269">
        <w:rPr>
          <w:rFonts w:ascii="Arial" w:hAnsi="Arial" w:cs="Arial"/>
        </w:rPr>
        <w:t xml:space="preserve"> F, </w:t>
      </w:r>
      <w:proofErr w:type="spellStart"/>
      <w:r w:rsidRPr="00542269">
        <w:rPr>
          <w:rFonts w:ascii="Arial" w:hAnsi="Arial" w:cs="Arial"/>
        </w:rPr>
        <w:t>Wittke</w:t>
      </w:r>
      <w:proofErr w:type="spellEnd"/>
      <w:r w:rsidRPr="00542269">
        <w:rPr>
          <w:rFonts w:ascii="Arial" w:hAnsi="Arial" w:cs="Arial"/>
        </w:rPr>
        <w:t xml:space="preserve"> K, Du J, </w:t>
      </w:r>
      <w:proofErr w:type="spellStart"/>
      <w:r w:rsidRPr="00542269">
        <w:rPr>
          <w:rFonts w:ascii="Arial" w:hAnsi="Arial" w:cs="Arial"/>
        </w:rPr>
        <w:t>Groner</w:t>
      </w:r>
      <w:proofErr w:type="spellEnd"/>
      <w:r w:rsidRPr="00542269">
        <w:rPr>
          <w:rFonts w:ascii="Arial" w:hAnsi="Arial" w:cs="Arial"/>
        </w:rPr>
        <w:t xml:space="preserve"> S, </w:t>
      </w:r>
      <w:proofErr w:type="spellStart"/>
      <w:r w:rsidRPr="00542269">
        <w:rPr>
          <w:rFonts w:ascii="Arial" w:hAnsi="Arial" w:cs="Arial"/>
        </w:rPr>
        <w:t>Späth</w:t>
      </w:r>
      <w:proofErr w:type="spellEnd"/>
      <w:r w:rsidRPr="00542269">
        <w:rPr>
          <w:rFonts w:ascii="Arial" w:hAnsi="Arial" w:cs="Arial"/>
        </w:rPr>
        <w:t xml:space="preserve"> D, </w:t>
      </w:r>
      <w:proofErr w:type="spellStart"/>
      <w:r w:rsidRPr="00542269">
        <w:rPr>
          <w:rFonts w:ascii="Arial" w:hAnsi="Arial" w:cs="Arial"/>
        </w:rPr>
        <w:t>Krauter</w:t>
      </w:r>
      <w:proofErr w:type="spellEnd"/>
      <w:r w:rsidRPr="00542269">
        <w:rPr>
          <w:rFonts w:ascii="Arial" w:hAnsi="Arial" w:cs="Arial"/>
        </w:rPr>
        <w:t xml:space="preserve"> J, </w:t>
      </w:r>
      <w:proofErr w:type="spellStart"/>
      <w:r w:rsidRPr="00542269">
        <w:rPr>
          <w:rFonts w:ascii="Arial" w:hAnsi="Arial" w:cs="Arial"/>
        </w:rPr>
        <w:t>Ganser</w:t>
      </w:r>
      <w:proofErr w:type="spellEnd"/>
      <w:r w:rsidRPr="00542269">
        <w:rPr>
          <w:rFonts w:ascii="Arial" w:hAnsi="Arial" w:cs="Arial"/>
        </w:rPr>
        <w:t xml:space="preserve"> A, </w:t>
      </w:r>
      <w:proofErr w:type="spellStart"/>
      <w:r w:rsidRPr="00542269">
        <w:rPr>
          <w:rFonts w:ascii="Arial" w:hAnsi="Arial" w:cs="Arial"/>
        </w:rPr>
        <w:t>Döhner</w:t>
      </w:r>
      <w:proofErr w:type="spellEnd"/>
      <w:r w:rsidRPr="00542269">
        <w:rPr>
          <w:rFonts w:ascii="Arial" w:hAnsi="Arial" w:cs="Arial"/>
        </w:rPr>
        <w:t xml:space="preserve"> H, Fischer T, </w:t>
      </w:r>
      <w:proofErr w:type="spellStart"/>
      <w:r w:rsidRPr="00542269">
        <w:rPr>
          <w:rFonts w:ascii="Arial" w:hAnsi="Arial" w:cs="Arial"/>
        </w:rPr>
        <w:t>Döhner</w:t>
      </w:r>
      <w:proofErr w:type="spellEnd"/>
      <w:r w:rsidRPr="00542269">
        <w:rPr>
          <w:rFonts w:ascii="Arial" w:hAnsi="Arial" w:cs="Arial"/>
        </w:rPr>
        <w:t xml:space="preserve"> K; German-Austrian AML Study Group (AMLSG). Insertion of FLT3 internal tandem duplication in the tyrosine kinase domain-1 is associated with resistance to chemotherapy and inferior outcome. Blood. 2009 Sep 17</w:t>
      </w:r>
      <w:proofErr w:type="gramStart"/>
      <w:r w:rsidRPr="00542269">
        <w:rPr>
          <w:rFonts w:ascii="Arial" w:hAnsi="Arial" w:cs="Arial"/>
        </w:rPr>
        <w:t>;114</w:t>
      </w:r>
      <w:proofErr w:type="gramEnd"/>
      <w:r w:rsidRPr="00542269">
        <w:rPr>
          <w:rFonts w:ascii="Arial" w:hAnsi="Arial" w:cs="Arial"/>
        </w:rPr>
        <w:t xml:space="preserve">(12):2386-92. </w:t>
      </w:r>
      <w:proofErr w:type="spellStart"/>
      <w:proofErr w:type="gramStart"/>
      <w:r w:rsidRPr="00542269">
        <w:rPr>
          <w:rFonts w:ascii="Arial" w:hAnsi="Arial" w:cs="Arial"/>
        </w:rPr>
        <w:t>Epub</w:t>
      </w:r>
      <w:proofErr w:type="spellEnd"/>
      <w:r w:rsidRPr="00542269">
        <w:rPr>
          <w:rFonts w:ascii="Arial" w:hAnsi="Arial" w:cs="Arial"/>
        </w:rPr>
        <w:t xml:space="preserve"> 2009 Jul 14.</w:t>
      </w:r>
      <w:proofErr w:type="gramEnd"/>
    </w:p>
    <w:p w:rsidR="002A671F" w:rsidRPr="00542269" w:rsidRDefault="002A671F" w:rsidP="002A671F">
      <w:pPr>
        <w:rPr>
          <w:rFonts w:ascii="Arial" w:hAnsi="Arial" w:cs="Arial"/>
        </w:rPr>
      </w:pPr>
    </w:p>
    <w:p w:rsidR="002A671F" w:rsidRPr="00542269" w:rsidRDefault="002A671F" w:rsidP="002A671F">
      <w:pPr>
        <w:rPr>
          <w:rFonts w:ascii="Arial" w:hAnsi="Arial" w:cs="Arial"/>
        </w:rPr>
      </w:pPr>
      <w:r w:rsidRPr="00542269">
        <w:rPr>
          <w:rFonts w:ascii="Arial" w:hAnsi="Arial" w:cs="Arial"/>
        </w:rPr>
        <w:t xml:space="preserve">    </w:t>
      </w:r>
      <w:proofErr w:type="spellStart"/>
      <w:r w:rsidRPr="00542269">
        <w:rPr>
          <w:rFonts w:ascii="Arial" w:hAnsi="Arial" w:cs="Arial"/>
        </w:rPr>
        <w:t>Schlenk</w:t>
      </w:r>
      <w:proofErr w:type="spellEnd"/>
      <w:r w:rsidRPr="00542269">
        <w:rPr>
          <w:rFonts w:ascii="Arial" w:hAnsi="Arial" w:cs="Arial"/>
        </w:rPr>
        <w:t xml:space="preserve"> RF, </w:t>
      </w:r>
      <w:proofErr w:type="spellStart"/>
      <w:r w:rsidRPr="00542269">
        <w:rPr>
          <w:rFonts w:ascii="Arial" w:hAnsi="Arial" w:cs="Arial"/>
        </w:rPr>
        <w:t>Döhner</w:t>
      </w:r>
      <w:proofErr w:type="spellEnd"/>
      <w:r w:rsidRPr="00542269">
        <w:rPr>
          <w:rFonts w:ascii="Arial" w:hAnsi="Arial" w:cs="Arial"/>
        </w:rPr>
        <w:t xml:space="preserve"> K, </w:t>
      </w:r>
      <w:proofErr w:type="spellStart"/>
      <w:r w:rsidRPr="00542269">
        <w:rPr>
          <w:rFonts w:ascii="Arial" w:hAnsi="Arial" w:cs="Arial"/>
        </w:rPr>
        <w:t>Kneba</w:t>
      </w:r>
      <w:proofErr w:type="spellEnd"/>
      <w:r w:rsidRPr="00542269">
        <w:rPr>
          <w:rFonts w:ascii="Arial" w:hAnsi="Arial" w:cs="Arial"/>
        </w:rPr>
        <w:t xml:space="preserve"> M, </w:t>
      </w:r>
      <w:proofErr w:type="spellStart"/>
      <w:r w:rsidRPr="00542269">
        <w:rPr>
          <w:rFonts w:ascii="Arial" w:hAnsi="Arial" w:cs="Arial"/>
        </w:rPr>
        <w:t>Götze</w:t>
      </w:r>
      <w:proofErr w:type="spellEnd"/>
      <w:r w:rsidRPr="00542269">
        <w:rPr>
          <w:rFonts w:ascii="Arial" w:hAnsi="Arial" w:cs="Arial"/>
        </w:rPr>
        <w:t xml:space="preserve"> K, Hartmann F, Del Valle F, </w:t>
      </w:r>
      <w:proofErr w:type="spellStart"/>
      <w:r w:rsidRPr="00542269">
        <w:rPr>
          <w:rFonts w:ascii="Arial" w:hAnsi="Arial" w:cs="Arial"/>
        </w:rPr>
        <w:t>Kirchen</w:t>
      </w:r>
      <w:proofErr w:type="spellEnd"/>
      <w:r w:rsidRPr="00542269">
        <w:rPr>
          <w:rFonts w:ascii="Arial" w:hAnsi="Arial" w:cs="Arial"/>
        </w:rPr>
        <w:t xml:space="preserve"> H, </w:t>
      </w:r>
      <w:proofErr w:type="spellStart"/>
      <w:r w:rsidRPr="00542269">
        <w:rPr>
          <w:rFonts w:ascii="Arial" w:hAnsi="Arial" w:cs="Arial"/>
        </w:rPr>
        <w:t>Koller</w:t>
      </w:r>
      <w:proofErr w:type="spellEnd"/>
      <w:r w:rsidRPr="00542269">
        <w:rPr>
          <w:rFonts w:ascii="Arial" w:hAnsi="Arial" w:cs="Arial"/>
        </w:rPr>
        <w:t xml:space="preserve"> E, Fischer JT, </w:t>
      </w:r>
      <w:proofErr w:type="spellStart"/>
      <w:r w:rsidRPr="00542269">
        <w:rPr>
          <w:rFonts w:ascii="Arial" w:hAnsi="Arial" w:cs="Arial"/>
        </w:rPr>
        <w:t>Bullinger</w:t>
      </w:r>
      <w:proofErr w:type="spellEnd"/>
      <w:r w:rsidRPr="00542269">
        <w:rPr>
          <w:rFonts w:ascii="Arial" w:hAnsi="Arial" w:cs="Arial"/>
        </w:rPr>
        <w:t xml:space="preserve"> L, </w:t>
      </w:r>
      <w:proofErr w:type="spellStart"/>
      <w:r w:rsidRPr="00542269">
        <w:rPr>
          <w:rFonts w:ascii="Arial" w:hAnsi="Arial" w:cs="Arial"/>
        </w:rPr>
        <w:t>Habdank</w:t>
      </w:r>
      <w:proofErr w:type="spellEnd"/>
      <w:r w:rsidRPr="00542269">
        <w:rPr>
          <w:rFonts w:ascii="Arial" w:hAnsi="Arial" w:cs="Arial"/>
        </w:rPr>
        <w:t xml:space="preserve"> M, </w:t>
      </w:r>
      <w:proofErr w:type="spellStart"/>
      <w:r w:rsidRPr="00542269">
        <w:rPr>
          <w:rFonts w:ascii="Arial" w:hAnsi="Arial" w:cs="Arial"/>
        </w:rPr>
        <w:t>Späth</w:t>
      </w:r>
      <w:proofErr w:type="spellEnd"/>
      <w:r w:rsidRPr="00542269">
        <w:rPr>
          <w:rFonts w:ascii="Arial" w:hAnsi="Arial" w:cs="Arial"/>
        </w:rPr>
        <w:t xml:space="preserve"> D, </w:t>
      </w:r>
      <w:proofErr w:type="spellStart"/>
      <w:r w:rsidRPr="00542269">
        <w:rPr>
          <w:rFonts w:ascii="Arial" w:hAnsi="Arial" w:cs="Arial"/>
        </w:rPr>
        <w:t>Groner</w:t>
      </w:r>
      <w:proofErr w:type="spellEnd"/>
      <w:r w:rsidRPr="00542269">
        <w:rPr>
          <w:rFonts w:ascii="Arial" w:hAnsi="Arial" w:cs="Arial"/>
        </w:rPr>
        <w:t xml:space="preserve"> S, Krebs B, </w:t>
      </w:r>
      <w:proofErr w:type="spellStart"/>
      <w:r w:rsidRPr="00542269">
        <w:rPr>
          <w:rFonts w:ascii="Arial" w:hAnsi="Arial" w:cs="Arial"/>
        </w:rPr>
        <w:t>Kayser</w:t>
      </w:r>
      <w:proofErr w:type="spellEnd"/>
      <w:r w:rsidRPr="00542269">
        <w:rPr>
          <w:rFonts w:ascii="Arial" w:hAnsi="Arial" w:cs="Arial"/>
        </w:rPr>
        <w:t xml:space="preserve"> S, </w:t>
      </w:r>
      <w:proofErr w:type="spellStart"/>
      <w:r w:rsidRPr="00542269">
        <w:rPr>
          <w:rFonts w:ascii="Arial" w:hAnsi="Arial" w:cs="Arial"/>
        </w:rPr>
        <w:t>Corbacioglu</w:t>
      </w:r>
      <w:proofErr w:type="spellEnd"/>
      <w:r w:rsidRPr="00542269">
        <w:rPr>
          <w:rFonts w:ascii="Arial" w:hAnsi="Arial" w:cs="Arial"/>
        </w:rPr>
        <w:t xml:space="preserve"> A, </w:t>
      </w:r>
      <w:proofErr w:type="spellStart"/>
      <w:r w:rsidRPr="00542269">
        <w:rPr>
          <w:rFonts w:ascii="Arial" w:hAnsi="Arial" w:cs="Arial"/>
        </w:rPr>
        <w:t>Anhalt</w:t>
      </w:r>
      <w:proofErr w:type="spellEnd"/>
      <w:r w:rsidRPr="00542269">
        <w:rPr>
          <w:rFonts w:ascii="Arial" w:hAnsi="Arial" w:cs="Arial"/>
        </w:rPr>
        <w:t xml:space="preserve"> A, Benner A, </w:t>
      </w:r>
      <w:proofErr w:type="spellStart"/>
      <w:r w:rsidRPr="00542269">
        <w:rPr>
          <w:rFonts w:ascii="Arial" w:hAnsi="Arial" w:cs="Arial"/>
        </w:rPr>
        <w:t>Fröhling</w:t>
      </w:r>
      <w:proofErr w:type="spellEnd"/>
      <w:r w:rsidRPr="00542269">
        <w:rPr>
          <w:rFonts w:ascii="Arial" w:hAnsi="Arial" w:cs="Arial"/>
        </w:rPr>
        <w:t xml:space="preserve"> S, </w:t>
      </w:r>
      <w:proofErr w:type="spellStart"/>
      <w:r w:rsidRPr="00542269">
        <w:rPr>
          <w:rFonts w:ascii="Arial" w:hAnsi="Arial" w:cs="Arial"/>
        </w:rPr>
        <w:t>Döhner</w:t>
      </w:r>
      <w:proofErr w:type="spellEnd"/>
      <w:r w:rsidRPr="00542269">
        <w:rPr>
          <w:rFonts w:ascii="Arial" w:hAnsi="Arial" w:cs="Arial"/>
        </w:rPr>
        <w:t xml:space="preserve"> H; German-Austrian AML Study Group (AMLSG). </w:t>
      </w:r>
      <w:proofErr w:type="gramStart"/>
      <w:r w:rsidRPr="00542269">
        <w:rPr>
          <w:rFonts w:ascii="Arial" w:hAnsi="Arial" w:cs="Arial"/>
        </w:rPr>
        <w:t>Gene mutations and response to treatment with all-trans retinoic acid in elderly patients with acute myeloid leukemia.</w:t>
      </w:r>
      <w:proofErr w:type="gramEnd"/>
      <w:r w:rsidRPr="00542269">
        <w:rPr>
          <w:rFonts w:ascii="Arial" w:hAnsi="Arial" w:cs="Arial"/>
        </w:rPr>
        <w:t xml:space="preserve"> Results from the AMLSG Trial AML HD98B. </w:t>
      </w:r>
      <w:proofErr w:type="spellStart"/>
      <w:r w:rsidRPr="00542269">
        <w:rPr>
          <w:rFonts w:ascii="Arial" w:hAnsi="Arial" w:cs="Arial"/>
        </w:rPr>
        <w:t>Haematologica</w:t>
      </w:r>
      <w:proofErr w:type="spellEnd"/>
      <w:r w:rsidRPr="00542269">
        <w:rPr>
          <w:rFonts w:ascii="Arial" w:hAnsi="Arial" w:cs="Arial"/>
        </w:rPr>
        <w:t>. 2009 Jan</w:t>
      </w:r>
      <w:proofErr w:type="gramStart"/>
      <w:r w:rsidRPr="00542269">
        <w:rPr>
          <w:rFonts w:ascii="Arial" w:hAnsi="Arial" w:cs="Arial"/>
        </w:rPr>
        <w:t>;94</w:t>
      </w:r>
      <w:proofErr w:type="gramEnd"/>
      <w:r w:rsidRPr="00542269">
        <w:rPr>
          <w:rFonts w:ascii="Arial" w:hAnsi="Arial" w:cs="Arial"/>
        </w:rPr>
        <w:t xml:space="preserve">(1):54-60. </w:t>
      </w:r>
      <w:proofErr w:type="spellStart"/>
      <w:proofErr w:type="gramStart"/>
      <w:r w:rsidRPr="00542269">
        <w:rPr>
          <w:rFonts w:ascii="Arial" w:hAnsi="Arial" w:cs="Arial"/>
        </w:rPr>
        <w:t>Epub</w:t>
      </w:r>
      <w:proofErr w:type="spellEnd"/>
      <w:r w:rsidRPr="00542269">
        <w:rPr>
          <w:rFonts w:ascii="Arial" w:hAnsi="Arial" w:cs="Arial"/>
        </w:rPr>
        <w:t xml:space="preserve"> 2008 Dec 4.</w:t>
      </w:r>
      <w:proofErr w:type="gramEnd"/>
    </w:p>
    <w:p w:rsidR="002A671F" w:rsidRPr="002A671F" w:rsidRDefault="002A671F" w:rsidP="002A671F">
      <w:pPr>
        <w:rPr>
          <w:b/>
        </w:rPr>
      </w:pPr>
    </w:p>
    <w:sectPr w:rsidR="002A671F" w:rsidRPr="002A671F" w:rsidSect="000D33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84AE9"/>
    <w:multiLevelType w:val="hybridMultilevel"/>
    <w:tmpl w:val="6AF6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E4649"/>
    <w:multiLevelType w:val="hybridMultilevel"/>
    <w:tmpl w:val="FE2EF19E"/>
    <w:lvl w:ilvl="0" w:tplc="26CCCBA4">
      <w:start w:val="9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6311A"/>
    <w:multiLevelType w:val="hybridMultilevel"/>
    <w:tmpl w:val="7D129D78"/>
    <w:lvl w:ilvl="0" w:tplc="57F0F278">
      <w:start w:val="98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FB6"/>
    <w:rsid w:val="000D339E"/>
    <w:rsid w:val="000D4AE6"/>
    <w:rsid w:val="001F7C0B"/>
    <w:rsid w:val="002A671F"/>
    <w:rsid w:val="003A443F"/>
    <w:rsid w:val="00542269"/>
    <w:rsid w:val="00D1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0D4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FB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A443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FB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A44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782</Words>
  <Characters>4460</Characters>
  <Application>Microsoft Macintosh Word</Application>
  <DocSecurity>0</DocSecurity>
  <Lines>37</Lines>
  <Paragraphs>10</Paragraphs>
  <ScaleCrop>false</ScaleCrop>
  <Company>WTSI</Company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 Papaemmanuil</dc:creator>
  <cp:keywords/>
  <dc:description/>
  <cp:lastModifiedBy>Elli Papaemmanuil</cp:lastModifiedBy>
  <cp:revision>1</cp:revision>
  <dcterms:created xsi:type="dcterms:W3CDTF">2014-03-05T19:50:00Z</dcterms:created>
  <dcterms:modified xsi:type="dcterms:W3CDTF">2014-03-05T20:39:00Z</dcterms:modified>
</cp:coreProperties>
</file>