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Open Sans" w:cs="Open Sans" w:eastAsia="Open Sans" w:hAnsi="Open Sans"/>
          <w:b w:val="1"/>
          <w:color w:val="f5832d"/>
          <w:sz w:val="28"/>
          <w:szCs w:val="28"/>
        </w:rPr>
      </w:pPr>
      <w:r w:rsidDel="00000000" w:rsidR="00000000" w:rsidRPr="00000000">
        <w:rPr>
          <w:rtl w:val="0"/>
        </w:rPr>
      </w:r>
    </w:p>
    <w:p w:rsidR="00000000" w:rsidDel="00000000" w:rsidP="00000000" w:rsidRDefault="00000000" w:rsidRPr="00000000" w14:paraId="00000002">
      <w:pPr>
        <w:spacing w:line="360" w:lineRule="auto"/>
        <w:rPr>
          <w:rFonts w:ascii="Open Sans" w:cs="Open Sans" w:eastAsia="Open Sans" w:hAnsi="Open Sans"/>
          <w:b w:val="1"/>
          <w:color w:val="f5832d"/>
          <w:sz w:val="28"/>
          <w:szCs w:val="28"/>
        </w:rPr>
      </w:pPr>
      <w:r w:rsidDel="00000000" w:rsidR="00000000" w:rsidRPr="00000000">
        <w:rPr>
          <w:rFonts w:ascii="Open Sans" w:cs="Open Sans" w:eastAsia="Open Sans" w:hAnsi="Open Sans"/>
          <w:b w:val="1"/>
          <w:color w:val="f5832d"/>
          <w:sz w:val="28"/>
          <w:szCs w:val="28"/>
          <w:rtl w:val="0"/>
        </w:rPr>
        <w:t xml:space="preserve">Variazione di residenza o di indirizzo</w:t>
      </w:r>
    </w:p>
    <w:p w:rsidR="00000000" w:rsidDel="00000000" w:rsidP="00000000" w:rsidRDefault="00000000" w:rsidRPr="00000000" w14:paraId="00000003">
      <w:pPr>
        <w:spacing w:line="360" w:lineRule="auto"/>
        <w:jc w:val="both"/>
        <w:rPr>
          <w:rFonts w:ascii="Open Sans" w:cs="Open Sans" w:eastAsia="Open Sans" w:hAnsi="Open Sans"/>
          <w:color w:val="404040"/>
          <w:sz w:val="22"/>
          <w:szCs w:val="22"/>
        </w:rPr>
      </w:pPr>
      <w:r w:rsidDel="00000000" w:rsidR="00000000" w:rsidRPr="00000000">
        <w:rPr>
          <w:rtl w:val="0"/>
        </w:rPr>
      </w:r>
    </w:p>
    <w:p w:rsidR="00000000" w:rsidDel="00000000" w:rsidP="00000000" w:rsidRDefault="00000000" w:rsidRPr="00000000" w14:paraId="00000004">
      <w:pPr>
        <w:spacing w:line="360" w:lineRule="auto"/>
        <w:jc w:val="both"/>
        <w:rPr>
          <w:rFonts w:ascii="Open Sans" w:cs="Open Sans" w:eastAsia="Open Sans" w:hAnsi="Open Sans"/>
          <w:color w:val="404040"/>
          <w:sz w:val="22"/>
          <w:szCs w:val="22"/>
        </w:rPr>
      </w:pPr>
      <w:r w:rsidDel="00000000" w:rsidR="00000000" w:rsidRPr="00000000">
        <w:rPr>
          <w:rFonts w:ascii="Open Sans" w:cs="Open Sans" w:eastAsia="Open Sans" w:hAnsi="Open Sans"/>
          <w:color w:val="404040"/>
          <w:sz w:val="22"/>
          <w:szCs w:val="22"/>
          <w:rtl w:val="0"/>
        </w:rPr>
        <w:t xml:space="preserve">Il </w:t>
      </w:r>
      <w:r w:rsidDel="00000000" w:rsidR="00000000" w:rsidRPr="00000000">
        <w:rPr>
          <w:rFonts w:ascii="Open Sans" w:cs="Open Sans" w:eastAsia="Open Sans" w:hAnsi="Open Sans"/>
          <w:b w:val="1"/>
          <w:color w:val="f5832d"/>
          <w:sz w:val="22"/>
          <w:szCs w:val="22"/>
          <w:rtl w:val="0"/>
        </w:rPr>
        <w:t xml:space="preserve">cambio di residenza o di indirizzo</w:t>
      </w:r>
      <w:r w:rsidDel="00000000" w:rsidR="00000000" w:rsidRPr="00000000">
        <w:rPr>
          <w:rFonts w:ascii="Open Sans" w:cs="Open Sans" w:eastAsia="Open Sans" w:hAnsi="Open Sans"/>
          <w:color w:val="404040"/>
          <w:sz w:val="22"/>
          <w:szCs w:val="22"/>
          <w:rtl w:val="0"/>
        </w:rPr>
        <w:t xml:space="preserve"> è il trasferimento effettuato da un cittadino italiano (o da un nucleo familiare) da un comune italiano o da un luogo situato all’estero in altro comune italiano, in cui il cittadino intende stabilire la propria residenza.</w:t>
      </w:r>
    </w:p>
    <w:p w:rsidR="00000000" w:rsidDel="00000000" w:rsidP="00000000" w:rsidRDefault="00000000" w:rsidRPr="00000000" w14:paraId="00000005">
      <w:pPr>
        <w:spacing w:line="360" w:lineRule="auto"/>
        <w:jc w:val="both"/>
        <w:rPr>
          <w:rFonts w:ascii="Open Sans" w:cs="Open Sans" w:eastAsia="Open Sans" w:hAnsi="Open Sans"/>
          <w:color w:val="404040"/>
          <w:sz w:val="22"/>
          <w:szCs w:val="22"/>
        </w:rPr>
      </w:pPr>
      <w:r w:rsidDel="00000000" w:rsidR="00000000" w:rsidRPr="00000000">
        <w:rPr>
          <w:rtl w:val="0"/>
        </w:rPr>
      </w:r>
    </w:p>
    <w:p w:rsidR="00000000" w:rsidDel="00000000" w:rsidP="00000000" w:rsidRDefault="00000000" w:rsidRPr="00000000" w14:paraId="00000006">
      <w:pPr>
        <w:spacing w:line="360" w:lineRule="auto"/>
        <w:jc w:val="both"/>
        <w:rPr>
          <w:rFonts w:ascii="Open Sans" w:cs="Open Sans" w:eastAsia="Open Sans" w:hAnsi="Open Sans"/>
          <w:color w:val="404040"/>
          <w:sz w:val="22"/>
          <w:szCs w:val="22"/>
        </w:rPr>
      </w:pPr>
      <w:r w:rsidDel="00000000" w:rsidR="00000000" w:rsidRPr="00000000">
        <w:rPr>
          <w:rFonts w:ascii="Open Sans" w:cs="Open Sans" w:eastAsia="Open Sans" w:hAnsi="Open Sans"/>
          <w:color w:val="f5832d"/>
          <w:sz w:val="28"/>
          <w:szCs w:val="28"/>
          <w:rtl w:val="0"/>
        </w:rPr>
        <w:t xml:space="preserve">Chi può chiedere il cambio di residenza o di indirizzo</w:t>
        <w:br w:type="textWrapping"/>
        <w:br w:type="textWrapping"/>
      </w:r>
      <w:r w:rsidDel="00000000" w:rsidR="00000000" w:rsidRPr="00000000">
        <w:rPr>
          <w:rFonts w:ascii="Open Sans" w:cs="Open Sans" w:eastAsia="Open Sans" w:hAnsi="Open Sans"/>
          <w:color w:val="404040"/>
          <w:sz w:val="22"/>
          <w:szCs w:val="22"/>
          <w:rtl w:val="0"/>
        </w:rPr>
        <w:t xml:space="preserve">Possono effettuare la domanda di cambio di residenza i cittadini italiani o i nuclei familiari che: </w:t>
      </w:r>
    </w:p>
    <w:p w:rsidR="00000000" w:rsidDel="00000000" w:rsidP="00000000" w:rsidRDefault="00000000" w:rsidRPr="00000000" w14:paraId="00000007">
      <w:pPr>
        <w:spacing w:line="360" w:lineRule="auto"/>
        <w:jc w:val="both"/>
        <w:rPr>
          <w:rFonts w:ascii="Open Sans" w:cs="Open Sans" w:eastAsia="Open Sans" w:hAnsi="Open Sans"/>
          <w:color w:val="404040"/>
          <w:sz w:val="22"/>
          <w:szCs w:val="22"/>
        </w:rPr>
      </w:pPr>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jc w:val="both"/>
        <w:rPr>
          <w:rFonts w:ascii="Open Sans" w:cs="Open Sans" w:eastAsia="Open Sans" w:hAnsi="Open Sans"/>
          <w:sz w:val="22"/>
          <w:szCs w:val="22"/>
        </w:rPr>
      </w:pPr>
      <w:r w:rsidDel="00000000" w:rsidR="00000000" w:rsidRPr="00000000">
        <w:rPr>
          <w:rFonts w:ascii="Open Sans" w:cs="Open Sans" w:eastAsia="Open Sans" w:hAnsi="Open Sans"/>
          <w:color w:val="404040"/>
          <w:sz w:val="22"/>
          <w:szCs w:val="22"/>
          <w:rtl w:val="0"/>
        </w:rPr>
        <w:t xml:space="preserve">sono iscritti presso l’Anagrafe della popolazione residente di un altro comune italiano; </w:t>
      </w:r>
      <w:r w:rsidDel="00000000" w:rsidR="00000000" w:rsidRPr="00000000">
        <w:rPr>
          <w:rtl w:val="0"/>
        </w:rPr>
      </w:r>
    </w:p>
    <w:p w:rsidR="00000000" w:rsidDel="00000000" w:rsidP="00000000" w:rsidRDefault="00000000" w:rsidRPr="00000000" w14:paraId="00000009">
      <w:pPr>
        <w:numPr>
          <w:ilvl w:val="0"/>
          <w:numId w:val="1"/>
        </w:numPr>
        <w:spacing w:line="360" w:lineRule="auto"/>
        <w:ind w:left="720" w:hanging="360"/>
        <w:jc w:val="both"/>
        <w:rPr>
          <w:rFonts w:ascii="Open Sans" w:cs="Open Sans" w:eastAsia="Open Sans" w:hAnsi="Open Sans"/>
          <w:sz w:val="22"/>
          <w:szCs w:val="22"/>
        </w:rPr>
      </w:pPr>
      <w:r w:rsidDel="00000000" w:rsidR="00000000" w:rsidRPr="00000000">
        <w:rPr>
          <w:rFonts w:ascii="Open Sans" w:cs="Open Sans" w:eastAsia="Open Sans" w:hAnsi="Open Sans"/>
          <w:color w:val="404040"/>
          <w:sz w:val="22"/>
          <w:szCs w:val="22"/>
          <w:rtl w:val="0"/>
        </w:rPr>
        <w:t xml:space="preserve">sono iscritti presso l’Anagrafe degli Italiani Residenti all’Estero (A.I.R.E.); </w:t>
      </w:r>
      <w:r w:rsidDel="00000000" w:rsidR="00000000" w:rsidRPr="00000000">
        <w:rPr>
          <w:rtl w:val="0"/>
        </w:rPr>
      </w:r>
    </w:p>
    <w:p w:rsidR="00000000" w:rsidDel="00000000" w:rsidP="00000000" w:rsidRDefault="00000000" w:rsidRPr="00000000" w14:paraId="0000000A">
      <w:pPr>
        <w:numPr>
          <w:ilvl w:val="0"/>
          <w:numId w:val="1"/>
        </w:numPr>
        <w:spacing w:line="360" w:lineRule="auto"/>
        <w:ind w:left="720" w:hanging="360"/>
        <w:jc w:val="both"/>
        <w:rPr>
          <w:rFonts w:ascii="Open Sans" w:cs="Open Sans" w:eastAsia="Open Sans" w:hAnsi="Open Sans"/>
          <w:sz w:val="22"/>
          <w:szCs w:val="22"/>
        </w:rPr>
      </w:pPr>
      <w:r w:rsidDel="00000000" w:rsidR="00000000" w:rsidRPr="00000000">
        <w:rPr>
          <w:rFonts w:ascii="Open Sans" w:cs="Open Sans" w:eastAsia="Open Sans" w:hAnsi="Open Sans"/>
          <w:color w:val="404040"/>
          <w:sz w:val="22"/>
          <w:szCs w:val="22"/>
          <w:rtl w:val="0"/>
        </w:rPr>
        <w:t xml:space="preserve">sono stati cancellati per irreperibilità dall’Anagrafe della popolazione residente di un comune italiano. </w:t>
      </w:r>
      <w:r w:rsidDel="00000000" w:rsidR="00000000" w:rsidRPr="00000000">
        <w:rPr>
          <w:rtl w:val="0"/>
        </w:rPr>
      </w:r>
    </w:p>
    <w:p w:rsidR="00000000" w:rsidDel="00000000" w:rsidP="00000000" w:rsidRDefault="00000000" w:rsidRPr="00000000" w14:paraId="0000000B">
      <w:pPr>
        <w:spacing w:line="360" w:lineRule="auto"/>
        <w:ind w:left="720" w:firstLine="0"/>
        <w:jc w:val="both"/>
        <w:rPr>
          <w:rFonts w:ascii="Open Sans" w:cs="Open Sans" w:eastAsia="Open Sans" w:hAnsi="Open Sans"/>
          <w:color w:val="404040"/>
          <w:sz w:val="22"/>
          <w:szCs w:val="22"/>
        </w:rPr>
      </w:pPr>
      <w:r w:rsidDel="00000000" w:rsidR="00000000" w:rsidRPr="00000000">
        <w:rPr>
          <w:rtl w:val="0"/>
        </w:rPr>
      </w:r>
    </w:p>
    <w:p w:rsidR="00000000" w:rsidDel="00000000" w:rsidP="00000000" w:rsidRDefault="00000000" w:rsidRPr="00000000" w14:paraId="0000000C">
      <w:pPr>
        <w:spacing w:line="360" w:lineRule="auto"/>
        <w:jc w:val="both"/>
        <w:rPr>
          <w:rFonts w:ascii="Open Sans" w:cs="Open Sans" w:eastAsia="Open Sans" w:hAnsi="Open Sans"/>
          <w:color w:val="404040"/>
          <w:sz w:val="22"/>
          <w:szCs w:val="22"/>
        </w:rPr>
      </w:pPr>
      <w:r w:rsidDel="00000000" w:rsidR="00000000" w:rsidRPr="00000000">
        <w:rPr>
          <w:rFonts w:ascii="Open Sans" w:cs="Open Sans" w:eastAsia="Open Sans" w:hAnsi="Open Sans"/>
          <w:color w:val="404040"/>
          <w:sz w:val="22"/>
          <w:szCs w:val="22"/>
          <w:rtl w:val="0"/>
        </w:rPr>
        <w:t xml:space="preserve">La domanda può essere presentata dal cittadino maggiorenne. Nel caso di nucleo familiare è di regola un componente maggiorenne della famiglia responsabile per le persone su cui esercita la responsabilità genitoriale o la tutela. La persona che richiede l’iscrizione deve comprovare la propria identità mediante un valido documento di riconoscimento. Ciò vale per qualsiasi dichiarazione anagrafica di cui sia responsabile o anche per effettuare il mutamento delle posizioni anagrafiche già dichiarate.</w:t>
        <w:br w:type="textWrapping"/>
        <w:br w:type="textWrapping"/>
        <w:t xml:space="preserve">Il </w:t>
      </w:r>
      <w:r w:rsidDel="00000000" w:rsidR="00000000" w:rsidRPr="00000000">
        <w:rPr>
          <w:rFonts w:ascii="Open Sans" w:cs="Open Sans" w:eastAsia="Open Sans" w:hAnsi="Open Sans"/>
          <w:b w:val="1"/>
          <w:color w:val="f5832d"/>
          <w:sz w:val="22"/>
          <w:szCs w:val="22"/>
          <w:rtl w:val="0"/>
        </w:rPr>
        <w:t xml:space="preserve">Patronato INAS-Cisl</w:t>
      </w:r>
      <w:r w:rsidDel="00000000" w:rsidR="00000000" w:rsidRPr="00000000">
        <w:rPr>
          <w:rFonts w:ascii="Open Sans" w:cs="Open Sans" w:eastAsia="Open Sans" w:hAnsi="Open Sans"/>
          <w:color w:val="404040"/>
          <w:sz w:val="22"/>
          <w:szCs w:val="22"/>
          <w:rtl w:val="0"/>
        </w:rPr>
        <w:t xml:space="preserve"> ti offre assistenza specifica in materia, durante la compilazione della domanda per la tua variazione di residenza e durante tutto il processo.</w:t>
      </w:r>
    </w:p>
    <w:p w:rsidR="00000000" w:rsidDel="00000000" w:rsidP="00000000" w:rsidRDefault="00000000" w:rsidRPr="00000000" w14:paraId="0000000D">
      <w:pPr>
        <w:spacing w:line="360" w:lineRule="auto"/>
        <w:jc w:val="both"/>
        <w:rPr>
          <w:rFonts w:ascii="Open Sans" w:cs="Open Sans" w:eastAsia="Open Sans" w:hAnsi="Open Sans"/>
          <w:color w:val="404040"/>
          <w:sz w:val="22"/>
          <w:szCs w:val="22"/>
        </w:rPr>
      </w:pPr>
      <w:r w:rsidDel="00000000" w:rsidR="00000000" w:rsidRPr="00000000">
        <w:rPr>
          <w:rFonts w:ascii="Open Sans" w:cs="Open Sans" w:eastAsia="Open Sans" w:hAnsi="Open Sans"/>
          <w:color w:val="404040"/>
          <w:sz w:val="22"/>
          <w:szCs w:val="22"/>
          <w:rtl w:val="0"/>
        </w:rPr>
        <w:br w:type="textWrapping"/>
      </w:r>
      <w:r w:rsidDel="00000000" w:rsidR="00000000" w:rsidRPr="00000000">
        <w:rPr>
          <w:rFonts w:ascii="Open Sans" w:cs="Open Sans" w:eastAsia="Open Sans" w:hAnsi="Open Sans"/>
          <w:color w:val="f5832d"/>
          <w:sz w:val="28"/>
          <w:szCs w:val="28"/>
          <w:rtl w:val="0"/>
        </w:rPr>
        <w:t xml:space="preserve">Il valore aggiunto</w:t>
      </w:r>
      <w:r w:rsidDel="00000000" w:rsidR="00000000" w:rsidRPr="00000000">
        <w:rPr>
          <w:rFonts w:ascii="Open Sans" w:cs="Open Sans" w:eastAsia="Open Sans" w:hAnsi="Open Sans"/>
          <w:color w:val="404040"/>
          <w:sz w:val="22"/>
          <w:szCs w:val="22"/>
          <w:rtl w:val="0"/>
        </w:rPr>
        <w:br w:type="textWrapping"/>
        <w:br w:type="textWrapping"/>
        <w:t xml:space="preserve">Il </w:t>
      </w:r>
      <w:r w:rsidDel="00000000" w:rsidR="00000000" w:rsidRPr="00000000">
        <w:rPr>
          <w:rFonts w:ascii="Open Sans" w:cs="Open Sans" w:eastAsia="Open Sans" w:hAnsi="Open Sans"/>
          <w:b w:val="1"/>
          <w:color w:val="f5832d"/>
          <w:sz w:val="22"/>
          <w:szCs w:val="22"/>
          <w:rtl w:val="0"/>
        </w:rPr>
        <w:t xml:space="preserve">Patronato INAS-Cisl</w:t>
      </w:r>
      <w:r w:rsidDel="00000000" w:rsidR="00000000" w:rsidRPr="00000000">
        <w:rPr>
          <w:rFonts w:ascii="Open Sans" w:cs="Open Sans" w:eastAsia="Open Sans" w:hAnsi="Open Sans"/>
          <w:color w:val="404040"/>
          <w:sz w:val="22"/>
          <w:szCs w:val="22"/>
          <w:rtl w:val="0"/>
        </w:rPr>
        <w:t xml:space="preserve"> mette a disposizione gratuitamente la sua esperienza, le conoscenze e la professionalità dei suoi operatori e l'efficienza della sua organizzazione, presente capillarmente in tutto il mondo, e operante in Australia dal 1972.</w:t>
      </w:r>
    </w:p>
    <w:p w:rsidR="00000000" w:rsidDel="00000000" w:rsidP="00000000" w:rsidRDefault="00000000" w:rsidRPr="00000000" w14:paraId="0000000E">
      <w:pPr>
        <w:spacing w:line="360" w:lineRule="auto"/>
        <w:jc w:val="both"/>
        <w:rPr>
          <w:rFonts w:ascii="Open Sans" w:cs="Open Sans" w:eastAsia="Open Sans" w:hAnsi="Open Sans"/>
          <w:color w:val="404040"/>
          <w:sz w:val="22"/>
          <w:szCs w:val="22"/>
        </w:rPr>
      </w:pPr>
      <w:r w:rsidDel="00000000" w:rsidR="00000000" w:rsidRPr="00000000">
        <w:rPr>
          <w:rtl w:val="0"/>
        </w:rPr>
      </w:r>
    </w:p>
    <w:p w:rsidR="00000000" w:rsidDel="00000000" w:rsidP="00000000" w:rsidRDefault="00000000" w:rsidRPr="00000000" w14:paraId="0000000F">
      <w:pPr>
        <w:spacing w:line="360" w:lineRule="auto"/>
        <w:jc w:val="both"/>
        <w:rPr>
          <w:rFonts w:ascii="Open Sans" w:cs="Open Sans" w:eastAsia="Open Sans" w:hAnsi="Open Sans"/>
          <w:color w:val="404040"/>
          <w:sz w:val="22"/>
          <w:szCs w:val="22"/>
        </w:rPr>
      </w:pPr>
      <w:r w:rsidDel="00000000" w:rsidR="00000000" w:rsidRPr="00000000">
        <w:rPr>
          <w:rtl w:val="0"/>
        </w:rPr>
      </w:r>
    </w:p>
    <w:p w:rsidR="00000000" w:rsidDel="00000000" w:rsidP="00000000" w:rsidRDefault="00000000" w:rsidRPr="00000000" w14:paraId="00000010">
      <w:pPr>
        <w:spacing w:line="360" w:lineRule="auto"/>
        <w:jc w:val="both"/>
        <w:rPr>
          <w:rFonts w:ascii="Open Sans" w:cs="Open Sans" w:eastAsia="Open Sans" w:hAnsi="Open Sans"/>
          <w:color w:val="404040"/>
          <w:sz w:val="22"/>
          <w:szCs w:val="22"/>
        </w:rPr>
      </w:pPr>
      <w:r w:rsidDel="00000000" w:rsidR="00000000" w:rsidRPr="00000000">
        <w:rPr>
          <w:rtl w:val="0"/>
        </w:rPr>
      </w:r>
    </w:p>
    <w:p w:rsidR="00000000" w:rsidDel="00000000" w:rsidP="00000000" w:rsidRDefault="00000000" w:rsidRPr="00000000" w14:paraId="00000011">
      <w:pPr>
        <w:spacing w:line="360" w:lineRule="auto"/>
        <w:jc w:val="both"/>
        <w:rPr>
          <w:rFonts w:ascii="Open Sans" w:cs="Open Sans" w:eastAsia="Open Sans" w:hAnsi="Open Sans"/>
          <w:b w:val="1"/>
          <w:color w:val="ed7d31"/>
          <w:sz w:val="28"/>
          <w:szCs w:val="28"/>
        </w:rPr>
      </w:pPr>
      <w:r w:rsidDel="00000000" w:rsidR="00000000" w:rsidRPr="00000000">
        <w:rPr>
          <w:rFonts w:ascii="Open Sans" w:cs="Open Sans" w:eastAsia="Open Sans" w:hAnsi="Open Sans"/>
          <w:b w:val="1"/>
          <w:color w:val="ed7d31"/>
          <w:sz w:val="28"/>
          <w:szCs w:val="28"/>
          <w:rtl w:val="0"/>
        </w:rPr>
        <w:t xml:space="preserve">Change of Residency / Change of  Address</w:t>
      </w:r>
    </w:p>
    <w:p w:rsidR="00000000" w:rsidDel="00000000" w:rsidP="00000000" w:rsidRDefault="00000000" w:rsidRPr="00000000" w14:paraId="00000012">
      <w:pPr>
        <w:spacing w:line="360" w:lineRule="auto"/>
        <w:jc w:val="both"/>
        <w:rPr>
          <w:rFonts w:ascii="Open Sans" w:cs="Open Sans" w:eastAsia="Open Sans" w:hAnsi="Open Sans"/>
          <w:color w:val="404040"/>
          <w:sz w:val="22"/>
          <w:szCs w:val="22"/>
        </w:rPr>
      </w:pPr>
      <w:r w:rsidDel="00000000" w:rsidR="00000000" w:rsidRPr="00000000">
        <w:rPr>
          <w:rtl w:val="0"/>
        </w:rPr>
      </w:r>
    </w:p>
    <w:p w:rsidR="00000000" w:rsidDel="00000000" w:rsidP="00000000" w:rsidRDefault="00000000" w:rsidRPr="00000000" w14:paraId="00000013">
      <w:pPr>
        <w:spacing w:line="360" w:lineRule="auto"/>
        <w:jc w:val="both"/>
        <w:rPr>
          <w:rFonts w:ascii="Open Sans" w:cs="Open Sans" w:eastAsia="Open Sans" w:hAnsi="Open Sans"/>
          <w:color w:val="404040"/>
          <w:sz w:val="22"/>
          <w:szCs w:val="22"/>
        </w:rPr>
      </w:pPr>
      <w:r w:rsidDel="00000000" w:rsidR="00000000" w:rsidRPr="00000000">
        <w:rPr>
          <w:rFonts w:ascii="Open Sans" w:cs="Open Sans" w:eastAsia="Open Sans" w:hAnsi="Open Sans"/>
          <w:color w:val="ed7d31"/>
          <w:sz w:val="22"/>
          <w:szCs w:val="22"/>
          <w:rtl w:val="0"/>
        </w:rPr>
        <w:t xml:space="preserve">The Change of Residency / Change of  Address   </w:t>
      </w:r>
      <w:r w:rsidDel="00000000" w:rsidR="00000000" w:rsidRPr="00000000">
        <w:rPr>
          <w:rFonts w:ascii="Open Sans" w:cs="Open Sans" w:eastAsia="Open Sans" w:hAnsi="Open Sans"/>
          <w:color w:val="404040"/>
          <w:sz w:val="22"/>
          <w:szCs w:val="22"/>
          <w:rtl w:val="0"/>
        </w:rPr>
        <w:t xml:space="preserve">is where an Italian citizen (or a family unit)  transfers   from an Italian  municipality or from an address located abroad to another address in which the citizen intends to establish their residence. </w:t>
      </w:r>
    </w:p>
    <w:p w:rsidR="00000000" w:rsidDel="00000000" w:rsidP="00000000" w:rsidRDefault="00000000" w:rsidRPr="00000000" w14:paraId="00000014">
      <w:pPr>
        <w:spacing w:line="360" w:lineRule="auto"/>
        <w:jc w:val="both"/>
        <w:rPr>
          <w:rFonts w:ascii="Open Sans" w:cs="Open Sans" w:eastAsia="Open Sans" w:hAnsi="Open Sans"/>
          <w:color w:val="404040"/>
          <w:sz w:val="22"/>
          <w:szCs w:val="22"/>
        </w:rPr>
      </w:pPr>
      <w:r w:rsidDel="00000000" w:rsidR="00000000" w:rsidRPr="00000000">
        <w:rPr>
          <w:rtl w:val="0"/>
        </w:rPr>
      </w:r>
    </w:p>
    <w:p w:rsidR="00000000" w:rsidDel="00000000" w:rsidP="00000000" w:rsidRDefault="00000000" w:rsidRPr="00000000" w14:paraId="00000015">
      <w:pPr>
        <w:spacing w:line="360" w:lineRule="auto"/>
        <w:jc w:val="both"/>
        <w:rPr>
          <w:rFonts w:ascii="Open Sans" w:cs="Open Sans" w:eastAsia="Open Sans" w:hAnsi="Open Sans"/>
          <w:color w:val="ed7d31"/>
          <w:sz w:val="22"/>
          <w:szCs w:val="22"/>
        </w:rPr>
      </w:pPr>
      <w:r w:rsidDel="00000000" w:rsidR="00000000" w:rsidRPr="00000000">
        <w:rPr>
          <w:rFonts w:ascii="Open Sans" w:cs="Open Sans" w:eastAsia="Open Sans" w:hAnsi="Open Sans"/>
          <w:color w:val="ed7d31"/>
          <w:sz w:val="22"/>
          <w:szCs w:val="22"/>
          <w:rtl w:val="0"/>
        </w:rPr>
        <w:t xml:space="preserve">Who can request a change of residence / Change of Address</w:t>
      </w:r>
    </w:p>
    <w:p w:rsidR="00000000" w:rsidDel="00000000" w:rsidP="00000000" w:rsidRDefault="00000000" w:rsidRPr="00000000" w14:paraId="00000016">
      <w:pPr>
        <w:spacing w:line="360" w:lineRule="auto"/>
        <w:jc w:val="both"/>
        <w:rPr>
          <w:rFonts w:ascii="Open Sans" w:cs="Open Sans" w:eastAsia="Open Sans" w:hAnsi="Open Sans"/>
          <w:color w:val="404040"/>
          <w:sz w:val="22"/>
          <w:szCs w:val="22"/>
        </w:rPr>
      </w:pPr>
      <w:r w:rsidDel="00000000" w:rsidR="00000000" w:rsidRPr="00000000">
        <w:rPr>
          <w:rtl w:val="0"/>
        </w:rPr>
      </w:r>
    </w:p>
    <w:p w:rsidR="00000000" w:rsidDel="00000000" w:rsidP="00000000" w:rsidRDefault="00000000" w:rsidRPr="00000000" w14:paraId="00000017">
      <w:pPr>
        <w:spacing w:line="360" w:lineRule="auto"/>
        <w:jc w:val="both"/>
        <w:rPr>
          <w:rFonts w:ascii="Open Sans" w:cs="Open Sans" w:eastAsia="Open Sans" w:hAnsi="Open Sans"/>
          <w:color w:val="404040"/>
          <w:sz w:val="22"/>
          <w:szCs w:val="22"/>
        </w:rPr>
      </w:pPr>
      <w:r w:rsidDel="00000000" w:rsidR="00000000" w:rsidRPr="00000000">
        <w:rPr>
          <w:rFonts w:ascii="Open Sans" w:cs="Open Sans" w:eastAsia="Open Sans" w:hAnsi="Open Sans"/>
          <w:color w:val="404040"/>
          <w:sz w:val="22"/>
          <w:szCs w:val="22"/>
          <w:rtl w:val="0"/>
        </w:rPr>
        <w:t xml:space="preserve">Italian citizens or a  member  of the family unit can  apply for a change of Residence / change of Address if they:</w:t>
      </w:r>
    </w:p>
    <w:p w:rsidR="00000000" w:rsidDel="00000000" w:rsidP="00000000" w:rsidRDefault="00000000" w:rsidRPr="00000000" w14:paraId="00000018">
      <w:pPr>
        <w:spacing w:line="360" w:lineRule="auto"/>
        <w:jc w:val="both"/>
        <w:rPr>
          <w:rFonts w:ascii="Open Sans" w:cs="Open Sans" w:eastAsia="Open Sans" w:hAnsi="Open Sans"/>
          <w:color w:val="404040"/>
          <w:sz w:val="22"/>
          <w:szCs w:val="22"/>
        </w:rPr>
      </w:pPr>
      <w:r w:rsidDel="00000000" w:rsidR="00000000" w:rsidRPr="00000000">
        <w:rPr>
          <w:rtl w:val="0"/>
        </w:rPr>
      </w:r>
    </w:p>
    <w:p w:rsidR="00000000" w:rsidDel="00000000" w:rsidP="00000000" w:rsidRDefault="00000000" w:rsidRPr="00000000" w14:paraId="00000019">
      <w:pPr>
        <w:spacing w:line="360" w:lineRule="auto"/>
        <w:jc w:val="both"/>
        <w:rPr>
          <w:rFonts w:ascii="Open Sans" w:cs="Open Sans" w:eastAsia="Open Sans" w:hAnsi="Open Sans"/>
          <w:color w:val="404040"/>
          <w:sz w:val="22"/>
          <w:szCs w:val="22"/>
        </w:rPr>
      </w:pPr>
      <w:sdt>
        <w:sdtPr>
          <w:tag w:val="goog_rdk_0"/>
        </w:sdtPr>
        <w:sdtContent>
          <w:r w:rsidDel="00000000" w:rsidR="00000000" w:rsidRPr="00000000">
            <w:rPr>
              <w:rFonts w:ascii="Arial Unicode MS" w:cs="Arial Unicode MS" w:eastAsia="Arial Unicode MS" w:hAnsi="Arial Unicode MS"/>
              <w:color w:val="404040"/>
              <w:sz w:val="22"/>
              <w:szCs w:val="22"/>
              <w:rtl w:val="0"/>
            </w:rPr>
            <w:t xml:space="preserve">● are registered in the Registry of the resident population of another Italian municipality;</w:t>
          </w:r>
        </w:sdtContent>
      </w:sdt>
    </w:p>
    <w:p w:rsidR="00000000" w:rsidDel="00000000" w:rsidP="00000000" w:rsidRDefault="00000000" w:rsidRPr="00000000" w14:paraId="0000001A">
      <w:pPr>
        <w:spacing w:line="360" w:lineRule="auto"/>
        <w:jc w:val="both"/>
        <w:rPr>
          <w:rFonts w:ascii="Open Sans" w:cs="Open Sans" w:eastAsia="Open Sans" w:hAnsi="Open Sans"/>
          <w:color w:val="404040"/>
          <w:sz w:val="22"/>
          <w:szCs w:val="22"/>
        </w:rPr>
      </w:pPr>
      <w:sdt>
        <w:sdtPr>
          <w:tag w:val="goog_rdk_1"/>
        </w:sdtPr>
        <w:sdtContent>
          <w:r w:rsidDel="00000000" w:rsidR="00000000" w:rsidRPr="00000000">
            <w:rPr>
              <w:rFonts w:ascii="Arial Unicode MS" w:cs="Arial Unicode MS" w:eastAsia="Arial Unicode MS" w:hAnsi="Arial Unicode MS"/>
              <w:color w:val="404040"/>
              <w:sz w:val="22"/>
              <w:szCs w:val="22"/>
              <w:rtl w:val="0"/>
            </w:rPr>
            <w:t xml:space="preserve">● are registered in the Registry of Italians Residing Abroad (A.I.R.E.);</w:t>
          </w:r>
        </w:sdtContent>
      </w:sdt>
    </w:p>
    <w:p w:rsidR="00000000" w:rsidDel="00000000" w:rsidP="00000000" w:rsidRDefault="00000000" w:rsidRPr="00000000" w14:paraId="0000001B">
      <w:pPr>
        <w:spacing w:line="360" w:lineRule="auto"/>
        <w:jc w:val="both"/>
        <w:rPr>
          <w:rFonts w:ascii="Open Sans" w:cs="Open Sans" w:eastAsia="Open Sans" w:hAnsi="Open Sans"/>
          <w:color w:val="404040"/>
          <w:sz w:val="22"/>
          <w:szCs w:val="22"/>
        </w:rPr>
      </w:pPr>
      <w:bookmarkStart w:colFirst="0" w:colLast="0" w:name="_heading=h.gjdgxs" w:id="0"/>
      <w:bookmarkEnd w:id="0"/>
      <w:sdt>
        <w:sdtPr>
          <w:tag w:val="goog_rdk_2"/>
        </w:sdtPr>
        <w:sdtContent>
          <w:r w:rsidDel="00000000" w:rsidR="00000000" w:rsidRPr="00000000">
            <w:rPr>
              <w:rFonts w:ascii="Arial Unicode MS" w:cs="Arial Unicode MS" w:eastAsia="Arial Unicode MS" w:hAnsi="Arial Unicode MS"/>
              <w:color w:val="404040"/>
              <w:sz w:val="22"/>
              <w:szCs w:val="22"/>
              <w:rtl w:val="0"/>
            </w:rPr>
            <w:t xml:space="preserve">● have been cancelled  from the Registry of the resident population of an Italian municipality.</w:t>
          </w:r>
        </w:sdtContent>
      </w:sdt>
    </w:p>
    <w:p w:rsidR="00000000" w:rsidDel="00000000" w:rsidP="00000000" w:rsidRDefault="00000000" w:rsidRPr="00000000" w14:paraId="0000001C">
      <w:pPr>
        <w:spacing w:line="360" w:lineRule="auto"/>
        <w:jc w:val="both"/>
        <w:rPr>
          <w:rFonts w:ascii="Open Sans" w:cs="Open Sans" w:eastAsia="Open Sans" w:hAnsi="Open Sans"/>
          <w:color w:val="404040"/>
          <w:sz w:val="22"/>
          <w:szCs w:val="22"/>
        </w:rPr>
      </w:pPr>
      <w:r w:rsidDel="00000000" w:rsidR="00000000" w:rsidRPr="00000000">
        <w:rPr>
          <w:rtl w:val="0"/>
        </w:rPr>
      </w:r>
    </w:p>
    <w:p w:rsidR="00000000" w:rsidDel="00000000" w:rsidP="00000000" w:rsidRDefault="00000000" w:rsidRPr="00000000" w14:paraId="0000001D">
      <w:pPr>
        <w:spacing w:line="360" w:lineRule="auto"/>
        <w:jc w:val="both"/>
        <w:rPr>
          <w:rFonts w:ascii="Open Sans" w:cs="Open Sans" w:eastAsia="Open Sans" w:hAnsi="Open Sans"/>
          <w:color w:val="404040"/>
          <w:sz w:val="22"/>
          <w:szCs w:val="22"/>
        </w:rPr>
      </w:pPr>
      <w:r w:rsidDel="00000000" w:rsidR="00000000" w:rsidRPr="00000000">
        <w:rPr>
          <w:rFonts w:ascii="Open Sans" w:cs="Open Sans" w:eastAsia="Open Sans" w:hAnsi="Open Sans"/>
          <w:color w:val="404040"/>
          <w:sz w:val="22"/>
          <w:szCs w:val="22"/>
          <w:rtl w:val="0"/>
        </w:rPr>
        <w:t xml:space="preserve">The application  can  be submitted by the adult citizen. In the case of a family unit, it is usually an adult member of the family who exercises parental responsibility, guardianship or power of attorney over the citizen. The person requesting registration or change of  address  must provide proof  of  their identity by means of a valid  identification document  plus proof of their guardianship or power of attorney.  This applies to any personal data declaration for which he is responsible or even to make the change in the personal data positions already declared.</w:t>
      </w:r>
    </w:p>
    <w:p w:rsidR="00000000" w:rsidDel="00000000" w:rsidP="00000000" w:rsidRDefault="00000000" w:rsidRPr="00000000" w14:paraId="0000001E">
      <w:pPr>
        <w:spacing w:line="360" w:lineRule="auto"/>
        <w:jc w:val="both"/>
        <w:rPr>
          <w:rFonts w:ascii="Open Sans" w:cs="Open Sans" w:eastAsia="Open Sans" w:hAnsi="Open Sans"/>
          <w:color w:val="404040"/>
          <w:sz w:val="22"/>
          <w:szCs w:val="22"/>
        </w:rPr>
      </w:pPr>
      <w:r w:rsidDel="00000000" w:rsidR="00000000" w:rsidRPr="00000000">
        <w:rPr>
          <w:rtl w:val="0"/>
        </w:rPr>
      </w:r>
    </w:p>
    <w:p w:rsidR="00000000" w:rsidDel="00000000" w:rsidP="00000000" w:rsidRDefault="00000000" w:rsidRPr="00000000" w14:paraId="0000001F">
      <w:pPr>
        <w:spacing w:line="360" w:lineRule="auto"/>
        <w:jc w:val="both"/>
        <w:rPr>
          <w:rFonts w:ascii="Open Sans" w:cs="Open Sans" w:eastAsia="Open Sans" w:hAnsi="Open Sans"/>
          <w:color w:val="404040"/>
          <w:sz w:val="22"/>
          <w:szCs w:val="22"/>
        </w:rPr>
      </w:pPr>
      <w:r w:rsidDel="00000000" w:rsidR="00000000" w:rsidRPr="00000000">
        <w:rPr>
          <w:rFonts w:ascii="Open Sans" w:cs="Open Sans" w:eastAsia="Open Sans" w:hAnsi="Open Sans"/>
          <w:b w:val="1"/>
          <w:color w:val="ed7d31"/>
          <w:sz w:val="22"/>
          <w:szCs w:val="22"/>
          <w:rtl w:val="0"/>
        </w:rPr>
        <w:t xml:space="preserve">Patronato INAS-Cisl</w:t>
      </w:r>
      <w:r w:rsidDel="00000000" w:rsidR="00000000" w:rsidRPr="00000000">
        <w:rPr>
          <w:rFonts w:ascii="Open Sans" w:cs="Open Sans" w:eastAsia="Open Sans" w:hAnsi="Open Sans"/>
          <w:color w:val="ed7d31"/>
          <w:sz w:val="22"/>
          <w:szCs w:val="22"/>
          <w:rtl w:val="0"/>
        </w:rPr>
        <w:t xml:space="preserve">  </w:t>
      </w:r>
      <w:r w:rsidDel="00000000" w:rsidR="00000000" w:rsidRPr="00000000">
        <w:rPr>
          <w:rFonts w:ascii="Open Sans" w:cs="Open Sans" w:eastAsia="Open Sans" w:hAnsi="Open Sans"/>
          <w:color w:val="404040"/>
          <w:sz w:val="22"/>
          <w:szCs w:val="22"/>
          <w:rtl w:val="0"/>
        </w:rPr>
        <w:t xml:space="preserve">offers assistance on all matters to do with this process, including  the paperwork, information and sending of this information to the relevant authorities on your behalf.</w:t>
      </w:r>
    </w:p>
    <w:p w:rsidR="00000000" w:rsidDel="00000000" w:rsidP="00000000" w:rsidRDefault="00000000" w:rsidRPr="00000000" w14:paraId="00000020">
      <w:pPr>
        <w:spacing w:line="360" w:lineRule="auto"/>
        <w:jc w:val="both"/>
        <w:rPr>
          <w:rFonts w:ascii="Open Sans" w:cs="Open Sans" w:eastAsia="Open Sans" w:hAnsi="Open Sans"/>
          <w:color w:val="404040"/>
          <w:sz w:val="22"/>
          <w:szCs w:val="22"/>
        </w:rPr>
      </w:pPr>
      <w:r w:rsidDel="00000000" w:rsidR="00000000" w:rsidRPr="00000000">
        <w:rPr>
          <w:rtl w:val="0"/>
        </w:rPr>
      </w:r>
    </w:p>
    <w:p w:rsidR="00000000" w:rsidDel="00000000" w:rsidP="00000000" w:rsidRDefault="00000000" w:rsidRPr="00000000" w14:paraId="00000021">
      <w:pPr>
        <w:spacing w:line="360" w:lineRule="auto"/>
        <w:jc w:val="both"/>
        <w:rPr>
          <w:rFonts w:ascii="Open Sans" w:cs="Open Sans" w:eastAsia="Open Sans" w:hAnsi="Open Sans"/>
          <w:b w:val="1"/>
          <w:color w:val="ed7d31"/>
          <w:sz w:val="22"/>
          <w:szCs w:val="22"/>
          <w:u w:val="single"/>
        </w:rPr>
      </w:pPr>
      <w:r w:rsidDel="00000000" w:rsidR="00000000" w:rsidRPr="00000000">
        <w:rPr>
          <w:rFonts w:ascii="Open Sans" w:cs="Open Sans" w:eastAsia="Open Sans" w:hAnsi="Open Sans"/>
          <w:b w:val="1"/>
          <w:color w:val="ed7d31"/>
          <w:sz w:val="22"/>
          <w:szCs w:val="22"/>
          <w:u w:val="single"/>
          <w:rtl w:val="0"/>
        </w:rPr>
        <w:t xml:space="preserve">The added  bonus</w:t>
      </w:r>
    </w:p>
    <w:p w:rsidR="00000000" w:rsidDel="00000000" w:rsidP="00000000" w:rsidRDefault="00000000" w:rsidRPr="00000000" w14:paraId="00000022">
      <w:pPr>
        <w:spacing w:line="360" w:lineRule="auto"/>
        <w:jc w:val="both"/>
        <w:rPr>
          <w:rFonts w:ascii="Open Sans" w:cs="Open Sans" w:eastAsia="Open Sans" w:hAnsi="Open Sans"/>
          <w:color w:val="404040"/>
          <w:sz w:val="22"/>
          <w:szCs w:val="22"/>
        </w:rPr>
      </w:pPr>
      <w:r w:rsidDel="00000000" w:rsidR="00000000" w:rsidRPr="00000000">
        <w:rPr>
          <w:rtl w:val="0"/>
        </w:rPr>
      </w:r>
    </w:p>
    <w:p w:rsidR="00000000" w:rsidDel="00000000" w:rsidP="00000000" w:rsidRDefault="00000000" w:rsidRPr="00000000" w14:paraId="00000023">
      <w:pPr>
        <w:spacing w:line="360" w:lineRule="auto"/>
        <w:jc w:val="both"/>
        <w:rPr>
          <w:rFonts w:ascii="Open Sans" w:cs="Open Sans" w:eastAsia="Open Sans" w:hAnsi="Open Sans"/>
          <w:color w:val="000000"/>
          <w:sz w:val="22"/>
          <w:szCs w:val="22"/>
        </w:rPr>
      </w:pPr>
      <w:r w:rsidDel="00000000" w:rsidR="00000000" w:rsidRPr="00000000">
        <w:rPr>
          <w:rFonts w:ascii="Open Sans" w:cs="Open Sans" w:eastAsia="Open Sans" w:hAnsi="Open Sans"/>
          <w:color w:val="000000"/>
          <w:sz w:val="22"/>
          <w:szCs w:val="22"/>
          <w:rtl w:val="0"/>
        </w:rPr>
        <w:t xml:space="preserve">The services of</w:t>
      </w:r>
      <w:r w:rsidDel="00000000" w:rsidR="00000000" w:rsidRPr="00000000">
        <w:rPr>
          <w:rFonts w:ascii="Open Sans" w:cs="Open Sans" w:eastAsia="Open Sans" w:hAnsi="Open Sans"/>
          <w:b w:val="1"/>
          <w:color w:val="000000"/>
          <w:sz w:val="22"/>
          <w:szCs w:val="22"/>
          <w:rtl w:val="0"/>
        </w:rPr>
        <w:t xml:space="preserve">   </w:t>
      </w:r>
      <w:r w:rsidDel="00000000" w:rsidR="00000000" w:rsidRPr="00000000">
        <w:rPr>
          <w:rFonts w:ascii="Open Sans" w:cs="Open Sans" w:eastAsia="Open Sans" w:hAnsi="Open Sans"/>
          <w:b w:val="1"/>
          <w:color w:val="ed7d31"/>
          <w:sz w:val="22"/>
          <w:szCs w:val="22"/>
          <w:rtl w:val="0"/>
        </w:rPr>
        <w:t xml:space="preserve">Patronato  INAS-Cisl</w:t>
      </w:r>
      <w:r w:rsidDel="00000000" w:rsidR="00000000" w:rsidRPr="00000000">
        <w:rPr>
          <w:rFonts w:ascii="Open Sans" w:cs="Open Sans" w:eastAsia="Open Sans" w:hAnsi="Open Sans"/>
          <w:color w:val="ed7d31"/>
          <w:sz w:val="22"/>
          <w:szCs w:val="22"/>
          <w:rtl w:val="0"/>
        </w:rPr>
        <w:t xml:space="preserve">, </w:t>
      </w:r>
      <w:r w:rsidDel="00000000" w:rsidR="00000000" w:rsidRPr="00000000">
        <w:rPr>
          <w:rFonts w:ascii="Open Sans" w:cs="Open Sans" w:eastAsia="Open Sans" w:hAnsi="Open Sans"/>
          <w:color w:val="000000"/>
          <w:sz w:val="22"/>
          <w:szCs w:val="22"/>
          <w:rtl w:val="0"/>
        </w:rPr>
        <w:t xml:space="preserve">along with the  experience, knowledge and professionalism of  its operators,  is available to you </w:t>
      </w:r>
      <w:r w:rsidDel="00000000" w:rsidR="00000000" w:rsidRPr="00000000">
        <w:rPr>
          <w:rFonts w:ascii="Open Sans" w:cs="Open Sans" w:eastAsia="Open Sans" w:hAnsi="Open Sans"/>
          <w:b w:val="1"/>
          <w:color w:val="000000"/>
          <w:sz w:val="22"/>
          <w:szCs w:val="22"/>
          <w:rtl w:val="0"/>
        </w:rPr>
        <w:t xml:space="preserve">free of charge</w:t>
      </w:r>
      <w:r w:rsidDel="00000000" w:rsidR="00000000" w:rsidRPr="00000000">
        <w:rPr>
          <w:rFonts w:ascii="Open Sans" w:cs="Open Sans" w:eastAsia="Open Sans" w:hAnsi="Open Sans"/>
          <w:color w:val="000000"/>
          <w:sz w:val="22"/>
          <w:szCs w:val="22"/>
          <w:rtl w:val="0"/>
        </w:rPr>
        <w:t xml:space="preserve">.   The organization is  present throughout the world, operating in Australia since 1972.</w:t>
      </w:r>
    </w:p>
    <w:p w:rsidR="00000000" w:rsidDel="00000000" w:rsidP="00000000" w:rsidRDefault="00000000" w:rsidRPr="00000000" w14:paraId="00000024">
      <w:pPr>
        <w:spacing w:line="360" w:lineRule="auto"/>
        <w:jc w:val="both"/>
        <w:rPr>
          <w:rFonts w:ascii="Open Sans" w:cs="Open Sans" w:eastAsia="Open Sans" w:hAnsi="Open Sans"/>
          <w:color w:val="404040"/>
          <w:sz w:val="22"/>
          <w:szCs w:val="22"/>
        </w:rPr>
      </w:pPr>
      <w:r w:rsidDel="00000000" w:rsidR="00000000" w:rsidRPr="00000000">
        <w:rPr>
          <w:rtl w:val="0"/>
        </w:rPr>
      </w:r>
    </w:p>
    <w:sectPr>
      <w:headerReference r:id="rId7" w:type="default"/>
      <w:footerReference r:id="rId8" w:type="default"/>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tbl>
    <w:tblPr>
      <w:tblStyle w:val="Table1"/>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9010"/>
      <w:tblGridChange w:id="0">
        <w:tblGrid>
          <w:gridCol w:w="9010"/>
        </w:tblGrid>
      </w:tblGridChange>
    </w:tblGrid>
    <w:tr>
      <w:tc>
        <w:tcPr>
          <w:tcBorders>
            <w:top w:color="f5832d" w:space="0" w:sz="4" w:val="single"/>
          </w:tcBorders>
        </w:tcPr>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center" w:pos="4513"/>
              <w:tab w:val="right" w:pos="9026"/>
            </w:tabs>
            <w:rPr>
              <w:rFonts w:ascii="Open Sans" w:cs="Open Sans" w:eastAsia="Open Sans" w:hAnsi="Open Sans"/>
              <w:color w:val="f5832d"/>
              <w:sz w:val="16"/>
              <w:szCs w:val="16"/>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center" w:pos="4513"/>
              <w:tab w:val="right" w:pos="9026"/>
            </w:tabs>
            <w:jc w:val="center"/>
            <w:rPr>
              <w:rFonts w:ascii="Open Sans" w:cs="Open Sans" w:eastAsia="Open Sans" w:hAnsi="Open Sans"/>
              <w:color w:val="f5832d"/>
              <w:sz w:val="16"/>
              <w:szCs w:val="16"/>
            </w:rPr>
          </w:pPr>
          <w:r w:rsidDel="00000000" w:rsidR="00000000" w:rsidRPr="00000000">
            <w:rPr>
              <w:rFonts w:ascii="Open Sans" w:cs="Open Sans" w:eastAsia="Open Sans" w:hAnsi="Open Sans"/>
              <w:b w:val="0"/>
              <w:color w:val="f5832d"/>
              <w:sz w:val="15"/>
              <w:szCs w:val="15"/>
              <w:rtl w:val="0"/>
            </w:rPr>
            <w:t xml:space="preserve">www.witcare.com | f.venturini@inas.it | 733 High St., Thornbury VIC 3071  |  +61 0481 603 726</w:t>
          </w:r>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pos="4513"/>
        <w:tab w:val="right" w:pos="9026"/>
      </w:tabs>
      <w:rPr>
        <w:rFonts w:ascii="Open Sans" w:cs="Open Sans" w:eastAsia="Open Sans" w:hAnsi="Open Sans"/>
        <w:color w:val="f5832d"/>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color w:val="000000"/>
      </w:rPr>
      <w:drawing>
        <wp:inline distB="0" distT="0" distL="0" distR="0">
          <wp:extent cx="1967990" cy="573506"/>
          <wp:effectExtent b="0" l="0" r="0" t="0"/>
          <wp:docPr descr="/Users/charliechiu/Desktop/Charlie Chiu/Design/Freelance/WiTCare/WiTCare_Logos_Pack/WiTCare_Logo_Horizontal.png" id="6" name="image1.png"/>
          <a:graphic>
            <a:graphicData uri="http://schemas.openxmlformats.org/drawingml/2006/picture">
              <pic:pic>
                <pic:nvPicPr>
                  <pic:cNvPr descr="/Users/charliechiu/Desktop/Charlie Chiu/Design/Freelance/WiTCare/WiTCare_Logos_Pack/WiTCare_Logo_Horizontal.png" id="0" name="image1.png"/>
                  <pic:cNvPicPr preferRelativeResize="0"/>
                </pic:nvPicPr>
                <pic:blipFill>
                  <a:blip r:embed="rId1"/>
                  <a:srcRect b="0" l="0" r="0" t="0"/>
                  <a:stretch>
                    <a:fillRect/>
                  </a:stretch>
                </pic:blipFill>
                <pic:spPr>
                  <a:xfrm>
                    <a:off x="0" y="0"/>
                    <a:ext cx="1967990" cy="57350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e" w:default="1">
    <w:name w:val="Normal"/>
    <w:qFormat w:val="1"/>
  </w:style>
  <w:style w:type="paragraph" w:styleId="Titolo1">
    <w:name w:val="heading 1"/>
    <w:basedOn w:val="Normale"/>
    <w:next w:val="Normale"/>
    <w:link w:val="Titolo1Carattere"/>
    <w:uiPriority w:val="9"/>
    <w:qFormat w:val="1"/>
    <w:rsid w:val="009669FA"/>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Titolo2">
    <w:name w:val="heading 2"/>
    <w:basedOn w:val="Normale"/>
    <w:next w:val="Normale"/>
    <w:pPr>
      <w:keepNext w:val="1"/>
      <w:keepLines w:val="1"/>
      <w:spacing w:after="80" w:before="360"/>
      <w:outlineLvl w:val="1"/>
    </w:pPr>
    <w:rPr>
      <w:b w:val="1"/>
      <w:sz w:val="36"/>
      <w:szCs w:val="36"/>
    </w:rPr>
  </w:style>
  <w:style w:type="paragraph" w:styleId="Titolo3">
    <w:name w:val="heading 3"/>
    <w:basedOn w:val="Normale"/>
    <w:next w:val="Normale"/>
    <w:pPr>
      <w:keepNext w:val="1"/>
      <w:keepLines w:val="1"/>
      <w:spacing w:after="80" w:before="280"/>
      <w:outlineLvl w:val="2"/>
    </w:pPr>
    <w:rPr>
      <w:b w:val="1"/>
      <w:sz w:val="28"/>
      <w:szCs w:val="28"/>
    </w:rPr>
  </w:style>
  <w:style w:type="paragraph" w:styleId="Titolo4">
    <w:name w:val="heading 4"/>
    <w:basedOn w:val="Normale"/>
    <w:next w:val="Normale"/>
    <w:pPr>
      <w:keepNext w:val="1"/>
      <w:keepLines w:val="1"/>
      <w:spacing w:after="40" w:before="240"/>
      <w:outlineLvl w:val="3"/>
    </w:pPr>
    <w:rPr>
      <w:b w:val="1"/>
    </w:rPr>
  </w:style>
  <w:style w:type="paragraph" w:styleId="Titolo5">
    <w:name w:val="heading 5"/>
    <w:basedOn w:val="Normale"/>
    <w:next w:val="Normale"/>
    <w:pPr>
      <w:keepNext w:val="1"/>
      <w:keepLines w:val="1"/>
      <w:spacing w:after="40" w:before="220"/>
      <w:outlineLvl w:val="4"/>
    </w:pPr>
    <w:rPr>
      <w:b w:val="1"/>
      <w:sz w:val="22"/>
      <w:szCs w:val="22"/>
    </w:rPr>
  </w:style>
  <w:style w:type="paragraph" w:styleId="Titolo6">
    <w:name w:val="heading 6"/>
    <w:basedOn w:val="Normale"/>
    <w:next w:val="Normale"/>
    <w:pPr>
      <w:keepNext w:val="1"/>
      <w:keepLines w:val="1"/>
      <w:spacing w:after="40" w:before="200"/>
      <w:outlineLvl w:val="5"/>
    </w:pPr>
    <w:rPr>
      <w:b w:val="1"/>
      <w:sz w:val="20"/>
      <w:szCs w:val="20"/>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olo">
    <w:name w:val="Title"/>
    <w:basedOn w:val="Normale"/>
    <w:next w:val="Normale"/>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CandidateName" w:customStyle="1">
    <w:name w:val="Candidate Name"/>
    <w:basedOn w:val="Normale"/>
    <w:qFormat w:val="1"/>
    <w:rsid w:val="009669FA"/>
    <w:pPr>
      <w:spacing w:after="60" w:before="60"/>
      <w:ind w:right="144"/>
    </w:pPr>
    <w:rPr>
      <w:rFonts w:asciiTheme="majorHAnsi" w:cstheme="majorBidi" w:eastAsiaTheme="majorEastAsia" w:hAnsiTheme="majorHAnsi"/>
      <w:b w:val="1"/>
      <w:color w:val="595959" w:themeColor="text1" w:themeTint="0000A6"/>
      <w:sz w:val="48"/>
      <w:szCs w:val="36"/>
      <w:lang w:eastAsia="ja-JP"/>
    </w:rPr>
  </w:style>
  <w:style w:type="paragraph" w:styleId="JobTitle" w:customStyle="1">
    <w:name w:val="Job Title"/>
    <w:basedOn w:val="Nessunaspaziatura"/>
    <w:qFormat w:val="1"/>
    <w:rsid w:val="009669FA"/>
    <w:pPr>
      <w:spacing w:before="60"/>
    </w:pPr>
    <w:rPr>
      <w:rFonts w:ascii="Century Gothic" w:hAnsi="Century Gothic"/>
      <w:color w:val="ed1c4a"/>
      <w:szCs w:val="20"/>
      <w:lang w:eastAsia="ja-JP" w:val="en-US"/>
    </w:rPr>
  </w:style>
  <w:style w:type="paragraph" w:styleId="Nessunaspaziatura">
    <w:name w:val="No Spacing"/>
    <w:uiPriority w:val="1"/>
    <w:qFormat w:val="1"/>
    <w:rsid w:val="009669FA"/>
  </w:style>
  <w:style w:type="paragraph" w:styleId="SectionHeader" w:customStyle="1">
    <w:name w:val="Section Header"/>
    <w:basedOn w:val="Titolo1"/>
    <w:qFormat w:val="1"/>
    <w:rsid w:val="009669FA"/>
    <w:pPr>
      <w:pBdr>
        <w:bottom w:color="d9e2f3" w:space="0" w:sz="8" w:themeColor="accent1" w:themeTint="000033" w:val="single"/>
      </w:pBdr>
      <w:spacing w:after="200" w:before="0" w:line="276" w:lineRule="auto"/>
      <w:jc w:val="both"/>
    </w:pPr>
    <w:rPr>
      <w:color w:val="ed1c4a"/>
      <w:sz w:val="36"/>
      <w:szCs w:val="36"/>
      <w:lang w:eastAsia="ja-JP"/>
    </w:rPr>
  </w:style>
  <w:style w:type="character" w:styleId="Titolo1Carattere" w:customStyle="1">
    <w:name w:val="Titolo 1 Carattere"/>
    <w:basedOn w:val="Carpredefinitoparagrafo"/>
    <w:link w:val="Titolo1"/>
    <w:uiPriority w:val="9"/>
    <w:rsid w:val="009669FA"/>
    <w:rPr>
      <w:rFonts w:asciiTheme="majorHAnsi" w:cstheme="majorBidi" w:eastAsiaTheme="majorEastAsia" w:hAnsiTheme="majorHAnsi"/>
      <w:color w:val="2f5496" w:themeColor="accent1" w:themeShade="0000BF"/>
      <w:sz w:val="32"/>
      <w:szCs w:val="32"/>
    </w:rPr>
  </w:style>
  <w:style w:type="paragraph" w:styleId="Table-Year1" w:customStyle="1">
    <w:name w:val="Table - Year 1"/>
    <w:basedOn w:val="Normale"/>
    <w:qFormat w:val="1"/>
    <w:rsid w:val="009669FA"/>
    <w:pPr>
      <w:spacing w:line="276" w:lineRule="auto"/>
    </w:pPr>
    <w:rPr>
      <w:rFonts w:ascii="Century Gothic" w:hAnsi="Century Gothic" w:cstheme="minorHAnsi"/>
      <w:i w:val="1"/>
      <w:color w:val="808080" w:themeColor="background1" w:themeShade="000080"/>
      <w:sz w:val="20"/>
      <w:szCs w:val="21"/>
      <w:lang w:eastAsia="ja-JP"/>
    </w:rPr>
  </w:style>
  <w:style w:type="paragraph" w:styleId="Intestazione">
    <w:name w:val="header"/>
    <w:basedOn w:val="Normale"/>
    <w:link w:val="IntestazioneCarattere"/>
    <w:uiPriority w:val="99"/>
    <w:unhideWhenUsed w:val="1"/>
    <w:rsid w:val="00DE1A5A"/>
    <w:pPr>
      <w:tabs>
        <w:tab w:val="center" w:pos="4513"/>
        <w:tab w:val="right" w:pos="9026"/>
      </w:tabs>
    </w:pPr>
  </w:style>
  <w:style w:type="character" w:styleId="IntestazioneCarattere" w:customStyle="1">
    <w:name w:val="Intestazione Carattere"/>
    <w:basedOn w:val="Carpredefinitoparagrafo"/>
    <w:link w:val="Intestazione"/>
    <w:uiPriority w:val="99"/>
    <w:rsid w:val="00DE1A5A"/>
  </w:style>
  <w:style w:type="paragraph" w:styleId="Pidipagina">
    <w:name w:val="footer"/>
    <w:basedOn w:val="Normale"/>
    <w:link w:val="PidipaginaCarattere"/>
    <w:uiPriority w:val="99"/>
    <w:unhideWhenUsed w:val="1"/>
    <w:rsid w:val="00DE1A5A"/>
    <w:pPr>
      <w:tabs>
        <w:tab w:val="center" w:pos="4513"/>
        <w:tab w:val="right" w:pos="9026"/>
      </w:tabs>
    </w:pPr>
  </w:style>
  <w:style w:type="character" w:styleId="PidipaginaCarattere" w:customStyle="1">
    <w:name w:val="Piè di pagina Carattere"/>
    <w:basedOn w:val="Carpredefinitoparagrafo"/>
    <w:link w:val="Pidipagina"/>
    <w:uiPriority w:val="99"/>
    <w:rsid w:val="00DE1A5A"/>
  </w:style>
  <w:style w:type="character" w:styleId="Collegamentoipertestuale">
    <w:name w:val="Hyperlink"/>
    <w:basedOn w:val="Carpredefinitoparagrafo"/>
    <w:uiPriority w:val="99"/>
    <w:unhideWhenUsed w:val="1"/>
    <w:rsid w:val="00DE1A5A"/>
    <w:rPr>
      <w:color w:val="0563c1" w:themeColor="hyperlink"/>
      <w:u w:val="single"/>
    </w:rPr>
  </w:style>
  <w:style w:type="table" w:styleId="Grigliatabella">
    <w:name w:val="Table Grid"/>
    <w:basedOn w:val="Tabellanormale"/>
    <w:uiPriority w:val="39"/>
    <w:rsid w:val="00DE1A5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4" w:customStyle="1">
    <w:name w:val="Plain Table 4"/>
    <w:basedOn w:val="Tabellanormale"/>
    <w:uiPriority w:val="44"/>
    <w:rsid w:val="00DE1A5A"/>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ottotitolo">
    <w:name w:val="Subtitle"/>
    <w:basedOn w:val="Normale"/>
    <w:next w:val="Normale"/>
    <w:pPr>
      <w:keepNext w:val="1"/>
      <w:keepLines w:val="1"/>
      <w:spacing w:after="80" w:before="360"/>
    </w:pPr>
    <w:rPr>
      <w:rFonts w:ascii="Georgia" w:cs="Georgia" w:eastAsia="Georgia" w:hAnsi="Georgia"/>
      <w:i w:val="1"/>
      <w:color w:val="666666"/>
      <w:sz w:val="48"/>
      <w:szCs w:val="48"/>
    </w:rPr>
  </w:style>
  <w:style w:type="table" w:styleId="a" w:customStyle="1">
    <w:basedOn w:val="Tabellanormale"/>
    <w:tblPr>
      <w:tblStyleRowBandSize w:val="1"/>
      <w:tblStyleColBandSize w:val="1"/>
    </w:tblPr>
    <w:tblStylePr w:type="firstRow">
      <w:rPr>
        <w:b w:val="1"/>
      </w:rPr>
    </w:tblStylePr>
    <w:tblStylePr w:type="lastRow">
      <w:rPr>
        <w:b w:val="1"/>
      </w:r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0" w:customStyle="1">
    <w:basedOn w:val="Tabellanormale"/>
    <w:tblPr>
      <w:tblStyleRowBandSize w:val="1"/>
      <w:tblStyleColBandSize w:val="1"/>
    </w:tblPr>
    <w:tblStylePr w:type="firstRow">
      <w:rPr>
        <w:b w:val="1"/>
      </w:rPr>
    </w:tblStylePr>
    <w:tblStylePr w:type="lastRow">
      <w:rPr>
        <w:b w:val="1"/>
      </w:r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1" w:customStyle="1">
    <w:basedOn w:val="Tabellanormale"/>
    <w:tblPr>
      <w:tblStyleRowBandSize w:val="1"/>
      <w:tblStyleColBandSize w:val="1"/>
    </w:tblPr>
    <w:tblStylePr w:type="firstRow">
      <w:rPr>
        <w:b w:val="1"/>
      </w:rPr>
    </w:tblStylePr>
    <w:tblStylePr w:type="lastRow">
      <w:rPr>
        <w:b w:val="1"/>
      </w:r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2" w:customStyle="1">
    <w:basedOn w:val="Tabellanormale"/>
    <w:tblPr>
      <w:tblStyleRowBandSize w:val="1"/>
      <w:tblStyleColBandSize w:val="1"/>
    </w:tblPr>
    <w:tblStylePr w:type="firstRow">
      <w:rPr>
        <w:b w:val="1"/>
      </w:rPr>
    </w:tblStylePr>
    <w:tblStylePr w:type="lastRow">
      <w:rPr>
        <w:b w:val="1"/>
      </w:r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paragraph" w:styleId="Testofumetto">
    <w:name w:val="Balloon Text"/>
    <w:basedOn w:val="Normale"/>
    <w:link w:val="TestofumettoCarattere"/>
    <w:uiPriority w:val="99"/>
    <w:semiHidden w:val="1"/>
    <w:unhideWhenUsed w:val="1"/>
    <w:rsid w:val="006F5D5C"/>
    <w:rPr>
      <w:rFonts w:ascii="Tahoma" w:cs="Tahoma" w:hAnsi="Tahoma"/>
      <w:sz w:val="16"/>
      <w:szCs w:val="16"/>
    </w:rPr>
  </w:style>
  <w:style w:type="character" w:styleId="TestofumettoCarattere" w:customStyle="1">
    <w:name w:val="Testo fumetto Carattere"/>
    <w:basedOn w:val="Carpredefinitoparagrafo"/>
    <w:link w:val="Testofumetto"/>
    <w:uiPriority w:val="99"/>
    <w:semiHidden w:val="1"/>
    <w:rsid w:val="006F5D5C"/>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7F9tah4+OgPMZzhWclWhSjMCA==">AMUW2mW04/UlqHx6AKBczLoqnKAH5DmO4Mw3ErHueeVoOnFggJtdM/+HBsUSph107RddAY1DsP+8183lVlg6F9DKHKA9Nsk+HRGrntFMXYSLU4f64M6fXCnT2XxCWBc/ZUUk4Mb5V2vMmHuvxFNWEPw5W20p1QluOMCZ+i5AsYgdk2+7JVjsNfVglI30YNLfThSaMn0xoBccojFvLc2f87xuHV45fYAAIGRJmXZ9PB8919bF0JUy0DhkIcsIH1pDJS5SBeN4A9hr01QKAhxAVrHhrtKGiMi+DgWg2buE3bpkAxmgvg8bDx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2020-10-02T00:48:00Z</dcterms:created>
  <dc:creator>Microsoft Office User</dc:creator>
</cp:coreProperties>
</file>