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8"/>
          <w:szCs w:val="28"/>
          <w:rtl w:val="0"/>
        </w:rPr>
        <w:t xml:space="preserve">Domande di pensione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INPS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eroga diverse tipologie di prestazioni pensionistiche in base alla gestione o al fondo di appartenenza degli iscritti e ai requisiti contributivi e anagrafici previsti dalla legge. programma </w:t>
        <w:br w:type="textWrapping"/>
        <w:br w:type="textWrapping"/>
        <w:t xml:space="preserve">Il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Patronato INAS-Cisl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ti offre assistenza specifica in materia, durante la compilazione della domanda per la tua pensione e durante tutto il processo in cui sarà necessario interfacciarsi con l’Istituzione italiana.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f5832d"/>
          <w:sz w:val="28"/>
          <w:szCs w:val="28"/>
          <w:rtl w:val="0"/>
        </w:rPr>
        <w:t xml:space="preserve">Il valore aggiunto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br w:type="textWrapping"/>
        <w:br w:type="textWrapping"/>
        <w:t xml:space="preserve">Il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Patronato INAS-Cisl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mette a disposzione gratuitamente la sua esperienza, le conoscenze e la professionalità dei suoi operatori e l'efficienza della sua organizzazione, presente capillarmente in tutto il mondo, e operante in Australia dal 1972.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  <w:tbl>
    <w:tblPr>
      <w:tblStyle w:val="Table1"/>
      <w:tblW w:w="901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A0"/>
    </w:tblPr>
    <w:tblGrid>
      <w:gridCol w:w="9010"/>
      <w:tblGridChange w:id="0">
        <w:tblGrid>
          <w:gridCol w:w="9010"/>
        </w:tblGrid>
      </w:tblGridChange>
    </w:tblGrid>
    <w:tr>
      <w:tc>
        <w:tcPr>
          <w:tcBorders>
            <w:top w:color="f5832d" w:space="0" w:sz="4" w:val="single"/>
          </w:tcBorders>
        </w:tcPr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www.witcare.com | </w:t>
          </w:r>
          <w:r w:rsidDel="00000000" w:rsidR="00000000" w:rsidRPr="00000000">
            <w:rPr>
              <w:rFonts w:ascii="Open Sans" w:cs="Open Sans" w:eastAsia="Open Sans" w:hAnsi="Open Sans"/>
              <w:b w:val="0"/>
              <w:color w:val="f5832d"/>
              <w:sz w:val="15"/>
              <w:szCs w:val="15"/>
              <w:rtl w:val="0"/>
            </w:rPr>
            <w:t xml:space="preserve">f.venturini@inas.it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| </w:t>
          </w:r>
          <w:r w:rsidDel="00000000" w:rsidR="00000000" w:rsidRPr="00000000">
            <w:rPr>
              <w:rFonts w:ascii="Open Sans" w:cs="Open Sans" w:eastAsia="Open Sans" w:hAnsi="Open Sans"/>
              <w:b w:val="0"/>
              <w:color w:val="f5832d"/>
              <w:sz w:val="15"/>
              <w:szCs w:val="15"/>
              <w:rtl w:val="0"/>
            </w:rPr>
            <w:t xml:space="preserve">733 High St., Thornbury VIC 3071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|  +61 0481 603 726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f5832d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67990" cy="573506"/>
          <wp:effectExtent b="0" l="0" r="0" t="0"/>
          <wp:docPr descr="/Users/charliechiu/Desktop/Charlie Chiu/Design/Freelance/WiTCare/WiTCare_Logos_Pack/WiTCare_Logo_Horizontal.png" id="4" name="image1.png"/>
          <a:graphic>
            <a:graphicData uri="http://schemas.openxmlformats.org/drawingml/2006/picture">
              <pic:pic>
                <pic:nvPicPr>
                  <pic:cNvPr descr="/Users/charliechiu/Desktop/Charlie Chiu/Design/Freelance/WiTCare/WiTCare_Logos_Pack/WiTCare_Logo_Horizonta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990" cy="5735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669F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ndidateName" w:customStyle="1">
    <w:name w:val="Candidate Name"/>
    <w:basedOn w:val="Normal"/>
    <w:qFormat w:val="1"/>
    <w:rsid w:val="009669FA"/>
    <w:pPr>
      <w:spacing w:after="60" w:before="60"/>
      <w:ind w:right="144"/>
    </w:pPr>
    <w:rPr>
      <w:rFonts w:asciiTheme="majorHAnsi" w:cstheme="majorBidi" w:eastAsiaTheme="majorEastAsia" w:hAnsiTheme="majorHAnsi"/>
      <w:b w:val="1"/>
      <w:color w:val="595959" w:themeColor="text1" w:themeTint="0000A6"/>
      <w:sz w:val="48"/>
      <w:szCs w:val="36"/>
      <w:lang w:eastAsia="ja-JP" w:val="en-AU"/>
    </w:rPr>
  </w:style>
  <w:style w:type="paragraph" w:styleId="JobTitle" w:customStyle="1">
    <w:name w:val="Job Title"/>
    <w:basedOn w:val="NoSpacing"/>
    <w:qFormat w:val="1"/>
    <w:rsid w:val="009669FA"/>
    <w:pPr>
      <w:spacing w:before="60"/>
    </w:pPr>
    <w:rPr>
      <w:rFonts w:ascii="Century Gothic" w:hAnsi="Century Gothic"/>
      <w:color w:val="ed1c4a"/>
      <w:szCs w:val="20"/>
      <w:lang w:eastAsia="ja-JP" w:val="en-US"/>
    </w:rPr>
  </w:style>
  <w:style w:type="paragraph" w:styleId="NoSpacing">
    <w:name w:val="No Spacing"/>
    <w:uiPriority w:val="1"/>
    <w:qFormat w:val="1"/>
    <w:rsid w:val="009669FA"/>
  </w:style>
  <w:style w:type="paragraph" w:styleId="SectionHeader" w:customStyle="1">
    <w:name w:val="Section Header"/>
    <w:basedOn w:val="Heading1"/>
    <w:qFormat w:val="1"/>
    <w:rsid w:val="009669FA"/>
    <w:pPr>
      <w:pBdr>
        <w:bottom w:color="d9e2f3" w:space="0" w:sz="8" w:themeColor="accent1" w:themeTint="000033" w:val="single"/>
      </w:pBdr>
      <w:spacing w:after="200" w:before="0" w:line="276" w:lineRule="auto"/>
      <w:jc w:val="both"/>
    </w:pPr>
    <w:rPr>
      <w:color w:val="ed1c4a"/>
      <w:sz w:val="36"/>
      <w:szCs w:val="36"/>
      <w:lang w:eastAsia="ja-JP" w:val="en-AU"/>
    </w:rPr>
  </w:style>
  <w:style w:type="character" w:styleId="Heading1Char" w:customStyle="1">
    <w:name w:val="Heading 1 Char"/>
    <w:basedOn w:val="DefaultParagraphFont"/>
    <w:link w:val="Heading1"/>
    <w:uiPriority w:val="9"/>
    <w:rsid w:val="009669F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able-Year1" w:customStyle="1">
    <w:name w:val="Table - Year 1"/>
    <w:basedOn w:val="Normal"/>
    <w:qFormat w:val="1"/>
    <w:rsid w:val="009669FA"/>
    <w:pPr>
      <w:spacing w:line="276" w:lineRule="auto"/>
    </w:pPr>
    <w:rPr>
      <w:rFonts w:ascii="Century Gothic" w:hAnsi="Century Gothic" w:cstheme="minorHAnsi"/>
      <w:i w:val="1"/>
      <w:color w:val="808080" w:themeColor="background1" w:themeShade="000080"/>
      <w:sz w:val="20"/>
      <w:szCs w:val="21"/>
      <w:lang w:eastAsia="ja-JP" w:val="en-AU"/>
    </w:rPr>
  </w:style>
  <w:style w:type="paragraph" w:styleId="Header">
    <w:name w:val="header"/>
    <w:basedOn w:val="Normal"/>
    <w:link w:val="HeaderChar"/>
    <w:uiPriority w:val="99"/>
    <w:unhideWhenUsed w:val="1"/>
    <w:rsid w:val="00DE1A5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E1A5A"/>
  </w:style>
  <w:style w:type="paragraph" w:styleId="Footer">
    <w:name w:val="footer"/>
    <w:basedOn w:val="Normal"/>
    <w:link w:val="FooterChar"/>
    <w:uiPriority w:val="99"/>
    <w:unhideWhenUsed w:val="1"/>
    <w:rsid w:val="00DE1A5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E1A5A"/>
  </w:style>
  <w:style w:type="character" w:styleId="Hyperlink">
    <w:name w:val="Hyperlink"/>
    <w:basedOn w:val="DefaultParagraphFont"/>
    <w:uiPriority w:val="99"/>
    <w:unhideWhenUsed w:val="1"/>
    <w:rsid w:val="00DE1A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1A5A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lainTable4">
    <w:name w:val="Plain Table 4"/>
    <w:basedOn w:val="TableNormal"/>
    <w:uiPriority w:val="44"/>
    <w:rsid w:val="00DE1A5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XRHYXkmowbdCQ1m0zH8C4a+4zg==">AMUW2mVZPncBtm4UkbQ3CVfTJq6pfvDGR7U8nOUWipvs5sPtqGXdsGcz2M+5UoNqBej23g4uS4cZx1fcp+tTciTUQ7gFS8BYUXGCzu1Vga4bFEpvJcL7LUs=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2020-08-27T08:44:00Z</dcterms:created>
  <dc:creator>Microsoft Office User</dc:creator>
</cp:coreProperties>
</file>