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:rsidR="00E73BB4" w:rsidRPr="00994DDB" w:rsidRDefault="00F2187C" w:rsidP="00E73BB4">
          <w:pPr>
            <w:jc w:val="center"/>
            <w:rPr>
              <w:rFonts w:cstheme="minorHAnsi"/>
              <w:szCs w:val="24"/>
            </w:rPr>
          </w:pPr>
          <w:r>
            <w:rPr>
              <w:rFonts w:cstheme="minorHAnsi"/>
              <w:noProof/>
              <w:szCs w:val="24"/>
            </w:rPr>
            <w:pict>
              <v:line id="Connettore diritto 42" o:spid="_x0000_s1026" style="position:absolute;left:0;text-align:left;z-index:251655680;visibility:visible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TZwQEAANYDAAAOAAAAZHJzL2Uyb0RvYy54bWysU8tu2zAQvBfIPxC815KFuAgEyzk4aC9B&#10;a/TxAQy1tAjwhSVjyX/fJWUrRVKgaFEfaJK7M7szXG3vJ2vYCTBq7zq+XtWcgZO+1+7Y8R/fP76/&#10;4ywm4XphvIOOnyHy+93Nu+0YWmj84E0PyIjExXYMHR9SCm1VRTmAFXHlAzgKKo9WJDrisepRjMRu&#10;TdXU9Ydq9NgH9BJipNuHOch3hV8pkOmLUhESMx2n3lJZsaxPea12W9EeUYRBy0sb4h+6sEI7KrpQ&#10;PYgk2DPqN1RWS/TRq7SS3lZeKS2haCA16/qVmm+DCFC0kDkxLDbF/0crP58OyHTf8duGMycsvdHe&#10;OwcpeQTWa9S0YxQkp8YQWwLs3QEvpxgOmGVPCm3+J0FsKu6eF3dhSkzS5ea2bjZ39AjyGqtegAFj&#10;+gTesrzpuNEuCxetOD3GRMUo9ZqSr41jY8cb+m1yY1XubO6l7NLZwJz2FRSpo+rrQlfmCvYG2UnQ&#10;RAgpwaV1ociklJ1hShuzAOs/Ay/5GQpl5v4GvCBKZe/SArbaefxd9TRdW1Zz/tWBWXe24Mn35/JK&#10;xRoanmLhZdDzdP56LvCXz3H3EwAA//8DAFBLAwQUAAYACAAAACEAsdlFp9oAAAAEAQAADwAAAGRy&#10;cy9kb3ducmV2LnhtbEyOzU7DMBCE70i8g7VI3KiTokIU4lSoEpciBC2t1OM23saB2E5jtwlvz8IF&#10;jvOjma+Yj7YVZ+pD452CdJKAIFd53bhaweb96SYDESI6ja13pOCLAszLy4sCc+0Ht6LzOtaCR1zI&#10;UYGJsculDJUhi2HiO3KcHXxvMbLsa6l7HHjctnKaJHfSYuP4wWBHC0PV5/pkFWyrl8Xr/TLD4/Ax&#10;M+H5bbnZHY5KXV+Njw8gIo3xrww/+IwOJTPt/cnpIFoFt9xjdwqCw2yWpiD2v1qWhfwPX34DAAD/&#10;/wMAUEsBAi0AFAAGAAgAAAAhALaDOJL+AAAA4QEAABMAAAAAAAAAAAAAAAAAAAAAAFtDb250ZW50&#10;X1R5cGVzXS54bWxQSwECLQAUAAYACAAAACEAOP0h/9YAAACUAQAACwAAAAAAAAAAAAAAAAAvAQAA&#10;X3JlbHMvLnJlbHNQSwECLQAUAAYACAAAACEAEam02cEBAADWAwAADgAAAAAAAAAAAAAAAAAuAgAA&#10;ZHJzL2Uyb0RvYy54bWxQSwECLQAUAAYACAAAACEAsdlFp9oAAAAEAQAADwAAAAAAAAAAAAAAAAAb&#10;BAAAZHJzL2Rvd25yZXYueG1sUEsFBgAAAAAEAAQA8wAAACIFAAAAAA==&#10;" strokecolor="#4472c4 [3204]" strokeweight="1.75pt">
                <v:stroke joinstyle="miter"/>
              </v:line>
            </w:pict>
          </w:r>
        </w:p>
        <w:p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:rsidR="006E3E85" w:rsidRPr="00994DDB" w:rsidRDefault="006E3E85" w:rsidP="006E3E85">
          <w:pPr>
            <w:rPr>
              <w:rFonts w:cstheme="minorHAnsi"/>
              <w:szCs w:val="24"/>
            </w:rPr>
          </w:pPr>
        </w:p>
        <w:p w:rsidR="00DE1B12" w:rsidRPr="00DE1B12" w:rsidRDefault="00DE1B12" w:rsidP="00DE1B12">
          <w:pPr>
            <w:shd w:val="clear" w:color="auto" w:fill="FFFFFF"/>
            <w:spacing w:before="100" w:beforeAutospacing="1" w:after="0" w:line="240" w:lineRule="auto"/>
            <w:jc w:val="center"/>
            <w:rPr>
              <w:rFonts w:ascii="Times New Roman" w:eastAsia="Times New Roman" w:hAnsi="Times New Roman" w:cs="Times New Roman"/>
              <w:sz w:val="56"/>
              <w:szCs w:val="56"/>
            </w:rPr>
          </w:pPr>
          <w:r w:rsidRPr="00DE1B12">
            <w:rPr>
              <w:rFonts w:ascii="Calibri" w:eastAsia="Times New Roman" w:hAnsi="Calibri" w:cs="Calibri"/>
              <w:b/>
              <w:bCs/>
              <w:color w:val="000000"/>
              <w:sz w:val="56"/>
              <w:szCs w:val="56"/>
              <w:shd w:val="clear" w:color="auto" w:fill="FFFFFF"/>
            </w:rPr>
            <w:t>FarmaciaFC</w:t>
          </w:r>
        </w:p>
        <w:p w:rsidR="006E3E85" w:rsidRPr="00994DDB" w:rsidRDefault="006E3E85" w:rsidP="006E3E85">
          <w:pPr>
            <w:rPr>
              <w:rFonts w:cstheme="minorHAnsi"/>
            </w:rPr>
          </w:pPr>
        </w:p>
        <w:p w:rsidR="006E3E85" w:rsidRDefault="006E3E85" w:rsidP="006E3E85"/>
        <w:p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2494"/>
            <w:gridCol w:w="1564"/>
            <w:gridCol w:w="786"/>
            <w:gridCol w:w="3962"/>
            <w:gridCol w:w="51"/>
          </w:tblGrid>
          <w:tr w:rsidR="00D74F96" w:rsidRPr="00292F08" w:rsidTr="008E61B5">
            <w:trPr>
              <w:gridAfter w:val="1"/>
              <w:wAfter w:w="51" w:type="dxa"/>
              <w:jc w:val="center"/>
            </w:trPr>
            <w:tc>
              <w:tcPr>
                <w:tcW w:w="8806" w:type="dxa"/>
                <w:gridSpan w:val="4"/>
              </w:tcPr>
              <w:p w:rsidR="00994DDB" w:rsidRPr="00292F08" w:rsidRDefault="00994DDB" w:rsidP="00776E22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:rsidTr="008E61B5">
            <w:trPr>
              <w:gridAfter w:val="1"/>
              <w:wAfter w:w="51" w:type="dxa"/>
              <w:jc w:val="center"/>
            </w:trPr>
            <w:tc>
              <w:tcPr>
                <w:tcW w:w="2494" w:type="dxa"/>
              </w:tcPr>
              <w:p w:rsidR="00994DDB" w:rsidRPr="00292F08" w:rsidRDefault="002B2DFB" w:rsidP="00776E22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350" w:type="dxa"/>
                <w:gridSpan w:val="2"/>
              </w:tcPr>
              <w:p w:rsidR="00994DDB" w:rsidRPr="00292F08" w:rsidRDefault="00994DDB" w:rsidP="00776E22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3962" w:type="dxa"/>
              </w:tcPr>
              <w:p w:rsidR="00994DDB" w:rsidRPr="00292F08" w:rsidRDefault="00994DDB" w:rsidP="00776E22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:rsidTr="008E61B5">
            <w:trPr>
              <w:gridAfter w:val="1"/>
              <w:wAfter w:w="51" w:type="dxa"/>
              <w:jc w:val="center"/>
            </w:trPr>
            <w:tc>
              <w:tcPr>
                <w:tcW w:w="2494" w:type="dxa"/>
              </w:tcPr>
              <w:p w:rsidR="00994DDB" w:rsidRPr="00DE1B12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DE1B12">
                  <w:rPr>
                    <w:rFonts w:cstheme="minorHAnsi"/>
                    <w:bCs/>
                    <w:color w:val="000000" w:themeColor="text1"/>
                    <w:szCs w:val="22"/>
                  </w:rPr>
                  <w:t>Michelucci Chiara</w:t>
                </w:r>
              </w:p>
            </w:tc>
            <w:tc>
              <w:tcPr>
                <w:tcW w:w="2350" w:type="dxa"/>
                <w:gridSpan w:val="2"/>
              </w:tcPr>
              <w:p w:rsidR="00994DDB" w:rsidRPr="00DE1B12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000000" w:themeColor="text1"/>
                    <w:szCs w:val="22"/>
                  </w:rPr>
                </w:pPr>
                <w:r w:rsidRPr="00DE1B12">
                  <w:rPr>
                    <w:rFonts w:cstheme="minorHAnsi"/>
                    <w:color w:val="000000" w:themeColor="text1"/>
                    <w:szCs w:val="22"/>
                  </w:rPr>
                  <w:t>252633</w:t>
                </w:r>
              </w:p>
            </w:tc>
            <w:tc>
              <w:tcPr>
                <w:tcW w:w="3962" w:type="dxa"/>
              </w:tcPr>
              <w:p w:rsidR="00994DDB" w:rsidRPr="00DE1B12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000000" w:themeColor="text1"/>
                    <w:szCs w:val="22"/>
                  </w:rPr>
                </w:pPr>
                <w:r w:rsidRPr="00DE1B12">
                  <w:rPr>
                    <w:rFonts w:cstheme="minorHAnsi"/>
                    <w:color w:val="000000" w:themeColor="text1"/>
                    <w:szCs w:val="22"/>
                  </w:rPr>
                  <w:t>chiara.michelucci@student.univaq.it</w:t>
                </w:r>
              </w:p>
            </w:tc>
          </w:tr>
          <w:tr w:rsidR="00994DDB" w:rsidRPr="00292F08" w:rsidTr="008E61B5">
            <w:trPr>
              <w:gridAfter w:val="1"/>
              <w:wAfter w:w="51" w:type="dxa"/>
              <w:jc w:val="center"/>
            </w:trPr>
            <w:tc>
              <w:tcPr>
                <w:tcW w:w="2494" w:type="dxa"/>
              </w:tcPr>
              <w:p w:rsidR="00994DDB" w:rsidRPr="00292F08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333399"/>
                    <w:szCs w:val="22"/>
                  </w:rPr>
                </w:pPr>
                <w:r w:rsidRPr="00DE1B12">
                  <w:rPr>
                    <w:rFonts w:cstheme="minorHAnsi"/>
                    <w:color w:val="000000" w:themeColor="text1"/>
                    <w:szCs w:val="22"/>
                  </w:rPr>
                  <w:t>Santoferrara Francesca</w:t>
                </w:r>
              </w:p>
            </w:tc>
            <w:tc>
              <w:tcPr>
                <w:tcW w:w="2350" w:type="dxa"/>
                <w:gridSpan w:val="2"/>
              </w:tcPr>
              <w:p w:rsidR="00994DDB" w:rsidRPr="00DE1B12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000000" w:themeColor="text1"/>
                    <w:szCs w:val="22"/>
                  </w:rPr>
                </w:pPr>
                <w:r w:rsidRPr="00DE1B12">
                  <w:rPr>
                    <w:rFonts w:cstheme="minorHAnsi"/>
                    <w:color w:val="000000" w:themeColor="text1"/>
                    <w:szCs w:val="22"/>
                  </w:rPr>
                  <w:t>252167</w:t>
                </w:r>
              </w:p>
            </w:tc>
            <w:tc>
              <w:tcPr>
                <w:tcW w:w="3962" w:type="dxa"/>
              </w:tcPr>
              <w:p w:rsidR="00994DDB" w:rsidRPr="00DE1B12" w:rsidRDefault="00DE1B12" w:rsidP="00883EC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color w:val="000000" w:themeColor="text1"/>
                    <w:szCs w:val="22"/>
                  </w:rPr>
                </w:pPr>
                <w:r w:rsidRPr="00DE1B12">
                  <w:rPr>
                    <w:rFonts w:cstheme="minorHAnsi"/>
                    <w:color w:val="000000" w:themeColor="text1"/>
                    <w:szCs w:val="22"/>
                  </w:rPr>
                  <w:t>francesca.santoferrara@student.univaq.it</w:t>
                </w:r>
              </w:p>
            </w:tc>
          </w:tr>
          <w:tr w:rsidR="006E3E85" w:rsidRPr="00292F08" w:rsidTr="008E61B5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/>
            </w:tblPrEx>
            <w:tc>
              <w:tcPr>
                <w:tcW w:w="4058" w:type="dxa"/>
                <w:gridSpan w:val="2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799" w:type="dxa"/>
                <w:gridSpan w:val="3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/>
            </w:tblPrEx>
            <w:tc>
              <w:tcPr>
                <w:tcW w:w="8857" w:type="dxa"/>
                <w:gridSpan w:val="5"/>
                <w:shd w:val="clear" w:color="auto" w:fill="auto"/>
              </w:tcPr>
              <w:p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:rsidTr="008E61B5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/>
            </w:tblPrEx>
            <w:tc>
              <w:tcPr>
                <w:tcW w:w="4058" w:type="dxa"/>
                <w:gridSpan w:val="2"/>
                <w:shd w:val="clear" w:color="auto" w:fill="auto"/>
              </w:tcPr>
              <w:p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799" w:type="dxa"/>
                <w:gridSpan w:val="3"/>
                <w:shd w:val="clear" w:color="auto" w:fill="auto"/>
              </w:tcPr>
              <w:p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:rsidR="004563BA" w:rsidRDefault="00F2187C" w:rsidP="006E3E85">
          <w:pPr>
            <w:rPr>
              <w:rFonts w:ascii="Cambria" w:hAnsi="Cambria"/>
              <w:sz w:val="20"/>
              <w:szCs w:val="28"/>
            </w:rPr>
          </w:pPr>
          <w:r w:rsidRPr="00F2187C">
            <w:rPr>
              <w:rFonts w:ascii="Cambria" w:hAnsi="Cambria"/>
              <w:noProof/>
              <w:szCs w:val="24"/>
            </w:rPr>
            <w:pict>
              <v:line id="Connettore diritto 43" o:spid="_x0000_s1027" style="position:absolute;left:0;text-align:left;z-index:251695616;visibility:visible;mso-position-horizontal-relative:text;mso-position-vertical-relative:text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AoyAEAAOEDAAAOAAAAZHJzL2Uyb0RvYy54bWysU8tu2zAQvBfoPxC815LduEgEyzk4SC9F&#10;a7TJBzDU0iLAF5asJf99l5StFGmBokEuFB87w5nhanM7WsOOgFF71/LlouYMnPSddoeWPz7cf7jm&#10;LCbhOmG8g5afIPLb7ft3myE0sPK9Nx0gIxIXmyG0vE8pNFUVZQ9WxIUP4OhQebQi0RIPVYdiIHZr&#10;qlVdf6oGj11ALyFG2r2bDvm28CsFMn1TKkJipuWkLZURy/iUx2q7Ec0BRei1PMsQr1BhhXZ06Ux1&#10;J5JgP1H/QWW1RB+9SgvpbeWV0hKKB3KzrF+4+dGLAMULhRPDHFN8O1r59bhHpruWX33kzAlLb7Tz&#10;zkFKHoF1GjXNGB1SUkOIDQF2bo/nVQx7zLZHhTZ/yRAbS7qnOV0YE5O0ub6qV+tregR5OauegQFj&#10;+gzesjxpudEuGxeNOH6JiS6j0ktJ3jaODdRuN/U689lA+qM7ZI1VFjnJKrN0MjAhvoMioyRkWZhL&#10;i8HOIDsKag4hJbi0LBSZn6ozTGljZmD9b+C5PkOhtN//gGdEudm7NIOtdh7/dnsaL5LVVH9JYPKd&#10;I3jy3ak8WImG+qikee753Ki/rwv8+c/c/gIAAP//AwBQSwMEFAAGAAgAAAAhADXahqTXAAAABgEA&#10;AA8AAABkcnMvZG93bnJldi54bWxMjk1LxDAQhu+C/yGM4M1Nu6IstemiFfEiiF3xPNuOTTHJlCbb&#10;rf/eEQ/ubd4P3nnK7eKdmmmKAwcD+SoDRaHlbgi9gffd09UGVEwYOnQcyMA3RdhW52clFh0fwxvN&#10;TeqVjIRYoAGb0lhoHVtLHuOKRwqSffLkMYmcet1NeJRx7/Q6y261xyHIB4sj1Zbar+bgDegX/fDM&#10;r44/6sF6x7tmxsfamMuL5f4OVKIl/ZfhF1/QoRKmPR9CF5UzcC09cdc5KEk3N7kc+z9DV6U+xa9+&#10;AAAA//8DAFBLAQItABQABgAIAAAAIQC2gziS/gAAAOEBAAATAAAAAAAAAAAAAAAAAAAAAABbQ29u&#10;dGVudF9UeXBlc10ueG1sUEsBAi0AFAAGAAgAAAAhADj9If/WAAAAlAEAAAsAAAAAAAAAAAAAAAAA&#10;LwEAAF9yZWxzLy5yZWxzUEsBAi0AFAAGAAgAAAAhAHekgCjIAQAA4QMAAA4AAAAAAAAAAAAAAAAA&#10;LgIAAGRycy9lMm9Eb2MueG1sUEsBAi0AFAAGAAgAAAAhADXahqTXAAAABgEAAA8AAAAAAAAAAAAA&#10;AAAAIgQAAGRycy9kb3ducmV2LnhtbFBLBQYAAAAABAAEAPMAAAAmBQAAAAA=&#10;" strokecolor="#4472c4 [3204]" strokeweight="1.5pt">
                <v:stroke joinstyle="miter"/>
              </v:line>
            </w:pic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</w:p>
        <w:p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2019/2020</w:t>
          </w:r>
        </w:p>
        <w:p w:rsidR="00D74F96" w:rsidRDefault="00D74F96"/>
        <w:p w:rsidR="00D74F96" w:rsidRDefault="00F2187C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:rsidR="00046F26" w:rsidRPr="00046F26" w:rsidRDefault="00F2187C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hyperlink w:anchor="_Toc38393257" w:history="1">
            <w:r w:rsidR="00046F26">
              <w:t>Specifica Progetto</w:t>
            </w:r>
            <w:r w:rsidR="00046F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6F26">
              <w:rPr>
                <w:noProof/>
                <w:webHidden/>
              </w:rPr>
              <w:instrText xml:space="preserve"> PAGEREF _Toc38393257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F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FBF" w:rsidRDefault="00F2187C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="00541F7D"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046F26">
              <w:rPr>
                <w:noProof/>
                <w:webHidden/>
              </w:rPr>
              <w:t>3</w:t>
            </w:r>
          </w:hyperlink>
        </w:p>
        <w:p w:rsidR="002A0FBF" w:rsidRDefault="00F2187C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046F26">
              <w:rPr>
                <w:noProof/>
                <w:webHidden/>
              </w:rPr>
              <w:t>3</w:t>
            </w:r>
          </w:hyperlink>
        </w:p>
        <w:p w:rsidR="002A0FBF" w:rsidRDefault="00F2187C">
          <w:pPr>
            <w:pStyle w:val="Sommario2"/>
            <w:tabs>
              <w:tab w:val="right" w:leader="dot" w:pos="8494"/>
            </w:tabs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046F26">
              <w:rPr>
                <w:noProof/>
                <w:webHidden/>
              </w:rPr>
              <w:t>5</w:t>
            </w:r>
          </w:hyperlink>
        </w:p>
        <w:p w:rsidR="00046F26" w:rsidRDefault="004C189A" w:rsidP="00046F26">
          <w:r>
            <w:t xml:space="preserve">             Medico………………………………………………………………………………………………………………………….5</w:t>
          </w:r>
        </w:p>
        <w:p w:rsidR="004C189A" w:rsidRPr="00046F26" w:rsidRDefault="004C189A" w:rsidP="004C189A">
          <w:r>
            <w:t xml:space="preserve">             Paziente……………………………………………………………………………………………………………….……….5</w:t>
          </w:r>
        </w:p>
        <w:p w:rsidR="004C189A" w:rsidRPr="00046F26" w:rsidRDefault="004C189A" w:rsidP="004C189A">
          <w:r>
            <w:t xml:space="preserve">             Farmacista…………………………………………………………………………………………………………………….6</w:t>
          </w:r>
        </w:p>
        <w:p w:rsidR="004C189A" w:rsidRPr="00046F26" w:rsidRDefault="004C189A" w:rsidP="00046F26">
          <w:r>
            <w:t xml:space="preserve">             Amministratore…………………………………………………………………………………………………………….6</w:t>
          </w:r>
        </w:p>
        <w:p w:rsidR="002A0FBF" w:rsidRDefault="00F2187C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4C189A">
              <w:rPr>
                <w:noProof/>
                <w:webHidden/>
              </w:rPr>
              <w:t>8</w:t>
            </w:r>
          </w:hyperlink>
        </w:p>
        <w:p w:rsidR="004C189A" w:rsidRPr="00046F26" w:rsidRDefault="00F2187C" w:rsidP="004C189A"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  <w:r w:rsidR="00D470D2">
            <w:t xml:space="preserve">    </w:t>
          </w:r>
        </w:p>
        <w:p w:rsidR="00541F7D" w:rsidRPr="00485B53" w:rsidRDefault="00F2187C" w:rsidP="00EF4620">
          <w:pPr>
            <w:rPr>
              <w:rFonts w:asciiTheme="majorHAnsi" w:hAnsiTheme="majorHAnsi" w:cstheme="majorHAnsi"/>
            </w:rPr>
          </w:pPr>
        </w:p>
      </w:sdtContent>
    </w:sdt>
    <w:p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:rsidR="00842077" w:rsidRPr="009411C5" w:rsidRDefault="00842077" w:rsidP="009411C5">
      <w:pPr>
        <w:pStyle w:val="Titolo1"/>
        <w:rPr>
          <w:rFonts w:cstheme="majorHAnsi"/>
          <w:b/>
        </w:rPr>
      </w:pPr>
      <w:bookmarkStart w:id="1" w:name="_Toc38393257"/>
      <w:bookmarkEnd w:id="0"/>
      <w:r w:rsidRPr="009411C5">
        <w:rPr>
          <w:rFonts w:cstheme="majorHAnsi"/>
          <w:b/>
        </w:rPr>
        <w:lastRenderedPageBreak/>
        <w:t>Specifica Progetto.</w:t>
      </w:r>
    </w:p>
    <w:p w:rsidR="00842077" w:rsidRPr="00842077" w:rsidRDefault="00842077" w:rsidP="009411C5">
      <w:pPr>
        <w:spacing w:before="240"/>
        <w:rPr>
          <w:b/>
        </w:rPr>
      </w:pPr>
      <w:r w:rsidRPr="00842077">
        <w:rPr>
          <w:b/>
        </w:rPr>
        <w:t>Gestionale Farmacia:</w:t>
      </w:r>
    </w:p>
    <w:p w:rsidR="00842077" w:rsidRDefault="00842077" w:rsidP="00842077">
      <w:r>
        <w:t xml:space="preserve">Un </w:t>
      </w:r>
      <w:r w:rsidRPr="00842077">
        <w:rPr>
          <w:u w:val="single"/>
        </w:rPr>
        <w:t>amministratore</w:t>
      </w:r>
      <w:r>
        <w:t xml:space="preserve"> della farmacia può: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Inserire i dettagli di un farmaco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Modificare/cancellare farmaci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Registrare la disponibilità di ogni farmaco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Specificare la quantità minima al di sotto della quale un farmaco viene considerato in esaurimento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Visualizzare i farmaci in esaurimento</w:t>
      </w:r>
    </w:p>
    <w:p w:rsidR="00842077" w:rsidRDefault="00842077" w:rsidP="00842077">
      <w:r>
        <w:t xml:space="preserve">Un </w:t>
      </w:r>
      <w:r w:rsidRPr="00842077">
        <w:rPr>
          <w:u w:val="single"/>
        </w:rPr>
        <w:t>farmacista</w:t>
      </w:r>
      <w:r>
        <w:t xml:space="preserve"> può: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Visualizzare le prescrizioni in base al numero ed evadere la prescrizione</w:t>
      </w:r>
    </w:p>
    <w:p w:rsidR="00842077" w:rsidRDefault="00842077" w:rsidP="00842077">
      <w:r>
        <w:t xml:space="preserve">Un </w:t>
      </w:r>
      <w:r w:rsidRPr="00842077">
        <w:rPr>
          <w:u w:val="single"/>
        </w:rPr>
        <w:t>paziente</w:t>
      </w:r>
      <w:r>
        <w:t xml:space="preserve"> può: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Registrarsi al gestionale della farmacia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Visualizzare la scheda di un farmaco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Ricercare una prescrizione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Visualizzare lo storico delle proprie prescrizioni</w:t>
      </w:r>
    </w:p>
    <w:p w:rsidR="00842077" w:rsidRDefault="00842077" w:rsidP="00842077">
      <w:r>
        <w:t xml:space="preserve">Un </w:t>
      </w:r>
      <w:r w:rsidRPr="00842077">
        <w:rPr>
          <w:u w:val="single"/>
        </w:rPr>
        <w:t>medico</w:t>
      </w:r>
      <w:r>
        <w:t xml:space="preserve"> può: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Registrarsi al gestionale della farmacia</w:t>
      </w:r>
    </w:p>
    <w:p w:rsidR="00842077" w:rsidRDefault="00842077" w:rsidP="00842077">
      <w:pPr>
        <w:pStyle w:val="Paragrafoelenco"/>
        <w:numPr>
          <w:ilvl w:val="0"/>
          <w:numId w:val="39"/>
        </w:numPr>
      </w:pPr>
      <w:r>
        <w:t>Creare/modificare/cancellare una prescrizione di farmaci per un determinato paziente</w:t>
      </w:r>
    </w:p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CB2387" w:rsidRDefault="00CB2387" w:rsidP="00CB2387"/>
    <w:p w:rsidR="007633EF" w:rsidRDefault="007633EF" w:rsidP="00CB2387"/>
    <w:p w:rsidR="007633EF" w:rsidRPr="00842077" w:rsidRDefault="007633EF" w:rsidP="00CB2387"/>
    <w:p w:rsidR="002C0357" w:rsidRPr="009411C5" w:rsidRDefault="006C634D" w:rsidP="009411C5">
      <w:pPr>
        <w:pStyle w:val="Titolo1"/>
        <w:rPr>
          <w:rFonts w:cstheme="majorHAnsi"/>
          <w:b/>
        </w:rPr>
      </w:pPr>
      <w:r w:rsidRPr="009411C5">
        <w:rPr>
          <w:rFonts w:cstheme="majorHAnsi"/>
          <w:b/>
        </w:rPr>
        <w:lastRenderedPageBreak/>
        <w:t>Capitolo 1 – Caso di studio</w:t>
      </w:r>
      <w:bookmarkEnd w:id="1"/>
    </w:p>
    <w:p w:rsidR="0020057F" w:rsidRPr="009411C5" w:rsidRDefault="00541F7D" w:rsidP="009411C5">
      <w:pPr>
        <w:pStyle w:val="Titolo2"/>
        <w:spacing w:after="240"/>
        <w:rPr>
          <w:rFonts w:cstheme="majorHAnsi"/>
          <w:b/>
          <w:sz w:val="32"/>
          <w:szCs w:val="32"/>
        </w:rPr>
      </w:pPr>
      <w:bookmarkStart w:id="2" w:name="_Toc38393258"/>
      <w:r w:rsidRPr="009411C5">
        <w:rPr>
          <w:rFonts w:cstheme="majorHAnsi"/>
          <w:b/>
          <w:sz w:val="32"/>
          <w:szCs w:val="32"/>
        </w:rPr>
        <w:t xml:space="preserve">1.1 </w:t>
      </w:r>
      <w:r w:rsidR="006C634D" w:rsidRPr="009411C5">
        <w:rPr>
          <w:rFonts w:cstheme="majorHAnsi"/>
          <w:b/>
          <w:sz w:val="32"/>
          <w:szCs w:val="32"/>
        </w:rPr>
        <w:t>– Descrizione dell’applicazione</w:t>
      </w:r>
      <w:bookmarkEnd w:id="2"/>
    </w:p>
    <w:p w:rsidR="00117F5B" w:rsidRDefault="00E70E09" w:rsidP="00E70E09">
      <w:pPr>
        <w:pStyle w:val="Nessunaspaziatura"/>
        <w:jc w:val="both"/>
        <w:rPr>
          <w:b w:val="0"/>
        </w:rPr>
      </w:pPr>
      <w:r>
        <w:t xml:space="preserve">Farmacia FC </w:t>
      </w:r>
      <w:r>
        <w:rPr>
          <w:b w:val="0"/>
        </w:rPr>
        <w:t xml:space="preserve">è un software gestionale pensato per rendere migliore la gestione dei farmaci presenti nella farmacia e per le prescrizioni </w:t>
      </w:r>
      <w:r w:rsidR="009411C5">
        <w:rPr>
          <w:b w:val="0"/>
        </w:rPr>
        <w:t>che un farmacista dovrà</w:t>
      </w:r>
      <w:r>
        <w:rPr>
          <w:b w:val="0"/>
        </w:rPr>
        <w:t xml:space="preserve"> evadere. Inoltre il sistema è pensato per rendere migliore l’organizz</w:t>
      </w:r>
      <w:r w:rsidR="009411C5">
        <w:rPr>
          <w:b w:val="0"/>
        </w:rPr>
        <w:t xml:space="preserve">azione delle prescrizioni per </w:t>
      </w:r>
      <w:r>
        <w:rPr>
          <w:b w:val="0"/>
        </w:rPr>
        <w:t xml:space="preserve">medici e pazienti. </w:t>
      </w:r>
    </w:p>
    <w:p w:rsidR="00E70E09" w:rsidRDefault="00E70E09" w:rsidP="00E70E09">
      <w:pPr>
        <w:pStyle w:val="Nessunaspaziatura"/>
        <w:jc w:val="both"/>
        <w:rPr>
          <w:b w:val="0"/>
        </w:rPr>
      </w:pPr>
    </w:p>
    <w:p w:rsidR="00E70E09" w:rsidRDefault="00E70E09" w:rsidP="00E70E09">
      <w:pPr>
        <w:pStyle w:val="Nessunaspaziatura"/>
        <w:jc w:val="both"/>
        <w:rPr>
          <w:b w:val="0"/>
        </w:rPr>
      </w:pPr>
      <w:r>
        <w:rPr>
          <w:b w:val="0"/>
        </w:rPr>
        <w:t xml:space="preserve">All’avvio dell’applicazione troviamo l’interfaccia di login per accedere al sistema, oppure potervi registrare. </w:t>
      </w:r>
    </w:p>
    <w:p w:rsidR="00776E22" w:rsidRDefault="00776E22" w:rsidP="00CB2387">
      <w:pPr>
        <w:pStyle w:val="Nessunaspaziatura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2597136" cy="1924334"/>
            <wp:effectExtent l="19050" t="0" r="0" b="0"/>
            <wp:docPr id="1" name="Immagin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934" cy="1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387">
        <w:rPr>
          <w:b w:val="0"/>
          <w:noProof/>
        </w:rPr>
        <w:drawing>
          <wp:inline distT="0" distB="0" distL="0" distR="0">
            <wp:extent cx="2608144" cy="1918076"/>
            <wp:effectExtent l="19050" t="0" r="1706" b="0"/>
            <wp:docPr id="3" name="Immagine 2" descr="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7672" cy="19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87" w:rsidRDefault="00CB2387" w:rsidP="00CB2387">
      <w:pPr>
        <w:pStyle w:val="Nessunaspaziatura"/>
        <w:rPr>
          <w:b w:val="0"/>
        </w:rPr>
      </w:pPr>
    </w:p>
    <w:p w:rsidR="00776E22" w:rsidRDefault="00776E22" w:rsidP="00E70E09">
      <w:pPr>
        <w:pStyle w:val="Nessunaspaziatura"/>
        <w:jc w:val="both"/>
        <w:rPr>
          <w:b w:val="0"/>
        </w:rPr>
      </w:pPr>
      <w:r>
        <w:rPr>
          <w:b w:val="0"/>
        </w:rPr>
        <w:t xml:space="preserve">Successivamente, una volta eseguito il login, si verrà riportati alla home dedicata in base al tipo di utente (amministratore, farmacista, medico, paziente) per svolgere le varie operazioni messe a disposizione. </w:t>
      </w:r>
    </w:p>
    <w:p w:rsidR="00CB2387" w:rsidRDefault="00CB2387" w:rsidP="00E70E09">
      <w:pPr>
        <w:pStyle w:val="Nessunaspaziatura"/>
        <w:jc w:val="both"/>
        <w:rPr>
          <w:b w:val="0"/>
        </w:rPr>
      </w:pPr>
    </w:p>
    <w:p w:rsidR="00CB2387" w:rsidRDefault="00CB2387" w:rsidP="00E70E09">
      <w:pPr>
        <w:pStyle w:val="Nessunaspaziatura"/>
        <w:jc w:val="both"/>
        <w:rPr>
          <w:b w:val="0"/>
        </w:rPr>
      </w:pPr>
      <w:r>
        <w:rPr>
          <w:b w:val="0"/>
        </w:rPr>
        <w:t>Le interfacce risultano comode e facili da capire per ogni singolo utente.</w:t>
      </w:r>
    </w:p>
    <w:p w:rsidR="00CB2387" w:rsidRDefault="00CB2387" w:rsidP="00E70E09">
      <w:pPr>
        <w:pStyle w:val="Nessunaspaziatura"/>
        <w:jc w:val="both"/>
        <w:rPr>
          <w:b w:val="0"/>
        </w:rPr>
      </w:pPr>
      <w:r>
        <w:rPr>
          <w:b w:val="0"/>
        </w:rPr>
        <w:t>Un amministratore potrà facilmente gestire i farmaci e visualizzare quelli in esaurimento cliccando nell’apposita voce presente nel menu.</w:t>
      </w:r>
    </w:p>
    <w:p w:rsidR="00CB2387" w:rsidRDefault="00CB2387" w:rsidP="00E70E09">
      <w:pPr>
        <w:pStyle w:val="Nessunaspaziatura"/>
        <w:jc w:val="both"/>
        <w:rPr>
          <w:b w:val="0"/>
        </w:rPr>
      </w:pPr>
      <w:r>
        <w:rPr>
          <w:b w:val="0"/>
        </w:rPr>
        <w:t xml:space="preserve">Anche i pazienti potranno facilmente gestire le proprie prescrizioni accedendo tramite voce nel menu loro dedicato. </w:t>
      </w:r>
    </w:p>
    <w:p w:rsidR="009411C5" w:rsidRDefault="009411C5" w:rsidP="00E70E09">
      <w:pPr>
        <w:pStyle w:val="Nessunaspaziatura"/>
        <w:jc w:val="both"/>
        <w:rPr>
          <w:b w:val="0"/>
        </w:rPr>
      </w:pPr>
    </w:p>
    <w:p w:rsidR="009411C5" w:rsidRPr="00AA4849" w:rsidRDefault="009411C5" w:rsidP="00AA4849">
      <w:pPr>
        <w:pStyle w:val="Nessunaspaziatura"/>
        <w:rPr>
          <w:i/>
        </w:rPr>
      </w:pPr>
      <w:r w:rsidRPr="00AA4849">
        <w:rPr>
          <w:i/>
        </w:rPr>
        <w:t>Home Amministratore</w:t>
      </w:r>
    </w:p>
    <w:p w:rsidR="009411C5" w:rsidRDefault="009411C5" w:rsidP="00AA4849">
      <w:pPr>
        <w:pStyle w:val="Nessunaspaziatura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136693" cy="1383924"/>
            <wp:effectExtent l="19050" t="0" r="0" b="0"/>
            <wp:docPr id="4" name="Immagine 3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405" cy="13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AA4849">
      <w:pPr>
        <w:pStyle w:val="Nessunaspaziatura"/>
        <w:rPr>
          <w:b w:val="0"/>
        </w:rPr>
      </w:pPr>
    </w:p>
    <w:p w:rsidR="004E0433" w:rsidRPr="00AA4849" w:rsidRDefault="004E0433" w:rsidP="00AA4849">
      <w:pPr>
        <w:pStyle w:val="Nessunaspaziatura"/>
        <w:rPr>
          <w:i/>
        </w:rPr>
      </w:pPr>
      <w:r w:rsidRPr="00AA4849">
        <w:rPr>
          <w:i/>
        </w:rPr>
        <w:t>Home Medico</w:t>
      </w:r>
    </w:p>
    <w:p w:rsidR="004E0433" w:rsidRDefault="004E0433" w:rsidP="00AA4849">
      <w:pPr>
        <w:pStyle w:val="Nessunaspaziatura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136693" cy="1336740"/>
            <wp:effectExtent l="19050" t="0" r="0" b="0"/>
            <wp:docPr id="5" name="Immagine 4" descr="med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405" cy="1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E70E09">
      <w:pPr>
        <w:pStyle w:val="Nessunaspaziatura"/>
        <w:jc w:val="both"/>
        <w:rPr>
          <w:b w:val="0"/>
        </w:rPr>
      </w:pPr>
    </w:p>
    <w:p w:rsidR="004E0433" w:rsidRPr="00AA4849" w:rsidRDefault="004E0433" w:rsidP="00AA4849">
      <w:pPr>
        <w:pStyle w:val="Nessunaspaziatura"/>
        <w:rPr>
          <w:i/>
        </w:rPr>
      </w:pPr>
      <w:r w:rsidRPr="00AA4849">
        <w:rPr>
          <w:i/>
        </w:rPr>
        <w:t>Home Farmacista</w:t>
      </w:r>
    </w:p>
    <w:p w:rsidR="004E0433" w:rsidRDefault="004E0433" w:rsidP="00AA4849">
      <w:pPr>
        <w:pStyle w:val="Nessunaspaziatura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261186" cy="893928"/>
            <wp:effectExtent l="19050" t="0" r="6014" b="0"/>
            <wp:docPr id="7" name="Immagine 6" descr="farmac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aci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515" cy="8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AA4849">
      <w:pPr>
        <w:pStyle w:val="Nessunaspaziatura"/>
        <w:rPr>
          <w:b w:val="0"/>
        </w:rPr>
      </w:pPr>
    </w:p>
    <w:p w:rsidR="004E0433" w:rsidRPr="00AA4849" w:rsidRDefault="004E0433" w:rsidP="00AA4849">
      <w:pPr>
        <w:pStyle w:val="Nessunaspaziatura"/>
        <w:rPr>
          <w:i/>
        </w:rPr>
      </w:pPr>
      <w:r w:rsidRPr="00AA4849">
        <w:rPr>
          <w:i/>
        </w:rPr>
        <w:t>Home Paziente</w:t>
      </w:r>
    </w:p>
    <w:p w:rsidR="004E0433" w:rsidRDefault="004E0433" w:rsidP="00AA4849">
      <w:pPr>
        <w:pStyle w:val="Nessunaspaziatura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286819" cy="1344924"/>
            <wp:effectExtent l="19050" t="0" r="0" b="0"/>
            <wp:docPr id="8" name="Immagine 7" descr="paz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zien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1523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E70E09">
      <w:pPr>
        <w:pStyle w:val="Nessunaspaziatura"/>
        <w:jc w:val="both"/>
        <w:rPr>
          <w:b w:val="0"/>
        </w:rPr>
      </w:pPr>
    </w:p>
    <w:p w:rsidR="004E0433" w:rsidRDefault="004E0433" w:rsidP="00E70E09">
      <w:pPr>
        <w:pStyle w:val="Nessunaspaziatura"/>
        <w:jc w:val="both"/>
        <w:rPr>
          <w:b w:val="0"/>
        </w:rPr>
      </w:pPr>
    </w:p>
    <w:p w:rsidR="00CB2387" w:rsidRDefault="00CB2387" w:rsidP="00E70E09">
      <w:pPr>
        <w:pStyle w:val="Nessunaspaziatura"/>
        <w:jc w:val="both"/>
        <w:rPr>
          <w:b w:val="0"/>
        </w:rPr>
      </w:pPr>
    </w:p>
    <w:p w:rsidR="00CB2387" w:rsidRDefault="00CB2387" w:rsidP="00E70E09">
      <w:pPr>
        <w:pStyle w:val="Nessunaspaziatura"/>
        <w:jc w:val="both"/>
        <w:rPr>
          <w:b w:val="0"/>
        </w:rPr>
      </w:pPr>
      <w:r>
        <w:rPr>
          <w:b w:val="0"/>
        </w:rPr>
        <w:t>Le funzionalità che potrà</w:t>
      </w:r>
      <w:r w:rsidR="004E0433">
        <w:rPr>
          <w:b w:val="0"/>
        </w:rPr>
        <w:t xml:space="preserve"> svolgere ogni singolo utente</w:t>
      </w:r>
      <w:r>
        <w:rPr>
          <w:b w:val="0"/>
        </w:rPr>
        <w:t xml:space="preserve"> descritte nella pagina precedente</w:t>
      </w:r>
      <w:r w:rsidR="004E0433">
        <w:rPr>
          <w:b w:val="0"/>
        </w:rPr>
        <w:t>, saranno analizzate nel dettaglio</w:t>
      </w:r>
      <w:r>
        <w:rPr>
          <w:b w:val="0"/>
        </w:rPr>
        <w:t xml:space="preserve"> successivamente.</w:t>
      </w:r>
    </w:p>
    <w:p w:rsidR="00776E22" w:rsidRPr="00E70E09" w:rsidRDefault="00776E22" w:rsidP="00E70E09">
      <w:pPr>
        <w:pStyle w:val="Nessunaspaziatura"/>
        <w:jc w:val="both"/>
        <w:rPr>
          <w:b w:val="0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932750" w:rsidRPr="00485B53" w:rsidRDefault="00932750" w:rsidP="00EF4620">
      <w:pPr>
        <w:rPr>
          <w:rFonts w:asciiTheme="majorHAnsi" w:hAnsiTheme="majorHAnsi" w:cstheme="majorHAnsi"/>
        </w:rPr>
      </w:pPr>
    </w:p>
    <w:p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:rsidR="00CB2387" w:rsidRPr="009411C5" w:rsidRDefault="006C634D" w:rsidP="009411C5">
      <w:pPr>
        <w:pStyle w:val="Titolo2"/>
        <w:spacing w:after="240"/>
        <w:rPr>
          <w:rFonts w:cstheme="majorHAnsi"/>
          <w:b/>
          <w:sz w:val="32"/>
          <w:szCs w:val="32"/>
        </w:rPr>
      </w:pPr>
      <w:bookmarkStart w:id="3" w:name="_Toc38393259"/>
      <w:r w:rsidRPr="009411C5">
        <w:rPr>
          <w:rFonts w:cstheme="majorHAnsi"/>
          <w:b/>
          <w:sz w:val="32"/>
          <w:szCs w:val="32"/>
        </w:rPr>
        <w:lastRenderedPageBreak/>
        <w:t>1.</w:t>
      </w:r>
      <w:r w:rsidR="001C5D30" w:rsidRPr="009411C5">
        <w:rPr>
          <w:rFonts w:cstheme="majorHAnsi"/>
          <w:b/>
          <w:sz w:val="32"/>
          <w:szCs w:val="32"/>
        </w:rPr>
        <w:t>2</w:t>
      </w:r>
      <w:r w:rsidR="00BA1C19" w:rsidRPr="009411C5">
        <w:rPr>
          <w:rFonts w:cstheme="majorHAnsi"/>
          <w:b/>
          <w:sz w:val="32"/>
          <w:szCs w:val="32"/>
        </w:rPr>
        <w:t xml:space="preserve">– </w:t>
      </w:r>
      <w:r w:rsidR="001C5D30" w:rsidRPr="009411C5">
        <w:rPr>
          <w:rFonts w:cstheme="majorHAnsi"/>
          <w:b/>
          <w:sz w:val="32"/>
          <w:szCs w:val="32"/>
        </w:rPr>
        <w:t>Funzionalità</w:t>
      </w:r>
      <w:bookmarkEnd w:id="3"/>
    </w:p>
    <w:p w:rsidR="00CB2387" w:rsidRDefault="00CB2387" w:rsidP="00CB2387">
      <w:p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Gli attori </w:t>
      </w:r>
      <w:r w:rsidRPr="00CB2387">
        <w:rPr>
          <w:rFonts w:ascii="Calibri" w:eastAsia="Times New Roman" w:hAnsi="Calibri" w:cs="Times New Roman"/>
          <w:color w:val="000000"/>
          <w:szCs w:val="22"/>
        </w:rPr>
        <w:t>definiti per il nostro sistema sono</w:t>
      </w:r>
      <w:r>
        <w:rPr>
          <w:rFonts w:ascii="Calibri" w:eastAsia="Times New Roman" w:hAnsi="Calibri" w:cs="Times New Roman"/>
          <w:color w:val="000000"/>
          <w:szCs w:val="22"/>
        </w:rPr>
        <w:t>: Medico, Paziente, Farmacista e Amministratore del Sistema.</w:t>
      </w:r>
      <w:r>
        <w:rPr>
          <w:rFonts w:ascii="Calibri" w:eastAsia="Times New Roman" w:hAnsi="Calibri" w:cs="Times New Roman"/>
          <w:color w:val="000000"/>
          <w:szCs w:val="22"/>
        </w:rPr>
        <w:br/>
        <w:t>In seguito sono riportate nel dettaglio tutte le funzionalità</w:t>
      </w:r>
      <w:r w:rsidR="006D60E4">
        <w:rPr>
          <w:rFonts w:ascii="Calibri" w:eastAsia="Times New Roman" w:hAnsi="Calibri" w:cs="Times New Roman"/>
          <w:color w:val="000000"/>
          <w:szCs w:val="22"/>
        </w:rPr>
        <w:t xml:space="preserve"> (possibili soltanto dopo aver eseguito il login)</w:t>
      </w:r>
      <w:r>
        <w:rPr>
          <w:rFonts w:ascii="Calibri" w:eastAsia="Times New Roman" w:hAnsi="Calibri" w:cs="Times New Roman"/>
          <w:color w:val="000000"/>
          <w:szCs w:val="22"/>
        </w:rPr>
        <w:t xml:space="preserve"> che gli attori potranno svolgere all’interno del sistema.</w:t>
      </w:r>
    </w:p>
    <w:p w:rsidR="00CB2387" w:rsidRPr="009411C5" w:rsidRDefault="00CB2387" w:rsidP="00CB2387">
      <w:pPr>
        <w:spacing w:after="160" w:line="240" w:lineRule="auto"/>
        <w:jc w:val="left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411C5">
        <w:rPr>
          <w:rFonts w:ascii="Calibri" w:eastAsia="Times New Roman" w:hAnsi="Calibri" w:cs="Times New Roman"/>
          <w:b/>
          <w:color w:val="000000"/>
          <w:sz w:val="28"/>
          <w:szCs w:val="28"/>
        </w:rPr>
        <w:t>Medico:</w:t>
      </w:r>
    </w:p>
    <w:p w:rsidR="00CB2387" w:rsidRDefault="00CB2387" w:rsidP="00CB2387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Registrazione</w:t>
      </w:r>
      <w:r w:rsidR="006D60E4" w:rsidRPr="009411C5">
        <w:rPr>
          <w:rFonts w:ascii="Calibri" w:eastAsia="Times New Roman" w:hAnsi="Calibri" w:cs="Times New Roman"/>
          <w:b/>
          <w:i/>
          <w:color w:val="000000"/>
          <w:szCs w:val="22"/>
        </w:rPr>
        <w:t xml:space="preserve"> e accesso</w:t>
      </w: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 xml:space="preserve"> al sistema</w:t>
      </w:r>
      <w:r>
        <w:rPr>
          <w:rFonts w:ascii="Calibri" w:eastAsia="Times New Roman" w:hAnsi="Calibri" w:cs="Times New Roman"/>
          <w:color w:val="000000"/>
          <w:szCs w:val="22"/>
        </w:rPr>
        <w:t xml:space="preserve">: </w:t>
      </w:r>
      <w:r w:rsidRPr="00AA187E">
        <w:rPr>
          <w:rFonts w:ascii="Calibri" w:eastAsia="Times New Roman" w:hAnsi="Calibri" w:cs="Times New Roman"/>
          <w:color w:val="000000"/>
          <w:szCs w:val="22"/>
        </w:rPr>
        <w:t>per registrarsi al software gestionale d</w:t>
      </w:r>
      <w:r>
        <w:rPr>
          <w:rFonts w:ascii="Calibri" w:eastAsia="Times New Roman" w:hAnsi="Calibri" w:cs="Times New Roman"/>
          <w:color w:val="000000"/>
          <w:szCs w:val="22"/>
        </w:rPr>
        <w:t>ovrà</w:t>
      </w:r>
      <w:r w:rsidRPr="00AA187E">
        <w:rPr>
          <w:rFonts w:ascii="Calibri" w:eastAsia="Times New Roman" w:hAnsi="Calibri" w:cs="Times New Roman"/>
          <w:color w:val="000000"/>
          <w:szCs w:val="22"/>
        </w:rPr>
        <w:t xml:space="preserve"> inserire il proprio n</w:t>
      </w:r>
      <w:r>
        <w:rPr>
          <w:rFonts w:ascii="Calibri" w:eastAsia="Times New Roman" w:hAnsi="Calibri" w:cs="Times New Roman"/>
          <w:color w:val="000000"/>
          <w:szCs w:val="22"/>
        </w:rPr>
        <w:t xml:space="preserve">ome e cognome, scegliere un username ed una password </w:t>
      </w:r>
      <w:r w:rsidR="006D60E4">
        <w:rPr>
          <w:rFonts w:ascii="Calibri" w:eastAsia="Times New Roman" w:hAnsi="Calibri" w:cs="Times New Roman"/>
          <w:color w:val="000000"/>
          <w:szCs w:val="22"/>
        </w:rPr>
        <w:t>che poi utilizzerà per loggarsi al sistema.</w:t>
      </w:r>
    </w:p>
    <w:p w:rsidR="006D60E4" w:rsidRDefault="006D60E4" w:rsidP="00CB2387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Emettere una prescrizione</w:t>
      </w:r>
      <w:r>
        <w:rPr>
          <w:rFonts w:ascii="Calibri" w:eastAsia="Times New Roman" w:hAnsi="Calibri" w:cs="Times New Roman"/>
          <w:color w:val="000000"/>
          <w:szCs w:val="22"/>
        </w:rPr>
        <w:t>: il medico dovrà selezionare la voce nel menu chiamata “Crea Prescrizione” e da li si aprirà l’interfaccia dove potrà inserire le credenziali del suo paziente e successivamente i vari farmaci che andrà a prescrivere. Alla fine di tutto ciò salverà la prescrizione e quest’ultima sarà disponibile anche nella sezione del paziente interessato.</w:t>
      </w:r>
    </w:p>
    <w:p w:rsidR="004E0433" w:rsidRDefault="004E0433" w:rsidP="00AA4849">
      <w:pPr>
        <w:pStyle w:val="Paragrafoelenco"/>
        <w:spacing w:after="160" w:line="240" w:lineRule="auto"/>
        <w:jc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373051" cy="1160060"/>
            <wp:effectExtent l="19050" t="0" r="8199" b="0"/>
            <wp:docPr id="9" name="Immagine 8" descr="pre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610" cy="11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075881" cy="1426682"/>
            <wp:effectExtent l="19050" t="0" r="569" b="0"/>
            <wp:docPr id="10" name="Immagine 9" descr="fp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168" cy="14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Pr="004E0433" w:rsidRDefault="004E0433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6D60E4" w:rsidRDefault="006D60E4" w:rsidP="00CB2387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Modificare/Eliminare una prescrizione</w:t>
      </w:r>
      <w:r>
        <w:rPr>
          <w:rFonts w:ascii="Calibri" w:eastAsia="Times New Roman" w:hAnsi="Calibri" w:cs="Times New Roman"/>
          <w:color w:val="000000"/>
          <w:szCs w:val="22"/>
        </w:rPr>
        <w:t>: il medico dovrà selezionare la voce nel menu chiamata “Operazioni Prescrizione” e da li si aprirà l’interfaccia di ricerca prescrizione tramite codice prescrizione o codice fiscale paziente. Una volta selezionata si potranno apportare le varie modifiche necessarie oppure cancellarla. Le modifiche verranno salvate e saranno disponibili anche per gli altri utenti che potevano accedervi.</w:t>
      </w:r>
    </w:p>
    <w:p w:rsidR="006D60E4" w:rsidRPr="009411C5" w:rsidRDefault="006D60E4" w:rsidP="006D60E4">
      <w:pPr>
        <w:spacing w:after="160" w:line="240" w:lineRule="auto"/>
        <w:jc w:val="left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411C5">
        <w:rPr>
          <w:rFonts w:ascii="Calibri" w:eastAsia="Times New Roman" w:hAnsi="Calibri" w:cs="Times New Roman"/>
          <w:b/>
          <w:color w:val="000000"/>
          <w:sz w:val="28"/>
          <w:szCs w:val="28"/>
        </w:rPr>
        <w:t>Paziente:</w:t>
      </w: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Registrazione e accesso al sistema</w:t>
      </w:r>
      <w:r>
        <w:rPr>
          <w:rFonts w:ascii="Calibri" w:eastAsia="Times New Roman" w:hAnsi="Calibri" w:cs="Times New Roman"/>
          <w:color w:val="000000"/>
          <w:szCs w:val="22"/>
        </w:rPr>
        <w:t xml:space="preserve">: </w:t>
      </w:r>
      <w:r w:rsidRPr="00AA187E">
        <w:rPr>
          <w:rFonts w:ascii="Calibri" w:eastAsia="Times New Roman" w:hAnsi="Calibri" w:cs="Times New Roman"/>
          <w:color w:val="000000"/>
          <w:szCs w:val="22"/>
        </w:rPr>
        <w:t>per registrarsi al software gestionale d</w:t>
      </w:r>
      <w:r>
        <w:rPr>
          <w:rFonts w:ascii="Calibri" w:eastAsia="Times New Roman" w:hAnsi="Calibri" w:cs="Times New Roman"/>
          <w:color w:val="000000"/>
          <w:szCs w:val="22"/>
        </w:rPr>
        <w:t>ovrà</w:t>
      </w:r>
      <w:r w:rsidRPr="00AA187E">
        <w:rPr>
          <w:rFonts w:ascii="Calibri" w:eastAsia="Times New Roman" w:hAnsi="Calibri" w:cs="Times New Roman"/>
          <w:color w:val="000000"/>
          <w:szCs w:val="22"/>
        </w:rPr>
        <w:t xml:space="preserve"> inserire il proprio n</w:t>
      </w:r>
      <w:r>
        <w:rPr>
          <w:rFonts w:ascii="Calibri" w:eastAsia="Times New Roman" w:hAnsi="Calibri" w:cs="Times New Roman"/>
          <w:color w:val="000000"/>
          <w:szCs w:val="22"/>
        </w:rPr>
        <w:t>ome, cognome e codice fiscale, scegliere un username ed una password che poi utilizzerà per loggarsi al sistema.</w:t>
      </w: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Visualizzare scheda farmaco</w:t>
      </w:r>
      <w:r>
        <w:rPr>
          <w:rFonts w:ascii="Calibri" w:eastAsia="Times New Roman" w:hAnsi="Calibri" w:cs="Times New Roman"/>
          <w:color w:val="000000"/>
          <w:szCs w:val="22"/>
        </w:rPr>
        <w:t xml:space="preserve">: il paziente dovrà selezionare la voce nel menu chiamata “Scheda Farmaci”, li visualizzerà una tabella contenente tutti i farmaci disponibili, per visualizzare i dettagli basterà selezionare il farmaco interessato e cliccare nell’apposito bottone rinominato ‘dettagli’, da li poi sarà riportato nell’interfaccia contenente tutti i dati riguardati il farmaco. </w:t>
      </w:r>
      <w:r>
        <w:rPr>
          <w:rFonts w:ascii="Calibri" w:eastAsia="Times New Roman" w:hAnsi="Calibri" w:cs="Times New Roman"/>
          <w:color w:val="000000"/>
          <w:szCs w:val="22"/>
        </w:rPr>
        <w:br/>
        <w:t>I dettagli di un farmaco potranno essere visualizzati anche tramite ricerca dettagliata inserendo il nome, per accedere a questa sezione basterà selezionare la voce nel menu chiamata “Ricerca Farmaco”.</w:t>
      </w:r>
    </w:p>
    <w:p w:rsidR="004E0433" w:rsidRDefault="004E0433" w:rsidP="00AA4849">
      <w:pPr>
        <w:pStyle w:val="Paragrafoelenco"/>
        <w:spacing w:after="160" w:line="240" w:lineRule="auto"/>
        <w:jc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noProof/>
          <w:color w:val="000000"/>
          <w:szCs w:val="22"/>
        </w:rPr>
        <w:lastRenderedPageBreak/>
        <w:drawing>
          <wp:inline distT="0" distB="0" distL="0" distR="0">
            <wp:extent cx="1921522" cy="1248770"/>
            <wp:effectExtent l="19050" t="0" r="2528" b="0"/>
            <wp:docPr id="11" name="Immagine 10" descr="ri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f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3812" cy="12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383131" cy="1596788"/>
            <wp:effectExtent l="19050" t="0" r="0" b="0"/>
            <wp:docPr id="12" name="Immagine 11" descr="fmedp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edpa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15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Pr="004E0433" w:rsidRDefault="004E0433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Ricercare una Prescrizione</w:t>
      </w:r>
      <w:r>
        <w:rPr>
          <w:rFonts w:ascii="Calibri" w:eastAsia="Times New Roman" w:hAnsi="Calibri" w:cs="Times New Roman"/>
          <w:color w:val="000000"/>
          <w:szCs w:val="22"/>
        </w:rPr>
        <w:t>: il paziente dovrà selezionare la voce nel menu chiamata “Ricerca Prescrizione” e inserire il codice della prescrizione. Sarà riportato poi alla vista contenente tutti i dettagli della prescrizione da lui selezionata.</w:t>
      </w: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Visualizzare lo storico delle proprie prescrizioni</w:t>
      </w:r>
      <w:r>
        <w:rPr>
          <w:rFonts w:ascii="Calibri" w:eastAsia="Times New Roman" w:hAnsi="Calibri" w:cs="Times New Roman"/>
          <w:color w:val="000000"/>
          <w:szCs w:val="22"/>
        </w:rPr>
        <w:t>: il paziente dovrà selezionare la voce nel menu chiamata “Visualizza Storico” per poter poi visualizzare l’elenco completo delle proprie prescrizioni e i dettagli di quest’ultime.</w:t>
      </w:r>
    </w:p>
    <w:p w:rsidR="00143930" w:rsidRPr="009411C5" w:rsidRDefault="00143930" w:rsidP="00143930">
      <w:pPr>
        <w:spacing w:after="160" w:line="240" w:lineRule="auto"/>
        <w:jc w:val="left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411C5">
        <w:rPr>
          <w:rFonts w:ascii="Calibri" w:eastAsia="Times New Roman" w:hAnsi="Calibri" w:cs="Times New Roman"/>
          <w:b/>
          <w:color w:val="000000"/>
          <w:sz w:val="28"/>
          <w:szCs w:val="28"/>
        </w:rPr>
        <w:t>Farmacista:</w:t>
      </w: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Registrazione e accesso al sistema</w:t>
      </w:r>
      <w:r>
        <w:rPr>
          <w:rFonts w:ascii="Calibri" w:eastAsia="Times New Roman" w:hAnsi="Calibri" w:cs="Times New Roman"/>
          <w:color w:val="000000"/>
          <w:szCs w:val="22"/>
        </w:rPr>
        <w:t xml:space="preserve">: </w:t>
      </w:r>
      <w:r w:rsidRPr="00AA187E">
        <w:rPr>
          <w:rFonts w:ascii="Calibri" w:eastAsia="Times New Roman" w:hAnsi="Calibri" w:cs="Times New Roman"/>
          <w:color w:val="000000"/>
          <w:szCs w:val="22"/>
        </w:rPr>
        <w:t>per registrarsi al software gestionale d</w:t>
      </w:r>
      <w:r>
        <w:rPr>
          <w:rFonts w:ascii="Calibri" w:eastAsia="Times New Roman" w:hAnsi="Calibri" w:cs="Times New Roman"/>
          <w:color w:val="000000"/>
          <w:szCs w:val="22"/>
        </w:rPr>
        <w:t>ovrà</w:t>
      </w:r>
      <w:r w:rsidRPr="00AA187E">
        <w:rPr>
          <w:rFonts w:ascii="Calibri" w:eastAsia="Times New Roman" w:hAnsi="Calibri" w:cs="Times New Roman"/>
          <w:color w:val="000000"/>
          <w:szCs w:val="22"/>
        </w:rPr>
        <w:t xml:space="preserve"> inserire il proprio n</w:t>
      </w:r>
      <w:r>
        <w:rPr>
          <w:rFonts w:ascii="Calibri" w:eastAsia="Times New Roman" w:hAnsi="Calibri" w:cs="Times New Roman"/>
          <w:color w:val="000000"/>
          <w:szCs w:val="22"/>
        </w:rPr>
        <w:t>ome e cognome, scegliere un username ed una password che poi utilizzerà per loggarsi al sistema.</w:t>
      </w:r>
    </w:p>
    <w:p w:rsidR="00143930" w:rsidRDefault="00143930" w:rsidP="001439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Evadere una prescrizione in base al codice</w:t>
      </w:r>
      <w:r>
        <w:rPr>
          <w:rFonts w:ascii="Calibri" w:eastAsia="Times New Roman" w:hAnsi="Calibri" w:cs="Times New Roman"/>
          <w:color w:val="000000"/>
          <w:szCs w:val="22"/>
        </w:rPr>
        <w:t xml:space="preserve">: </w:t>
      </w:r>
      <w:r w:rsidR="00BA0130">
        <w:rPr>
          <w:rFonts w:ascii="Calibri" w:eastAsia="Times New Roman" w:hAnsi="Calibri" w:cs="Times New Roman"/>
          <w:color w:val="000000"/>
          <w:szCs w:val="22"/>
        </w:rPr>
        <w:t xml:space="preserve">il farmacista dovrà selezionare la voce nel menu chiamata “Prescrizioni”, verrà riportato ad una interfaccia dove potrà selezionare la prescrizione inserendo il suo codice o tramite codice fiscale del paziente. Successivamente visualizzerà interamente la prescrizione e i dettagli riguardante i farmaci presenti così da poterla evadere selezionando l’apposita funzione. Una volta evasa una prescrizione, quest’ultima non sarà più visibile. </w:t>
      </w:r>
    </w:p>
    <w:p w:rsidR="00BA0130" w:rsidRPr="009411C5" w:rsidRDefault="00BA0130" w:rsidP="00BA0130">
      <w:pPr>
        <w:spacing w:after="160" w:line="240" w:lineRule="auto"/>
        <w:jc w:val="left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411C5">
        <w:rPr>
          <w:rFonts w:ascii="Calibri" w:eastAsia="Times New Roman" w:hAnsi="Calibri" w:cs="Times New Roman"/>
          <w:b/>
          <w:color w:val="000000"/>
          <w:sz w:val="28"/>
          <w:szCs w:val="28"/>
        </w:rPr>
        <w:t>Amministratore:</w:t>
      </w:r>
    </w:p>
    <w:p w:rsidR="00BA0130" w:rsidRDefault="00BA0130" w:rsidP="00BA01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Accesso al sistema</w:t>
      </w:r>
      <w:r>
        <w:rPr>
          <w:rFonts w:ascii="Calibri" w:eastAsia="Times New Roman" w:hAnsi="Calibri" w:cs="Times New Roman"/>
          <w:color w:val="000000"/>
          <w:szCs w:val="22"/>
        </w:rPr>
        <w:t xml:space="preserve">: l’amministratore risulta già preregistrato nel sistema quindi non potrà selezionare la funzione di registrazione. Per accedere basterà inserire il proprio username e password. </w:t>
      </w:r>
    </w:p>
    <w:p w:rsidR="00BA0130" w:rsidRDefault="00BA0130" w:rsidP="00BA01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Inserire farmaco</w:t>
      </w:r>
      <w:r>
        <w:rPr>
          <w:rFonts w:ascii="Calibri" w:eastAsia="Times New Roman" w:hAnsi="Calibri" w:cs="Times New Roman"/>
          <w:color w:val="000000"/>
          <w:szCs w:val="22"/>
        </w:rPr>
        <w:t xml:space="preserve">: </w:t>
      </w:r>
      <w:r w:rsidR="00FE20B2">
        <w:rPr>
          <w:rFonts w:ascii="Calibri" w:eastAsia="Times New Roman" w:hAnsi="Calibri" w:cs="Times New Roman"/>
          <w:color w:val="000000"/>
          <w:szCs w:val="22"/>
        </w:rPr>
        <w:t>l’amministratore dovrà selezionare la voce nel menu chiamata “Inserisci nuovo Farmaco”, verrà riportato nell’interfaccia dove potrà inserire tutti i dati necessari per un farmaco. Una volta salvato, questo sarà visibile a tutti gli utenti.</w:t>
      </w:r>
    </w:p>
    <w:p w:rsidR="004E0433" w:rsidRDefault="004E0433" w:rsidP="004E0433">
      <w:pPr>
        <w:pStyle w:val="Paragrafoelenco"/>
        <w:spacing w:after="160" w:line="240" w:lineRule="auto"/>
        <w:jc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437547" cy="1462701"/>
            <wp:effectExtent l="19050" t="0" r="853" b="0"/>
            <wp:docPr id="13" name="Immagine 12" descr="ne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f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116" cy="14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AA4849" w:rsidRDefault="00AA4849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AA4849" w:rsidRDefault="00AA4849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AA4849" w:rsidRDefault="00AA4849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AA4849" w:rsidRDefault="00AA4849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AA4849" w:rsidRPr="004E0433" w:rsidRDefault="00AA4849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FE20B2" w:rsidRDefault="00FE20B2" w:rsidP="00FE20B2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lastRenderedPageBreak/>
        <w:t>Modificare/Cancellare farmaco</w:t>
      </w:r>
      <w:r>
        <w:rPr>
          <w:rFonts w:ascii="Calibri" w:eastAsia="Times New Roman" w:hAnsi="Calibri" w:cs="Times New Roman"/>
          <w:color w:val="000000"/>
          <w:szCs w:val="22"/>
        </w:rPr>
        <w:t>: l’amministratore dovrà selezionare la voce nel menu chiamata “Elenco Farmaci”, li visualizzerà una tabella contenente tutti i farmaci disponibili, per svolgere le varie operazioni basterà selezionare il farmaco interessato e cliccare nell’apposito bottone rinominato ‘operazioni’, da li poi sarà riportato nell’interfaccia contenente tutti i dati riguardati il farmaco e potrà decidere se modificarlo o eliminarlo. Questa operazione potrà essere svolta anche tramite ricerca dettagliata inserendo direttamente il nome o il codice, per accedere a questa sezione basterà selezionare la voce nel menu chiamata “Ricerca Farmaco”.</w:t>
      </w:r>
    </w:p>
    <w:p w:rsidR="00F12387" w:rsidRDefault="00F12387" w:rsidP="00F12387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color w:val="000000"/>
          <w:szCs w:val="22"/>
        </w:rPr>
        <w:t xml:space="preserve">Tramite queste due sezioni, l’amministratore potrà accedere anche alla sezione dedicata per il rifornimento dei farmaci. </w:t>
      </w:r>
    </w:p>
    <w:p w:rsidR="004E0433" w:rsidRDefault="004E0433" w:rsidP="004E0433">
      <w:pPr>
        <w:pStyle w:val="Paragrafoelenco"/>
        <w:spacing w:after="160" w:line="240" w:lineRule="auto"/>
        <w:jc w:val="center"/>
        <w:rPr>
          <w:rFonts w:ascii="Calibri" w:eastAsia="Times New Roman" w:hAnsi="Calibri" w:cs="Times New Roman"/>
          <w:color w:val="000000"/>
          <w:szCs w:val="22"/>
        </w:rPr>
      </w:pP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376132" cy="1487598"/>
            <wp:effectExtent l="19050" t="0" r="5118" b="0"/>
            <wp:docPr id="14" name="Immagine 13" descr="farmaci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aciam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331" cy="14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szCs w:val="22"/>
        </w:rPr>
        <w:drawing>
          <wp:inline distT="0" distB="0" distL="0" distR="0">
            <wp:extent cx="2273774" cy="1404632"/>
            <wp:effectExtent l="19050" t="0" r="0" b="0"/>
            <wp:docPr id="15" name="Immagine 14" descr="d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5180" cy="14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3" w:rsidRDefault="004E0433" w:rsidP="00F12387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945406" w:rsidRDefault="00FE20B2" w:rsidP="001C5D30">
      <w:pPr>
        <w:pStyle w:val="Paragrafoelenco"/>
        <w:numPr>
          <w:ilvl w:val="0"/>
          <w:numId w:val="39"/>
        </w:numPr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  <w:r w:rsidRPr="009411C5">
        <w:rPr>
          <w:rFonts w:ascii="Calibri" w:eastAsia="Times New Roman" w:hAnsi="Calibri" w:cs="Times New Roman"/>
          <w:b/>
          <w:i/>
          <w:color w:val="000000"/>
          <w:szCs w:val="22"/>
        </w:rPr>
        <w:t>Visualizzare i farmaci in esaurimento</w:t>
      </w:r>
      <w:r>
        <w:rPr>
          <w:rFonts w:ascii="Calibri" w:eastAsia="Times New Roman" w:hAnsi="Calibri" w:cs="Times New Roman"/>
          <w:color w:val="000000"/>
          <w:szCs w:val="22"/>
        </w:rPr>
        <w:t>: l’amministratore dovrà selezionare la voce nel menu chiamata “</w:t>
      </w:r>
      <w:r w:rsidR="00F12387">
        <w:rPr>
          <w:rFonts w:ascii="Calibri" w:eastAsia="Times New Roman" w:hAnsi="Calibri" w:cs="Times New Roman"/>
          <w:color w:val="000000"/>
          <w:szCs w:val="22"/>
        </w:rPr>
        <w:t>Farmaci in Esaurimento</w:t>
      </w:r>
      <w:r>
        <w:rPr>
          <w:rFonts w:ascii="Calibri" w:eastAsia="Times New Roman" w:hAnsi="Calibri" w:cs="Times New Roman"/>
          <w:color w:val="000000"/>
          <w:szCs w:val="22"/>
        </w:rPr>
        <w:t xml:space="preserve">” per poter visualizzare l’elenco completo </w:t>
      </w:r>
      <w:r w:rsidR="00F12387">
        <w:rPr>
          <w:rFonts w:ascii="Calibri" w:eastAsia="Times New Roman" w:hAnsi="Calibri" w:cs="Times New Roman"/>
          <w:color w:val="000000"/>
          <w:szCs w:val="22"/>
        </w:rPr>
        <w:t>dei farmaci disponibile in una quantità inferiore a quella minima</w:t>
      </w:r>
      <w:r>
        <w:rPr>
          <w:rFonts w:ascii="Calibri" w:eastAsia="Times New Roman" w:hAnsi="Calibri" w:cs="Times New Roman"/>
          <w:color w:val="000000"/>
          <w:szCs w:val="22"/>
        </w:rPr>
        <w:t>.</w:t>
      </w:r>
      <w:bookmarkStart w:id="4" w:name="_Toc38393260"/>
    </w:p>
    <w:p w:rsidR="004E0433" w:rsidRPr="004E0433" w:rsidRDefault="004E0433" w:rsidP="004E0433">
      <w:pPr>
        <w:pStyle w:val="Paragrafoelenco"/>
        <w:spacing w:after="160" w:line="240" w:lineRule="auto"/>
        <w:jc w:val="left"/>
        <w:rPr>
          <w:rFonts w:ascii="Calibri" w:eastAsia="Times New Roman" w:hAnsi="Calibri" w:cs="Times New Roman"/>
          <w:color w:val="000000"/>
          <w:szCs w:val="22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945406" w:rsidRDefault="00945406" w:rsidP="00945406">
      <w:pPr>
        <w:spacing w:after="160" w:line="240" w:lineRule="auto"/>
        <w:jc w:val="left"/>
        <w:rPr>
          <w:rStyle w:val="Titolo2Carattere"/>
        </w:rPr>
      </w:pPr>
    </w:p>
    <w:p w:rsidR="001C5D30" w:rsidRPr="009411C5" w:rsidRDefault="001C5D30" w:rsidP="00945406">
      <w:pPr>
        <w:spacing w:after="160" w:line="240" w:lineRule="auto"/>
        <w:jc w:val="left"/>
        <w:rPr>
          <w:rFonts w:ascii="Calibri" w:eastAsia="Times New Roman" w:hAnsi="Calibri" w:cs="Times New Roman"/>
          <w:b/>
          <w:color w:val="000000"/>
          <w:sz w:val="32"/>
          <w:szCs w:val="32"/>
        </w:rPr>
      </w:pPr>
      <w:r w:rsidRPr="009411C5">
        <w:rPr>
          <w:rStyle w:val="Titolo2Carattere"/>
          <w:b/>
          <w:sz w:val="32"/>
          <w:szCs w:val="32"/>
        </w:rPr>
        <w:lastRenderedPageBreak/>
        <w:t xml:space="preserve">1.3 </w:t>
      </w:r>
      <w:r w:rsidR="00BA1C19" w:rsidRPr="009411C5">
        <w:rPr>
          <w:rStyle w:val="Titolo2Carattere"/>
          <w:b/>
          <w:sz w:val="32"/>
          <w:szCs w:val="32"/>
        </w:rPr>
        <w:t xml:space="preserve">– </w:t>
      </w:r>
      <w:r w:rsidRPr="009411C5">
        <w:rPr>
          <w:rStyle w:val="Titolo2Carattere"/>
          <w:b/>
          <w:sz w:val="32"/>
          <w:szCs w:val="32"/>
        </w:rPr>
        <w:t>Domain Model</w:t>
      </w:r>
      <w:bookmarkEnd w:id="4"/>
    </w:p>
    <w:p w:rsidR="001C5D30" w:rsidRDefault="001C5D30" w:rsidP="001C5D30">
      <w:pPr>
        <w:rPr>
          <w:rFonts w:cstheme="minorHAnsi"/>
        </w:rPr>
      </w:pPr>
    </w:p>
    <w:p w:rsidR="001C5D30" w:rsidRDefault="008E61B5" w:rsidP="001C5D30">
      <w:r>
        <w:rPr>
          <w:noProof/>
        </w:rPr>
        <w:drawing>
          <wp:inline distT="0" distB="0" distL="0" distR="0">
            <wp:extent cx="5400040" cy="3720465"/>
            <wp:effectExtent l="19050" t="0" r="0" b="0"/>
            <wp:docPr id="2" name="Immagine 1" descr="modelfin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final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46" w:rsidRDefault="00A15E46" w:rsidP="001C5D30"/>
    <w:p w:rsidR="00A15E46" w:rsidRPr="003B73F7" w:rsidRDefault="00A15E46" w:rsidP="00A15E46">
      <w:pPr>
        <w:spacing w:before="240" w:after="0"/>
        <w:rPr>
          <w:b/>
          <w:i/>
        </w:rPr>
      </w:pPr>
      <w:r w:rsidRPr="003B73F7">
        <w:rPr>
          <w:b/>
          <w:i/>
        </w:rPr>
        <w:t>Utente (Amministratore, Medico, Farmacista, Paziente)</w:t>
      </w:r>
    </w:p>
    <w:p w:rsidR="00A15E46" w:rsidRDefault="00A15E46" w:rsidP="00A15E46">
      <w:r>
        <w:t>Contiene le informazioni base di ogni attore presente nel sistema.</w:t>
      </w:r>
    </w:p>
    <w:p w:rsidR="003B73F7" w:rsidRPr="003B73F7" w:rsidRDefault="00A15E46" w:rsidP="003B73F7">
      <w:pPr>
        <w:spacing w:after="0"/>
        <w:rPr>
          <w:b/>
          <w:i/>
        </w:rPr>
      </w:pPr>
      <w:r w:rsidRPr="003B73F7">
        <w:rPr>
          <w:b/>
          <w:i/>
        </w:rPr>
        <w:t>Farmaco</w:t>
      </w:r>
      <w:r w:rsidR="003B73F7" w:rsidRPr="003B73F7">
        <w:rPr>
          <w:b/>
          <w:i/>
        </w:rPr>
        <w:t xml:space="preserve"> </w:t>
      </w:r>
    </w:p>
    <w:p w:rsidR="00A15E46" w:rsidRDefault="00A15E46" w:rsidP="00A15E46">
      <w:r>
        <w:t>Contiene i dati necessari per ogni farmaco:</w:t>
      </w:r>
      <w:r w:rsidR="003B73F7">
        <w:t xml:space="preserve"> nome, casa farmaceutica, metodo di conservazione, contenuto, uso, effetti indesiderati, quantità disponibile, quantità minima in magazzino.</w:t>
      </w:r>
    </w:p>
    <w:p w:rsidR="003B73F7" w:rsidRPr="003B73F7" w:rsidRDefault="003B73F7" w:rsidP="003B73F7">
      <w:pPr>
        <w:spacing w:after="0"/>
        <w:rPr>
          <w:b/>
          <w:i/>
        </w:rPr>
      </w:pPr>
      <w:r w:rsidRPr="003B73F7">
        <w:rPr>
          <w:b/>
          <w:i/>
        </w:rPr>
        <w:t>Prescrizione</w:t>
      </w:r>
    </w:p>
    <w:p w:rsidR="003B73F7" w:rsidRDefault="003B73F7" w:rsidP="00A15E46">
      <w:r>
        <w:t>Contiene le informazioni riguardante una singola prescrizione: data e ora creazione, se è stata evasa.</w:t>
      </w:r>
    </w:p>
    <w:p w:rsidR="003B73F7" w:rsidRPr="003B73F7" w:rsidRDefault="003B73F7" w:rsidP="003B73F7">
      <w:pPr>
        <w:spacing w:after="0"/>
        <w:rPr>
          <w:b/>
          <w:i/>
        </w:rPr>
      </w:pPr>
      <w:r w:rsidRPr="003B73F7">
        <w:rPr>
          <w:b/>
          <w:i/>
        </w:rPr>
        <w:t>Contenuto</w:t>
      </w:r>
    </w:p>
    <w:p w:rsidR="003B73F7" w:rsidRPr="00A15E46" w:rsidRDefault="003B73F7" w:rsidP="00A15E46">
      <w:r>
        <w:t>Sono riportati i farmaci presenti in ogni prescrizione, con la quantità e il dosaggio scelto dal medico per il paziente.</w:t>
      </w:r>
    </w:p>
    <w:sectPr w:rsidR="003B73F7" w:rsidRPr="00A15E46" w:rsidSect="00113175">
      <w:headerReference w:type="default" r:id="rId23"/>
      <w:footerReference w:type="default" r:id="rId24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CCF" w:rsidRDefault="000E2CCF" w:rsidP="00E15F30">
      <w:pPr>
        <w:spacing w:after="0" w:line="240" w:lineRule="auto"/>
      </w:pPr>
      <w:r>
        <w:separator/>
      </w:r>
    </w:p>
  </w:endnote>
  <w:endnote w:type="continuationSeparator" w:id="1">
    <w:p w:rsidR="000E2CCF" w:rsidRDefault="000E2CCF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1093252"/>
      <w:docPartObj>
        <w:docPartGallery w:val="Page Numbers (Bottom of Page)"/>
        <w:docPartUnique/>
      </w:docPartObj>
    </w:sdtPr>
    <w:sdtContent>
      <w:p w:rsidR="00A15E46" w:rsidRDefault="00F2187C">
        <w:pPr>
          <w:pStyle w:val="Pidipagina"/>
          <w:jc w:val="right"/>
        </w:pPr>
        <w:fldSimple w:instr="PAGE   \* MERGEFORMAT">
          <w:r w:rsidR="00D470D2">
            <w:rPr>
              <w:noProof/>
            </w:rPr>
            <w:t>8</w:t>
          </w:r>
        </w:fldSimple>
      </w:p>
    </w:sdtContent>
  </w:sdt>
  <w:p w:rsidR="00A15E46" w:rsidRDefault="00A15E4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CCF" w:rsidRDefault="000E2CCF" w:rsidP="00E15F30">
      <w:pPr>
        <w:spacing w:after="0" w:line="240" w:lineRule="auto"/>
      </w:pPr>
      <w:r>
        <w:separator/>
      </w:r>
    </w:p>
  </w:footnote>
  <w:footnote w:type="continuationSeparator" w:id="1">
    <w:p w:rsidR="000E2CCF" w:rsidRDefault="000E2CCF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E46" w:rsidRDefault="00A15E46">
    <w:pPr>
      <w:pStyle w:val="Intestazione"/>
      <w:rPr>
        <w:color w:val="4472C4" w:themeColor="accent1"/>
        <w:sz w:val="28"/>
        <w:szCs w:val="28"/>
      </w:rPr>
    </w:pPr>
  </w:p>
  <w:p w:rsidR="00A15E46" w:rsidRDefault="00A15E4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B45E97"/>
    <w:multiLevelType w:val="hybridMultilevel"/>
    <w:tmpl w:val="D31EE504"/>
    <w:lvl w:ilvl="0" w:tplc="5EC8B0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6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2"/>
  </w:num>
  <w:num w:numId="5">
    <w:abstractNumId w:val="5"/>
  </w:num>
  <w:num w:numId="6">
    <w:abstractNumId w:val="8"/>
  </w:num>
  <w:num w:numId="7">
    <w:abstractNumId w:val="19"/>
  </w:num>
  <w:num w:numId="8">
    <w:abstractNumId w:val="7"/>
  </w:num>
  <w:num w:numId="9">
    <w:abstractNumId w:val="18"/>
  </w:num>
  <w:num w:numId="10">
    <w:abstractNumId w:val="11"/>
  </w:num>
  <w:num w:numId="11">
    <w:abstractNumId w:val="9"/>
  </w:num>
  <w:num w:numId="12">
    <w:abstractNumId w:val="17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15"/>
  </w:num>
  <w:num w:numId="38">
    <w:abstractNumId w:val="13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NrQ0MzK1NDE2NTY3N7NU0lEKTi0uzszPAykwqgUAvWCUdS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46F26"/>
    <w:rsid w:val="0008130E"/>
    <w:rsid w:val="000A2595"/>
    <w:rsid w:val="000A5A5C"/>
    <w:rsid w:val="000B11D1"/>
    <w:rsid w:val="000D2F89"/>
    <w:rsid w:val="000D3779"/>
    <w:rsid w:val="000E181F"/>
    <w:rsid w:val="000E2CCF"/>
    <w:rsid w:val="000F6AD1"/>
    <w:rsid w:val="001046FD"/>
    <w:rsid w:val="00113175"/>
    <w:rsid w:val="00117EC4"/>
    <w:rsid w:val="00117F5B"/>
    <w:rsid w:val="00126839"/>
    <w:rsid w:val="0013304A"/>
    <w:rsid w:val="00143930"/>
    <w:rsid w:val="00147594"/>
    <w:rsid w:val="00173ECC"/>
    <w:rsid w:val="00176259"/>
    <w:rsid w:val="001824A0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5AB8"/>
    <w:rsid w:val="003A6ADD"/>
    <w:rsid w:val="003B73F7"/>
    <w:rsid w:val="003E2892"/>
    <w:rsid w:val="003E6B91"/>
    <w:rsid w:val="003F4813"/>
    <w:rsid w:val="00400076"/>
    <w:rsid w:val="00402AC3"/>
    <w:rsid w:val="00416FB4"/>
    <w:rsid w:val="004414F8"/>
    <w:rsid w:val="004563BA"/>
    <w:rsid w:val="00462C08"/>
    <w:rsid w:val="00485B53"/>
    <w:rsid w:val="004914D3"/>
    <w:rsid w:val="004C189A"/>
    <w:rsid w:val="004E0433"/>
    <w:rsid w:val="00500A8B"/>
    <w:rsid w:val="005014FB"/>
    <w:rsid w:val="00502258"/>
    <w:rsid w:val="00502EB8"/>
    <w:rsid w:val="00513342"/>
    <w:rsid w:val="005252AF"/>
    <w:rsid w:val="00536350"/>
    <w:rsid w:val="00541F7D"/>
    <w:rsid w:val="0055201C"/>
    <w:rsid w:val="00556DA0"/>
    <w:rsid w:val="0057174F"/>
    <w:rsid w:val="00587761"/>
    <w:rsid w:val="0059133B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D597B"/>
    <w:rsid w:val="006D60E4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33EF"/>
    <w:rsid w:val="00767D85"/>
    <w:rsid w:val="007753B9"/>
    <w:rsid w:val="00776E22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4E1C"/>
    <w:rsid w:val="007F6D7A"/>
    <w:rsid w:val="00803A5C"/>
    <w:rsid w:val="00805269"/>
    <w:rsid w:val="00805F38"/>
    <w:rsid w:val="00813672"/>
    <w:rsid w:val="00817BF3"/>
    <w:rsid w:val="00820216"/>
    <w:rsid w:val="008324EC"/>
    <w:rsid w:val="00833B91"/>
    <w:rsid w:val="00836E16"/>
    <w:rsid w:val="00842077"/>
    <w:rsid w:val="00847C58"/>
    <w:rsid w:val="00852EB4"/>
    <w:rsid w:val="00854631"/>
    <w:rsid w:val="0085594C"/>
    <w:rsid w:val="00862BCA"/>
    <w:rsid w:val="00875886"/>
    <w:rsid w:val="0087696C"/>
    <w:rsid w:val="00883EC4"/>
    <w:rsid w:val="00885EBE"/>
    <w:rsid w:val="00892442"/>
    <w:rsid w:val="00894C66"/>
    <w:rsid w:val="00896F9C"/>
    <w:rsid w:val="008A7D2C"/>
    <w:rsid w:val="008D031C"/>
    <w:rsid w:val="008D5D70"/>
    <w:rsid w:val="008E0DA4"/>
    <w:rsid w:val="008E61B5"/>
    <w:rsid w:val="008F157E"/>
    <w:rsid w:val="008F40F0"/>
    <w:rsid w:val="00910C32"/>
    <w:rsid w:val="009133C2"/>
    <w:rsid w:val="00926858"/>
    <w:rsid w:val="00932750"/>
    <w:rsid w:val="009411C5"/>
    <w:rsid w:val="00945406"/>
    <w:rsid w:val="00945C3C"/>
    <w:rsid w:val="00956F6F"/>
    <w:rsid w:val="00965B77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5E46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A4849"/>
    <w:rsid w:val="00AB27D6"/>
    <w:rsid w:val="00AE166A"/>
    <w:rsid w:val="00AF4B23"/>
    <w:rsid w:val="00B24182"/>
    <w:rsid w:val="00B2530A"/>
    <w:rsid w:val="00B26CB8"/>
    <w:rsid w:val="00B40954"/>
    <w:rsid w:val="00B569F3"/>
    <w:rsid w:val="00B654E8"/>
    <w:rsid w:val="00B77A3D"/>
    <w:rsid w:val="00B8674C"/>
    <w:rsid w:val="00BA0130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2387"/>
    <w:rsid w:val="00CB3B33"/>
    <w:rsid w:val="00CD49EC"/>
    <w:rsid w:val="00CF653E"/>
    <w:rsid w:val="00CF6D73"/>
    <w:rsid w:val="00D1387B"/>
    <w:rsid w:val="00D174F0"/>
    <w:rsid w:val="00D238A8"/>
    <w:rsid w:val="00D248D6"/>
    <w:rsid w:val="00D24D4A"/>
    <w:rsid w:val="00D463EE"/>
    <w:rsid w:val="00D470D2"/>
    <w:rsid w:val="00D533FD"/>
    <w:rsid w:val="00D64E39"/>
    <w:rsid w:val="00D72B5D"/>
    <w:rsid w:val="00D74F96"/>
    <w:rsid w:val="00DA7A84"/>
    <w:rsid w:val="00DC4B8F"/>
    <w:rsid w:val="00DE1B12"/>
    <w:rsid w:val="00DE5E0C"/>
    <w:rsid w:val="00E02D4D"/>
    <w:rsid w:val="00E11CCC"/>
    <w:rsid w:val="00E15F30"/>
    <w:rsid w:val="00E50747"/>
    <w:rsid w:val="00E51087"/>
    <w:rsid w:val="00E516B3"/>
    <w:rsid w:val="00E67E08"/>
    <w:rsid w:val="00E70E09"/>
    <w:rsid w:val="00E73BB4"/>
    <w:rsid w:val="00E846A3"/>
    <w:rsid w:val="00E85A54"/>
    <w:rsid w:val="00E87EF6"/>
    <w:rsid w:val="00E90CFA"/>
    <w:rsid w:val="00E9350C"/>
    <w:rsid w:val="00EB7172"/>
    <w:rsid w:val="00EB7FED"/>
    <w:rsid w:val="00EC104A"/>
    <w:rsid w:val="00ED3CFA"/>
    <w:rsid w:val="00EE51EE"/>
    <w:rsid w:val="00EF1331"/>
    <w:rsid w:val="00EF4620"/>
    <w:rsid w:val="00EF5779"/>
    <w:rsid w:val="00F12387"/>
    <w:rsid w:val="00F20020"/>
    <w:rsid w:val="00F2187C"/>
    <w:rsid w:val="00F233C7"/>
    <w:rsid w:val="00F25E5F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20B2"/>
    <w:rsid w:val="00FE4DE1"/>
    <w:rsid w:val="00FF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E516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9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Francesca</dc:creator>
  <cp:lastModifiedBy>Utente</cp:lastModifiedBy>
  <cp:revision>108</cp:revision>
  <cp:lastPrinted>2019-03-13T16:41:00Z</cp:lastPrinted>
  <dcterms:created xsi:type="dcterms:W3CDTF">2019-01-27T17:08:00Z</dcterms:created>
  <dcterms:modified xsi:type="dcterms:W3CDTF">2020-10-23T15:48:00Z</dcterms:modified>
</cp:coreProperties>
</file>