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APEX MBFITS Data Structure and Operating Procedure</w:t>
      </w:r>
    </w:p>
    <w:p>
      <w:pPr>
        <w:pStyle w:val="Normal"/>
        <w:jc w:val="center"/>
        <w:rPr/>
      </w:pPr>
      <w:r>
        <w:rPr>
          <w:i/>
          <w:iCs/>
        </w:rPr>
        <w:t>FRO/HALO Project — Francesco Di Giovanni</w:t>
      </w:r>
    </w:p>
    <w:p>
      <w:pPr>
        <w:pStyle w:val="Normal"/>
        <w:jc w:val="center"/>
        <w:rPr/>
      </w:pPr>
      <w:r>
        <w:rPr>
          <w:i/>
          <w:iCs/>
        </w:rPr>
        <w:t xml:space="preserve">Document version: 1.0 — </w:t>
      </w:r>
      <w:r>
        <w:rPr>
          <w:i/>
          <w:iCs/>
        </w:rPr>
        <w:t>8 A</w:t>
      </w:r>
      <w:r>
        <w:rPr>
          <w:i/>
          <w:iCs/>
        </w:rPr>
        <w:t>ugust 2026</w:t>
      </w:r>
    </w:p>
    <w:p>
      <w:pPr>
        <w:pStyle w:val="Normal"/>
        <w:rPr/>
      </w:pPr>
      <w:r>
        <w:rPr/>
      </w:r>
    </w:p>
    <w:p>
      <w:pPr>
        <w:pStyle w:val="Heading1"/>
        <w:rPr/>
      </w:pPr>
      <w:r>
        <w:rPr/>
        <w:t>1. Survey Overview</w:t>
      </w:r>
    </w:p>
    <w:p>
      <w:pPr>
        <w:pStyle w:val="Normal"/>
        <w:rPr/>
      </w:pPr>
      <w:r>
        <w:rPr/>
        <w:t>MBFITS (Multi-Beam FITS) is the raw data format used by several major radio telescopes: APEX 12m (Atacama, Chile), Effelsberg 100m (Germany), IRAM 30m (Spain), Yebes 40m (Spain), and SRT 64m (Sardinia, Italy). It was derived from the ALMA-TI FITS format and registered with the IAU FITS Working Group in 2007 (specification version 1.67). The format is organised around a scan/subscan/integration hierarchy and stores spectral data and pointing metadata in separate FITS binary tables within the same directory structure.</w:t>
      </w:r>
    </w:p>
    <w:p>
      <w:pPr>
        <w:pStyle w:val="Normal"/>
        <w:rPr/>
      </w:pPr>
      <w:r>
        <w:rPr/>
      </w:r>
    </w:p>
    <w:p>
      <w:pPr>
        <w:pStyle w:val="Normal"/>
        <w:rPr/>
      </w:pPr>
      <w:r>
        <w:rPr/>
        <w:t>The FRO MBFITS parser (mbfits_to_fro.py) was developed and tested against an APEX sample file (12CO(3-2) at 345.796 GHz, format v1.63, from the NASA FITS Registry). The format is structurally identical for Effelsberg HI observations, though compatibility with Effelsberg data files has not yet been verified on a real file.</w:t>
      </w:r>
    </w:p>
    <w:p>
      <w:pPr>
        <w:pStyle w:val="Normal"/>
        <w:rPr/>
      </w:pPr>
      <w:r>
        <w:rPr/>
      </w:r>
    </w:p>
    <w:p>
      <w:pPr>
        <w:pStyle w:val="Heading1"/>
        <w:rPr/>
      </w:pPr>
      <w:r>
        <w:rPr/>
        <w:t>2. Telescope and Instrument</w:t>
      </w:r>
    </w:p>
    <w:p>
      <w:pPr>
        <w:pStyle w:val="Normal"/>
        <w:rPr/>
      </w:pPr>
      <w:r>
        <w:rPr/>
        <w:t>Reference sample: APEX 12m telescope, Atacama Large Millimeter/submillimeter Array site, Chile (lat = −22.9534°, lon = −67.7592°, alt = 5105 m). Frontend/backend: HET345-XFFTS2 (345 GHz heterodyne receiver + XFFTS2 spectrometer). Observation: 12CO(3-2) transition at 345.796 GHz. File: APEX-48698-2011-08-04-T-087.F-0001-2011.tgz (19 MB, MBFITS v1.63, 4 subscans, 21 integrations/subscan). Data units: K (antenna temperature, uncalibrated). The format is telescope-agnostic: the FEBE (Frontend-Backend) name in SCAN.fits identifies the receiver/backend combination and is read automatically by the parser.</w:t>
      </w:r>
    </w:p>
    <w:p>
      <w:pPr>
        <w:pStyle w:val="Normal"/>
        <w:rPr/>
      </w:pPr>
      <w:r>
        <w:rPr/>
      </w:r>
    </w:p>
    <w:p>
      <w:pPr>
        <w:pStyle w:val="Heading1"/>
        <w:rPr/>
      </w:pPr>
      <w:r>
        <w:rPr/>
        <w:t>3. Data Access and Download</w:t>
      </w:r>
    </w:p>
    <w:p>
      <w:pPr>
        <w:pStyle w:val="Normal"/>
        <w:rPr/>
      </w:pPr>
      <w:r>
        <w:rPr/>
        <w:t>MBFITS sample files for testing are available from the NASA FITS Registry:</w:t>
      </w:r>
    </w:p>
    <w:p>
      <w:pPr>
        <w:pStyle w:val="Normal"/>
        <w:rPr/>
      </w:pPr>
      <w:r>
        <w:rPr>
          <w:rFonts w:eastAsia="Courier New" w:cs="Courier New" w:ascii="Courier New" w:hAnsi="Courier New"/>
          <w:sz w:val="20"/>
          <w:szCs w:val="20"/>
        </w:rPr>
        <w:t>https://fits.gsfc.nasa.gov/registry/mbfits.html</w:t>
      </w:r>
    </w:p>
    <w:p>
      <w:pPr>
        <w:pStyle w:val="Normal"/>
        <w:rPr/>
      </w:pPr>
      <w:r>
        <w:rPr/>
      </w:r>
    </w:p>
    <w:p>
      <w:pPr>
        <w:pStyle w:val="Normal"/>
        <w:rPr/>
      </w:pPr>
      <w:r>
        <w:rPr/>
        <w:t>The APEX sample file used for FRO parser development is:</w:t>
      </w:r>
    </w:p>
    <w:p>
      <w:pPr>
        <w:pStyle w:val="Normal"/>
        <w:rPr/>
      </w:pPr>
      <w:r>
        <w:rPr>
          <w:rFonts w:eastAsia="Courier New" w:cs="Courier New" w:ascii="Courier New" w:hAnsi="Courier New"/>
          <w:sz w:val="20"/>
          <w:szCs w:val="20"/>
        </w:rPr>
        <w:t>APEX-48698-2011-08-04-T-087.F-0001-2011.tgz</w:t>
      </w:r>
    </w:p>
    <w:p>
      <w:pPr>
        <w:pStyle w:val="Normal"/>
        <w:rPr/>
      </w:pPr>
      <w:r>
        <w:rPr/>
      </w:r>
    </w:p>
    <w:p>
      <w:pPr>
        <w:pStyle w:val="Normal"/>
        <w:rPr/>
      </w:pPr>
      <w:r>
        <w:rPr/>
        <w:t>After download, extract the archive and place the resulting directory in the appropriate Surveys folder:</w:t>
      </w:r>
    </w:p>
    <w:p>
      <w:pPr>
        <w:pStyle w:val="Normal"/>
        <w:rPr/>
      </w:pPr>
      <w:r>
        <w:rPr>
          <w:rFonts w:eastAsia="Courier New" w:cs="Courier New" w:ascii="Courier New" w:hAnsi="Courier New"/>
          <w:sz w:val="20"/>
          <w:szCs w:val="20"/>
        </w:rPr>
        <w:t>tar -xzf APEX-48698-2011-08-04-T-087.F-0001-2011.tgz -C ~/FRO/Parsers/APEX/Surveys/MBFITS_Obs_12CO_345GHz/MBFITS_Profiles_12CO_345GHz/</w:t>
      </w:r>
    </w:p>
    <w:p>
      <w:pPr>
        <w:pStyle w:val="Normal"/>
        <w:rPr/>
      </w:pPr>
      <w:r>
        <w:rPr/>
      </w:r>
    </w:p>
    <w:p>
      <w:pPr>
        <w:pStyle w:val="Normal"/>
        <w:rPr/>
      </w:pPr>
      <w:r>
        <w:rPr/>
        <w:t>For Effelsberg HI data: public datasets may be available through the MPIfR Effelsberg data archive or the GLOW network. When a real Effelsberg MBFITS file becomes available, place it in ~/FRO/Parsers/Effelsberg/Surveys/ and test with the same parser.</w:t>
      </w:r>
    </w:p>
    <w:p>
      <w:pPr>
        <w:pStyle w:val="Normal"/>
        <w:rPr/>
      </w:pPr>
      <w:r>
        <w:rPr/>
      </w:r>
    </w:p>
    <w:p>
      <w:pPr>
        <w:pStyle w:val="Heading1"/>
        <w:rPr/>
      </w:pPr>
      <w:r>
        <w:rPr/>
        <w:t>4. MBFITS Directory Structure</w:t>
      </w:r>
    </w:p>
    <w:p>
      <w:pPr>
        <w:pStyle w:val="Normal"/>
        <w:rPr/>
      </w:pPr>
      <w:r>
        <w:rPr/>
        <w:t>An MBFITS observation is a directory (not a single file) containing multiple FITS binary tables organised hierarchically. The parser reads this structure automatically.</w:t>
      </w:r>
    </w:p>
    <w:p>
      <w:pPr>
        <w:pStyle w:val="Normal"/>
        <w:rPr/>
      </w:pPr>
      <w:r>
        <w:rPr/>
      </w:r>
    </w:p>
    <w:p>
      <w:pPr>
        <w:pStyle w:val="Normal"/>
        <w:rPr/>
      </w:pPr>
      <w:r>
        <w:rPr>
          <w:rFonts w:eastAsia="Courier New" w:cs="Courier New" w:ascii="Courier New" w:hAnsi="Courier New"/>
          <w:b/>
          <w:bCs/>
          <w:sz w:val="20"/>
          <w:szCs w:val="20"/>
        </w:rPr>
        <w:t>MBFITS_Profiles_12CO_345GHz/</w:t>
      </w:r>
    </w:p>
    <w:p>
      <w:pPr>
        <w:pStyle w:val="Normal"/>
        <w:rPr/>
      </w:pPr>
      <w:r>
        <w:rPr>
          <w:rFonts w:eastAsia="Courier New" w:cs="Courier New" w:ascii="Courier New" w:hAnsi="Courier New"/>
          <w:sz w:val="20"/>
          <w:szCs w:val="20"/>
        </w:rPr>
        <w:t xml:space="preserve">├── </w:t>
      </w:r>
      <w:r>
        <w:rPr>
          <w:rFonts w:eastAsia="Courier New" w:cs="Courier New" w:ascii="Courier New" w:hAnsi="Courier New"/>
          <w:sz w:val="20"/>
          <w:szCs w:val="20"/>
        </w:rPr>
        <w:t>SCAN.fits                   — scan-level metadata, FEBE name</w:t>
      </w:r>
    </w:p>
    <w:p>
      <w:pPr>
        <w:pStyle w:val="Normal"/>
        <w:rPr/>
      </w:pPr>
      <w:r>
        <w:rPr>
          <w:rFonts w:eastAsia="Courier New" w:cs="Courier New" w:ascii="Courier New" w:hAnsi="Courier New"/>
          <w:sz w:val="20"/>
          <w:szCs w:val="20"/>
        </w:rPr>
        <w:t xml:space="preserve">├── </w:t>
      </w:r>
      <w:r>
        <w:rPr>
          <w:rFonts w:eastAsia="Courier New" w:cs="Courier New" w:ascii="Courier New" w:hAnsi="Courier New"/>
          <w:sz w:val="20"/>
          <w:szCs w:val="20"/>
        </w:rPr>
        <w:t>1/                         — subscan 1</w:t>
      </w:r>
    </w:p>
    <w:p>
      <w:pPr>
        <w:pStyle w:val="Normal"/>
        <w:rPr/>
      </w:pPr>
      <w:r>
        <w:rPr>
          <w:rFonts w:eastAsia="Courier New" w:cs="Courier New" w:ascii="Courier New" w:hAnsi="Courier New"/>
          <w:sz w:val="20"/>
          <w:szCs w:val="20"/>
        </w:rPr>
        <w:t xml:space="preserve">│   ├── </w:t>
      </w:r>
      <w:r>
        <w:rPr>
          <w:rFonts w:eastAsia="Courier New" w:cs="Courier New" w:ascii="Courier New" w:hAnsi="Courier New"/>
          <w:sz w:val="20"/>
          <w:szCs w:val="20"/>
        </w:rPr>
        <w:t>HET345-XFFTS2-ARRAYDATA-1.fits  — spectral data, freq axis</w:t>
      </w:r>
    </w:p>
    <w:p>
      <w:pPr>
        <w:pStyle w:val="Normal"/>
        <w:rPr/>
      </w:pPr>
      <w:r>
        <w:rPr>
          <w:rFonts w:eastAsia="Courier New" w:cs="Courier New" w:ascii="Courier New" w:hAnsi="Courier New"/>
          <w:sz w:val="20"/>
          <w:szCs w:val="20"/>
        </w:rPr>
        <w:t xml:space="preserve">│   ├── </w:t>
      </w:r>
      <w:r>
        <w:rPr>
          <w:rFonts w:eastAsia="Courier New" w:cs="Courier New" w:ascii="Courier New" w:hAnsi="Courier New"/>
          <w:sz w:val="20"/>
          <w:szCs w:val="20"/>
        </w:rPr>
        <w:t>HET345-XFFTS2-ARRAYDATA-2.fits  — second baseband (if present)</w:t>
      </w:r>
    </w:p>
    <w:p>
      <w:pPr>
        <w:pStyle w:val="Normal"/>
        <w:rPr/>
      </w:pPr>
      <w:r>
        <w:rPr>
          <w:rFonts w:eastAsia="Courier New" w:cs="Courier New" w:ascii="Courier New" w:hAnsi="Courier New"/>
          <w:sz w:val="20"/>
          <w:szCs w:val="20"/>
        </w:rPr>
        <w:t xml:space="preserve">│   └── </w:t>
      </w:r>
      <w:r>
        <w:rPr>
          <w:rFonts w:eastAsia="Courier New" w:cs="Courier New" w:ascii="Courier New" w:hAnsi="Courier New"/>
          <w:sz w:val="20"/>
          <w:szCs w:val="20"/>
        </w:rPr>
        <w:t>HET345-XFFTS2-DATAPAR.fits      — pointing, time, integration</w:t>
      </w:r>
    </w:p>
    <w:p>
      <w:pPr>
        <w:pStyle w:val="Normal"/>
        <w:rPr/>
      </w:pPr>
      <w:r>
        <w:rPr>
          <w:rFonts w:eastAsia="Courier New" w:cs="Courier New" w:ascii="Courier New" w:hAnsi="Courier New"/>
          <w:sz w:val="20"/>
          <w:szCs w:val="20"/>
        </w:rPr>
        <w:t xml:space="preserve">├── </w:t>
      </w:r>
      <w:r>
        <w:rPr>
          <w:rFonts w:eastAsia="Courier New" w:cs="Courier New" w:ascii="Courier New" w:hAnsi="Courier New"/>
          <w:sz w:val="20"/>
          <w:szCs w:val="20"/>
        </w:rPr>
        <w:t>2/ … 3/ … 4/             — additional subscans</w:t>
      </w:r>
    </w:p>
    <w:p>
      <w:pPr>
        <w:pStyle w:val="Normal"/>
        <w:rPr/>
      </w:pPr>
      <w:r>
        <w:rPr/>
      </w:r>
    </w:p>
    <w:p>
      <w:pPr>
        <w:pStyle w:val="Normal"/>
        <w:rPr/>
      </w:pPr>
      <w:r>
        <w:rPr/>
        <w:t>Key architectural rule: spectral data (ARRAYDATA) and pointing data (DATAPAR) are in separate files and must be joined by row index — row i in DATAPAR corresponds to row i in ARRAYDATA within the same subscan.</w:t>
      </w:r>
    </w:p>
    <w:p>
      <w:pPr>
        <w:pStyle w:val="Normal"/>
        <w:rPr/>
      </w:pPr>
      <w:r>
        <w:rPr/>
      </w:r>
    </w:p>
    <w:p>
      <w:pPr>
        <w:pStyle w:val="Heading1"/>
        <w:rPr/>
      </w:pPr>
      <w:r>
        <w:rPr/>
        <w:t>5. Frequency Axis</w:t>
      </w:r>
    </w:p>
    <w:p>
      <w:pPr>
        <w:pStyle w:val="Normal"/>
        <w:rPr/>
      </w:pPr>
      <w:r>
        <w:rPr/>
        <w:t>Unlike GBT SDFITS (where the frequency axis is defined per row), in MBFITS the frequency axis is defined once per baseband in the ARRAYDATA header and applies to all integrations in that subscan. The parser reads it from the first subscan and reuses it for all subscans.</w:t>
      </w:r>
    </w:p>
    <w:p>
      <w:pPr>
        <w:pStyle w:val="Normal"/>
        <w:rPr/>
      </w:pPr>
      <w:r>
        <w:rPr/>
      </w:r>
    </w:p>
    <w:p>
      <w:pPr>
        <w:pStyle w:val="Normal"/>
        <w:rPr/>
      </w:pPr>
      <w:r>
        <w:rPr>
          <w:b/>
          <w:bCs/>
        </w:rPr>
        <w:t>Frequency axis formula:</w:t>
      </w:r>
    </w:p>
    <w:p>
      <w:pPr>
        <w:pStyle w:val="Normal"/>
        <w:rPr/>
      </w:pPr>
      <w:r>
        <w:rPr>
          <w:rFonts w:eastAsia="Courier New" w:cs="Courier New" w:ascii="Courier New" w:hAnsi="Courier New"/>
          <w:sz w:val="20"/>
          <w:szCs w:val="20"/>
        </w:rPr>
        <w:t>f(ch) = 1CRVL2F + (ch − 1CRPX2F) × 11CD2F</w:t>
      </w:r>
    </w:p>
    <w:p>
      <w:pPr>
        <w:pStyle w:val="Normal"/>
        <w:rPr/>
      </w:pPr>
      <w:r>
        <w:rPr/>
      </w:r>
    </w:p>
    <w:p>
      <w:pPr>
        <w:pStyle w:val="Normal"/>
        <w:rPr/>
      </w:pPr>
      <w:r>
        <w:rPr/>
        <w:t>Key ARRAYDATA header keywords:</w:t>
      </w:r>
    </w:p>
    <w:p>
      <w:pPr>
        <w:pStyle w:val="Normal"/>
        <w:rPr/>
      </w:pPr>
      <w:r>
        <w:rPr/>
        <w:t>1CRPX2F — reference channel (pixel) for the frequency axis</w:t>
      </w:r>
    </w:p>
    <w:p>
      <w:pPr>
        <w:pStyle w:val="Normal"/>
        <w:rPr/>
      </w:pPr>
      <w:r>
        <w:rPr/>
        <w:t>1CRVL2F — reference frequency in Hz at the reference channel</w:t>
      </w:r>
    </w:p>
    <w:p>
      <w:pPr>
        <w:pStyle w:val="Normal"/>
        <w:rPr/>
      </w:pPr>
      <w:r>
        <w:rPr/>
        <w:t>11CD2F — channel width in Hz (positive = ascending frequency)</w:t>
      </w:r>
    </w:p>
    <w:p>
      <w:pPr>
        <w:pStyle w:val="Normal"/>
        <w:rPr/>
      </w:pPr>
      <w:r>
        <w:rPr/>
        <w:t>CHANNELS — number of spectral channels</w:t>
      </w:r>
    </w:p>
    <w:p>
      <w:pPr>
        <w:pStyle w:val="Normal"/>
        <w:rPr/>
      </w:pPr>
      <w:r>
        <w:rPr/>
        <w:t>RESTFREQ — rest frequency in Hz (used for velocity axis in analysis)</w:t>
      </w:r>
    </w:p>
    <w:p>
      <w:pPr>
        <w:pStyle w:val="Normal"/>
        <w:rPr/>
      </w:pPr>
      <w:r>
        <w:rPr/>
        <w:t>TRANSITI — spectral line transition name (e.g. "12CO(3-2)")</w:t>
      </w:r>
    </w:p>
    <w:p>
      <w:pPr>
        <w:pStyle w:val="Normal"/>
        <w:rPr/>
      </w:pPr>
      <w:r>
        <w:rPr/>
        <w:t>BANDWID — total bandwidth in Hz</w:t>
      </w:r>
    </w:p>
    <w:p>
      <w:pPr>
        <w:pStyle w:val="Normal"/>
        <w:rPr/>
      </w:pPr>
      <w:r>
        <w:rPr/>
      </w:r>
    </w:p>
    <w:p>
      <w:pPr>
        <w:pStyle w:val="Heading1"/>
        <w:rPr/>
      </w:pPr>
      <w:r>
        <w:rPr/>
        <w:t>6. Operating Procedure</w:t>
      </w:r>
    </w:p>
    <w:p>
      <w:pPr>
        <w:pStyle w:val="Normal"/>
        <w:rPr/>
      </w:pPr>
      <w:r>
        <w:rPr/>
        <w:t>Complete workflow from data source to FRO file:</w:t>
      </w:r>
    </w:p>
    <w:p>
      <w:pPr>
        <w:pStyle w:val="Normal"/>
        <w:rPr/>
      </w:pPr>
      <w:r>
        <w:rPr/>
      </w:r>
    </w:p>
    <w:p>
      <w:pPr>
        <w:pStyle w:val="Normal"/>
        <w:rPr/>
      </w:pPr>
      <w:r>
        <w:rPr>
          <w:b/>
          <w:bCs/>
        </w:rPr>
        <w:t>Step 1 — Obtain the MBFITS data.</w:t>
      </w:r>
    </w:p>
    <w:p>
      <w:pPr>
        <w:pStyle w:val="Normal"/>
        <w:rPr/>
      </w:pPr>
      <w:r>
        <w:rPr/>
        <w:t>For the APEX sample: download the .tgz archive from the NASA FITS Registry (fits.gsfc.nasa.gov/registry/mbfits.html). For Effelsberg or other telescope data: obtain the MBFITS directory from the relevant data archive.</w:t>
      </w:r>
    </w:p>
    <w:p>
      <w:pPr>
        <w:pStyle w:val="Normal"/>
        <w:rPr/>
      </w:pPr>
      <w:r>
        <w:rPr/>
      </w:r>
    </w:p>
    <w:p>
      <w:pPr>
        <w:pStyle w:val="Normal"/>
        <w:rPr/>
      </w:pPr>
      <w:r>
        <w:rPr>
          <w:b/>
          <w:bCs/>
        </w:rPr>
        <w:t>Step 2 — Extract and place the data.</w:t>
      </w:r>
    </w:p>
    <w:p>
      <w:pPr>
        <w:pStyle w:val="Normal"/>
        <w:rPr/>
      </w:pPr>
      <w:r>
        <w:rPr/>
        <w:t>Extract the archive and place the resulting MBFITS directory (containing SCAN.fits and numbered subscan subdirectories) in the appropriate Surveys folder: ~/FRO/Parsers/APEX/Surveys/MBFITS_Obs_{tag}/MBFITS_Profiles_{tag}/ where {tag} is the observation tag you will use at runtime (e.g. 12CO_345GHz).</w:t>
      </w:r>
    </w:p>
    <w:p>
      <w:pPr>
        <w:pStyle w:val="Normal"/>
        <w:rPr/>
      </w:pPr>
      <w:r>
        <w:rPr/>
      </w:r>
    </w:p>
    <w:p>
      <w:pPr>
        <w:pStyle w:val="Normal"/>
        <w:rPr/>
      </w:pPr>
      <w:r>
        <w:rPr>
          <w:b/>
          <w:bCs/>
        </w:rPr>
        <w:t>Step 3 — Launch the parser.</w:t>
      </w:r>
    </w:p>
    <w:p>
      <w:pPr>
        <w:pStyle w:val="Normal"/>
        <w:rPr/>
      </w:pPr>
      <w:r>
        <w:rPr/>
        <w:t>Open a terminal and run: env -u LD_LIBRARY_PATH python3 ~/FRO/Parsers/APEX/mbfits_to_fro.py. The parser will prompt for the observation tag. Enter the tag exactly as used in the directory name (e.g. 12CO_345GHz).</w:t>
      </w:r>
    </w:p>
    <w:p>
      <w:pPr>
        <w:pStyle w:val="Normal"/>
        <w:rPr/>
      </w:pPr>
      <w:r>
        <w:rPr/>
      </w:r>
    </w:p>
    <w:p>
      <w:pPr>
        <w:pStyle w:val="Normal"/>
        <w:rPr/>
      </w:pPr>
      <w:r>
        <w:rPr>
          <w:b/>
          <w:bCs/>
        </w:rPr>
        <w:t>Step 4 — Monitor the output.</w:t>
      </w:r>
    </w:p>
    <w:p>
      <w:pPr>
        <w:pStyle w:val="Normal"/>
        <w:rPr/>
      </w:pPr>
      <w:r>
        <w:rPr/>
        <w:t>The parser prints: FEBE name (receiver/backend), number of subscans found, list of basebands, per-baseband: channel count, frequency range in MHz, transition name, rest frequency in GHz. Then for each subscan: number of integrations and spectra shape. Finally: total spectra written and a read_fro_summary() table.</w:t>
      </w:r>
    </w:p>
    <w:p>
      <w:pPr>
        <w:pStyle w:val="Normal"/>
        <w:rPr/>
      </w:pPr>
      <w:r>
        <w:rPr/>
      </w:r>
    </w:p>
    <w:p>
      <w:pPr>
        <w:pStyle w:val="Normal"/>
        <w:rPr/>
      </w:pPr>
      <w:r>
        <w:rPr>
          <w:b/>
          <w:bCs/>
        </w:rPr>
        <w:t>Step 5 — Inspect the output .fro files.</w:t>
      </w:r>
    </w:p>
    <w:p>
      <w:pPr>
        <w:pStyle w:val="Normal"/>
        <w:rPr/>
      </w:pPr>
      <w:r>
        <w:rPr/>
        <w:t>One .fro file is created per baseband, with all subscans merged. Files are saved in ~/FRO/Parsers/APEX/Surveys/MBFITS_Obs_{tag}/MBFITS_FRO_{tag}/. Naming convention: {obs_name}_bb{n}.fro where n is the baseband number. Each .fro file contains the complete merged spectral dataset for that baseband in FRO HDF5 format v17.</w:t>
      </w:r>
    </w:p>
    <w:p>
      <w:pPr>
        <w:pStyle w:val="Normal"/>
        <w:rPr/>
      </w:pPr>
      <w:r>
        <w:rPr/>
      </w:r>
    </w:p>
    <w:p>
      <w:pPr>
        <w:pStyle w:val="Normal"/>
        <w:rPr/>
      </w:pPr>
      <w:r>
        <w:rPr>
          <w:b/>
          <w:bCs/>
        </w:rPr>
        <w:t>Step 6 — Verify and archive.</w:t>
      </w:r>
    </w:p>
    <w:p>
      <w:pPr>
        <w:pStyle w:val="Normal"/>
        <w:rPr/>
      </w:pPr>
      <w:r>
        <w:rPr/>
        <w:t>Verify with read_fro_summary() that all spectra are present and metadata is correct. Back up the .fro files to ~/FRO_Backup/. The original MBFITS directory should be kept as the permanent raw data archive.</w:t>
      </w:r>
    </w:p>
    <w:p>
      <w:pPr>
        <w:pStyle w:val="Normal"/>
        <w:rPr/>
      </w:pPr>
      <w:r>
        <w:rPr/>
      </w:r>
    </w:p>
    <w:p>
      <w:pPr>
        <w:pStyle w:val="Heading1"/>
        <w:rPr/>
      </w:pPr>
      <w:r>
        <w:rPr/>
        <w:t>7. FRO Project Context</w:t>
      </w:r>
    </w:p>
    <w:p>
      <w:pPr>
        <w:pStyle w:val="Normal"/>
        <w:rPr/>
      </w:pPr>
      <w:r>
        <w:rPr/>
        <w:t>The MBFITS parser converts multi-telescope spectral data into the FRO HDF5 v17 format, which serves as the central hub for all FRO data regardless of origin. One .fro file is produced per baseband, with all subscans merged. The parser automatically detects the facility name from the observation directory name ("APEX" → APEX, otherwise "Effelsberg"). All spectra are stored as raw float32 arrays; no baseline subtraction, smoothing, or calibration is applied (RAW DATA ONLY principle).</w:t>
      </w:r>
    </w:p>
    <w:p>
      <w:pPr>
        <w:pStyle w:val="Normal"/>
        <w:rPr/>
      </w:pPr>
      <w:r>
        <w:rPr/>
      </w:r>
    </w:p>
    <w:p>
      <w:pPr>
        <w:pStyle w:val="Normal"/>
        <w:rPr/>
      </w:pPr>
      <w:r>
        <w:rPr/>
        <w:t>Pointing data (RA, Dec, Az, El) is read from DATAPAR and stored per integration. Galactic coordinates (l, b) are computed from RA/Dec using Astropy. The frequency axis is computed from the ARRAYDATA header once per baseband and stored in the FRO frequency_axis_hz dataset.</w:t>
      </w:r>
    </w:p>
    <w:p>
      <w:pPr>
        <w:pStyle w:val="Normal"/>
        <w:rPr/>
      </w:pPr>
      <w:r>
        <w:rPr/>
      </w:r>
    </w:p>
    <w:p>
      <w:pPr>
        <w:pStyle w:val="Normal"/>
        <w:rPr/>
      </w:pPr>
      <w:r>
        <w:rPr/>
        <w:t>File locations: parser script at ~/FRO/Parsers/APEX/mbfits_to_fro.py; launcher script at ~/FRO/Parsers/APEX/mbfits_to_fro_launcher.sh; static plot viewer at ~/FRO/Parsers/APEX/view_apex.py; interactive Matplotlib viewer at ~/FRO/Parsers/APEX/view_apex_interactive.py; interactive HTML viewer at ~/FRO/Parsers/APEX/view_apex_html_interactive.py; APEX survey data in ~/FRO/Parsers/APEX/Surveys/; FRO output files in ~/FRO/Parsers/APEX/Surveys/MBFITS_Obs_{tag}/MBFITS_FRO_{tag}/; static plots and interactive HTML files in ~/FRO/Parsers/APEX/Surveys/MBFITS_Obs_{tag}/MBFITS_Plots_{tag}/.</w:t>
      </w:r>
    </w:p>
    <w:p>
      <w:pPr>
        <w:pStyle w:val="Normal"/>
        <w:rPr/>
      </w:pPr>
      <w:r>
        <w:rPr/>
      </w:r>
    </w:p>
    <w:p>
      <w:pPr>
        <w:pStyle w:val="Heading1"/>
        <w:rPr/>
      </w:pPr>
      <w:r>
        <w:rPr/>
        <w:t>8. References</w:t>
      </w:r>
    </w:p>
    <w:p>
      <w:pPr>
        <w:pStyle w:val="Normal"/>
        <w:rPr/>
      </w:pPr>
      <w:r>
        <w:rPr/>
        <w:t>MBFITS specification v1.67: https://fits.gsfc.nasa.gov/registry/mbfits.html</w:t>
      </w:r>
    </w:p>
    <w:p>
      <w:pPr>
        <w:pStyle w:val="Normal"/>
        <w:rPr/>
      </w:pPr>
      <w:r>
        <w:rPr/>
        <w:t>NASA FITS Registry sample file: APEX-48698-2011-08-04-T-087.F-0001-2011.tgz</w:t>
      </w:r>
    </w:p>
    <w:p>
      <w:pPr>
        <w:pStyle w:val="Normal"/>
        <w:rPr/>
      </w:pPr>
      <w:r>
        <w:rPr/>
        <w:t>APEX telescope: https://www.apex-telescope.org</w:t>
      </w:r>
    </w:p>
    <w:p>
      <w:pPr>
        <w:pStyle w:val="Normal"/>
        <w:rPr/>
      </w:pPr>
      <w:r>
        <w:rPr/>
        <w:t>Effelsberg 100m telescope: https://www.mpifr-bonn.mpg.de/effelsberg</w:t>
      </w:r>
    </w:p>
    <w:p>
      <w:pPr>
        <w:pStyle w:val="Normal"/>
        <w:rPr/>
      </w:pPr>
      <w:r>
        <w:rPr/>
        <w:t>FRO format specification: fro_format_v17.py (~/FRO/FRO_System/)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4"/>
      <w:szCs w:val="24"/>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4"/>
      <w:szCs w:val="24"/>
      <w:lang w:val="it-IT"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Pages>
  <Words>977</Words>
  <Characters>6434</Characters>
  <CharactersWithSpaces>7438</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2026-07-29T13:58:16Z</dcterms:created>
  <dc:creator>Un-named</dc:creator>
  <dc:description/>
  <dc:language>it-IT</dc:language>
  <cp:lastModifiedBy/>
  <dcterms:modified xsi:type="dcterms:W3CDTF">2026-08-08T13:42:06Z</dcterms:modified>
  <cp:revision>2</cp:revision>
  <dc:subject/>
  <dc:title/>
</cp:coreProperties>
</file>