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widowControl/>
        <w:suppressAutoHyphens w:val="true"/>
        <w:bidi w:val="0"/>
        <w:spacing w:before="240" w:after="120"/>
        <w:ind w:hanging="567" w:start="0" w:end="0"/>
        <w:jc w:val="center"/>
        <w:rPr/>
      </w:pPr>
      <w:r>
        <w:rPr/>
        <w:t>FRO/HALO</w:t>
      </w:r>
    </w:p>
    <w:p>
      <w:pPr>
        <w:pStyle w:val="Title"/>
        <w:keepNext w:val="true"/>
        <w:widowControl/>
        <w:suppressAutoHyphens w:val="true"/>
        <w:bidi w:val="0"/>
        <w:spacing w:before="240" w:after="120"/>
        <w:ind w:hanging="510" w:start="0" w:end="0"/>
        <w:jc w:val="center"/>
        <w:rPr>
          <w:sz w:val="44"/>
          <w:szCs w:val="44"/>
        </w:rPr>
      </w:pPr>
      <w:r>
        <w:rPr>
          <w:sz w:val="44"/>
          <w:szCs w:val="44"/>
        </w:rPr>
        <w:t>Stato Parser e Documentazione</w:t>
      </w:r>
    </w:p>
    <w:p>
      <w:pPr>
        <w:pStyle w:val="Normal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Francesco Di Giovanni — Bolzano, Italia — 20 agosto 2026 — v1.4</w:t>
      </w:r>
    </w:p>
    <w:p>
      <w:pPr>
        <w:pStyle w:val="Normal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jc w:val="start"/>
        <w:rPr>
          <w:i/>
          <w:iCs/>
          <w:sz w:val="20"/>
          <w:szCs w:val="20"/>
        </w:rPr>
      </w:pPr>
      <w:r>
        <w:rPr>
          <w:i/>
          <w:iCs/>
          <w:color w:val="0CA30C"/>
          <w:sz w:val="20"/>
          <w:szCs w:val="20"/>
        </w:rPr>
        <w:t xml:space="preserve">✓ </w:t>
      </w:r>
      <w:r>
        <w:rPr>
          <w:i/>
          <w:iCs/>
          <w:color w:val="0CA30C"/>
          <w:sz w:val="20"/>
          <w:szCs w:val="20"/>
        </w:rPr>
        <w:t xml:space="preserve">completato   </w:t>
      </w:r>
      <w:r>
        <w:rPr>
          <w:i/>
          <w:iCs/>
          <w:color w:val="C98500"/>
          <w:sz w:val="20"/>
          <w:szCs w:val="20"/>
        </w:rPr>
        <w:t xml:space="preserve">~ parziale   </w:t>
      </w:r>
      <w:r>
        <w:rPr>
          <w:i/>
          <w:iCs/>
          <w:color w:val="D03B3B"/>
          <w:sz w:val="20"/>
          <w:szCs w:val="20"/>
        </w:rPr>
        <w:t>✗ mancante</w:t>
      </w:r>
    </w:p>
    <w:p>
      <w:pPr>
        <w:pStyle w:val="Normal"/>
        <w:rPr/>
      </w:pPr>
      <w:r>
        <w:rPr/>
      </w:r>
    </w:p>
    <w:tbl>
      <w:tblPr>
        <w:tblW w:w="10256" w:type="dxa"/>
        <w:jc w:val="start"/>
        <w:tblInd w:w="-77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55"/>
        <w:gridCol w:w="1305"/>
        <w:gridCol w:w="1249"/>
        <w:gridCol w:w="1238"/>
        <w:gridCol w:w="1199"/>
        <w:gridCol w:w="1186"/>
        <w:gridCol w:w="1473"/>
        <w:gridCol w:w="1251"/>
      </w:tblGrid>
      <w:tr>
        <w:trPr>
          <w:tblHeader w:val="true"/>
        </w:trPr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3D1C7" w:fill="D3D1C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Telescopio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3D1C7" w:fill="D3D1C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Parser .py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3D1C7" w:fill="D3D1C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Plot script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3D1C7" w:fill="D3D1C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Survey / dati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3D1C7" w:fill="D3D1C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FRO generato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3D1C7" w:fill="D3D1C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Data Structure docx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3D1C7" w:fill="D3D1C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Plots Description docx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3D1C7" w:fill="D3D1C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before="0" w:after="0"/>
              <w:ind w:hanging="0" w:start="113" w:end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Launcher desktop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APEX / MBFITS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mbfits_to_fro.py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view_apex.py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12CO 345GHz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IT+EN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IT+EN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ATCA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atca_to_fro.py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plot_atca.py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NGC253 RPFITS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IT+EN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IT+EN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EBHIS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ebhis_to_fro.py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plot_ebhis_lv.py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GLon 70-100°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IT+EN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000000"/>
                <w:sz w:val="20"/>
              </w:rPr>
              <w:t>Effelsberg / Holmberg1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</w:rPr>
              <w:t xml:space="preserve">✓ </w:t>
            </w:r>
            <w:r>
              <w:rPr>
                <w:color w:val="0CA30C"/>
                <w:sz w:val="20"/>
              </w:rPr>
              <w:t>effelsberg_to_fro.py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</w:rPr>
              <w:t>✗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</w:rPr>
              <w:t xml:space="preserve">✓ </w:t>
            </w:r>
            <w:r>
              <w:rPr>
                <w:color w:val="0CA30C"/>
                <w:sz w:val="20"/>
              </w:rPr>
              <w:t>Holmberg1 scan 6723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</w:rPr>
              <w:t>✓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0CA30C"/>
                <w:sz w:val="20"/>
              </w:rPr>
              <w:t xml:space="preserve">✓ </w:t>
            </w:r>
            <w:r>
              <w:rPr>
                <w:color w:val="0CA30C"/>
                <w:sz w:val="20"/>
              </w:rPr>
              <w:t>IT+EN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</w:rPr>
              <w:t>✗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</w:rPr>
              <w:t>✗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FAST — raw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fast_fits_to_fro.py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plot_fast_raw.py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M33 OTF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IT+EN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IT+EN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FAST — FEASTS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feasts_cube_to_fro.py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plot_feasts.py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NGC628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IT+EN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IT+EN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GBT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gbt_sdfits_to_fro.py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92918A"/>
              </w:rPr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UGC11891+Mrk1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IT+EN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IT+EN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HI4PI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hi4pi_to_fro.py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plot_hi4pi.py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CAR_D05 CAR_E18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IT+EN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IT+EN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JCMT / COHRS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cohrs_to_fro.py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view_cohrs.py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G30/W43 12CO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IT+EN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544" w:leader="none"/>
              </w:tabs>
              <w:jc w:val="center"/>
              <w:rPr/>
            </w:pPr>
            <w:r>
              <w:rPr>
                <w:color w:val="000000"/>
                <w:sz w:val="20"/>
                <w:szCs w:val="20"/>
              </w:rPr>
              <w:t>LAB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lab_to_fro.py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plot_lab_mom0.py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GLon 70-100°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IT+EN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IT+EN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MeerKAT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placeholder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Medicina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placeholder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Noto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placeholder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Parkes / GASS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parkes_gass_to_fro.py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C98500"/>
                <w:sz w:val="20"/>
                <w:szCs w:val="20"/>
              </w:rPr>
              <w:t>~ scaricabile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IT+EN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IT+EN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SALSA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salsa_fits_to_fro.py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plot_salsa_spectrum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survey galattica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IT+EN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IT+EN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SRT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srt_fits_to_fro.py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plot_srt.py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3C286 L-band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IT+EN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IT+EN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THINGS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placeholder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VLA / VLASS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C98500"/>
                <w:sz w:val="20"/>
                <w:szCs w:val="20"/>
              </w:rPr>
              <w:t>~ view_vlass.py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view_vlass.py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IGR J18249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IT+EN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IT+EN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WSRT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</w:t>
            </w:r>
            <w:r>
              <w:rPr>
                <w:color w:val="0CA30C"/>
                <w:sz w:val="20"/>
                <w:szCs w:val="20"/>
              </w:rPr>
              <w:t>placeholder</w:t>
            </w:r>
          </w:p>
        </w:tc>
      </w:tr>
    </w:tbl>
    <w:p>
      <w:pPr>
        <w:pStyle w:val="Normal"/>
        <w:rPr>
          <w:color w:val="D03B3B"/>
          <w:sz w:val="20"/>
          <w:szCs w:val="20"/>
        </w:rPr>
      </w:pPr>
      <w:r>
        <w:rPr>
          <w:color w:val="D03B3B"/>
          <w:sz w:val="20"/>
          <w:szCs w:val="20"/>
        </w:rPr>
      </w:r>
    </w:p>
    <w:sectPr>
      <w:type w:val="nextPage"/>
      <w:pgSz w:w="11906" w:h="16838"/>
      <w:pgMar w:left="1153" w:right="675" w:gutter="0" w:header="0" w:top="216" w:footer="0" w:bottom="43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it-IT" w:eastAsia="zh-CN" w:bidi="hi-IN"/>
    </w:rPr>
  </w:style>
  <w:style w:type="paragraph" w:styleId="Heading1">
    <w:name w:val="heading 1"/>
    <w:basedOn w:val="Titolo"/>
    <w:qFormat/>
    <w:pPr/>
    <w:rPr>
      <w:color w:val="2E74B5"/>
      <w:sz w:val="32"/>
      <w:szCs w:val="32"/>
    </w:rPr>
  </w:style>
  <w:style w:type="paragraph" w:styleId="Heading2">
    <w:name w:val="heading 2"/>
    <w:basedOn w:val="Titolo"/>
    <w:qFormat/>
    <w:pPr/>
    <w:rPr>
      <w:color w:val="2E74B5"/>
      <w:sz w:val="26"/>
      <w:szCs w:val="26"/>
    </w:rPr>
  </w:style>
  <w:style w:type="paragraph" w:styleId="Heading3">
    <w:name w:val="heading 3"/>
    <w:basedOn w:val="Titolo"/>
    <w:qFormat/>
    <w:pPr/>
    <w:rPr>
      <w:color w:val="1F4D78"/>
      <w:sz w:val="24"/>
      <w:szCs w:val="24"/>
    </w:rPr>
  </w:style>
  <w:style w:type="paragraph" w:styleId="Heading4">
    <w:name w:val="heading 4"/>
    <w:basedOn w:val="Titolo"/>
    <w:qFormat/>
    <w:pPr/>
    <w:rPr>
      <w:i/>
      <w:iCs/>
      <w:color w:val="2E74B5"/>
    </w:rPr>
  </w:style>
  <w:style w:type="paragraph" w:styleId="Heading5">
    <w:name w:val="heading 5"/>
    <w:basedOn w:val="Titolo"/>
    <w:qFormat/>
    <w:pPr/>
    <w:rPr>
      <w:color w:val="2E74B5"/>
    </w:rPr>
  </w:style>
  <w:style w:type="paragraph" w:styleId="Heading6">
    <w:name w:val="heading 6"/>
    <w:basedOn w:val="Tito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tterinotaapidipagina">
    <w:name w:val="Caratteri nota a piè di pagina"/>
    <w:uiPriority w:val="99"/>
    <w:semiHidden/>
    <w:unhideWhenUsed/>
    <w:qFormat/>
    <w:rPr>
      <w:vertAlign w:val="superscript"/>
    </w:rPr>
  </w:style>
  <w:style w:type="character" w:styleId="Caratterinotaapidipaginauser">
    <w:name w:val="Caratteri nota a piè di pagina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tterinotadichiusura">
    <w:name w:val="Caratteri nota di chiusura"/>
    <w:uiPriority w:val="99"/>
    <w:semiHidden/>
    <w:unhideWhenUsed/>
    <w:qFormat/>
    <w:rPr>
      <w:vertAlign w:val="superscript"/>
    </w:rPr>
  </w:style>
  <w:style w:type="character" w:styleId="Caratterinotadichiusurauser">
    <w:name w:val="Caratteri nota di chiusura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Noto Sans Devanagari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ito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2"/>
      <w:szCs w:val="22"/>
      <w:lang w:val="it-IT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it-I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ontenutotabella">
    <w:name w:val="Contenuto tabella"/>
    <w:basedOn w:val="Normal"/>
    <w:qFormat/>
    <w:pPr>
      <w:widowControl w:val="false"/>
      <w:suppressLineNumbers/>
    </w:pPr>
    <w:rPr/>
  </w:style>
  <w:style w:type="paragraph" w:styleId="Titolotabella">
    <w:name w:val="Titolo tabella"/>
    <w:basedOn w:val="Contenutotabella"/>
    <w:qFormat/>
    <w:pPr>
      <w:suppressLineNumbers/>
      <w:jc w:val="center"/>
    </w:pPr>
    <w:rPr>
      <w:b/>
      <w:bCs/>
    </w:rPr>
  </w:style>
  <w:style w:type="paragraph" w:styleId="Intestazioneepidipagina">
    <w:name w:val="Intestazione e piè di pagina"/>
    <w:basedOn w:val="Normal"/>
    <w:qFormat/>
    <w:pPr>
      <w:suppressLineNumbers/>
      <w:tabs>
        <w:tab w:val="clear" w:pos="720"/>
        <w:tab w:val="center" w:pos="4847" w:leader="none"/>
        <w:tab w:val="right" w:pos="9694" w:leader="none"/>
      </w:tabs>
    </w:pPr>
    <w:rPr/>
  </w:style>
  <w:style w:type="paragraph" w:styleId="Intestazioneepidipaginauser">
    <w:name w:val="Intestazione e piè di pagina (user)"/>
    <w:basedOn w:val="Normal"/>
    <w:qFormat/>
    <w:pPr/>
    <w:rPr/>
  </w:style>
  <w:style w:type="paragraph" w:styleId="Footer">
    <w:name w:val="footer"/>
    <w:basedOn w:val="Intestazioneepidipagina"/>
    <w:pPr>
      <w:suppressLineNumbers/>
    </w:pPr>
    <w:rPr/>
  </w:style>
  <w:style w:type="paragraph" w:styleId="Contenutotabellauser">
    <w:name w:val="Contenuto tabella (user)"/>
    <w:basedOn w:val="Normal"/>
    <w:qFormat/>
    <w:pPr>
      <w:widowControl w:val="false"/>
      <w:suppressLineNumbers/>
    </w:pPr>
    <w:rPr/>
  </w:style>
  <w:style w:type="paragraph" w:styleId="Titolotabellauser">
    <w:name w:val="Titolo tabella (user)"/>
    <w:basedOn w:val="Contenutotabellauser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</TotalTime>
  <Application>LibreOffice/26.2.4.2$Linux_X86_64 LibreOffice_project/620$Build-2</Application>
  <AppVersion>15.0000</AppVersion>
  <Pages>2</Pages>
  <Words>283</Words>
  <Characters>1220</Characters>
  <CharactersWithSpaces>1348</CharactersWithSpaces>
  <Paragraphs>164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2026-07-30T15:16:10Z</dcterms:created>
  <dc:creator>Un-named</dc:creator>
  <dc:description/>
  <dc:language>it-IT</dc:language>
  <cp:lastModifiedBy/>
  <dcterms:modified xsi:type="dcterms:W3CDTF">2026-08-20T17:51:30Z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