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GBT — MaNGA-HI Data</w:t>
      </w:r>
    </w:p>
    <w:p>
      <w:pPr>
        <w:spacing w:after="80" w:before="240"/>
      </w:pPr>
      <w:r>
        <w:rPr>
          <w:b/>
          <w:bCs/>
          <w:sz w:val="26"/>
          <w:szCs w:val="26"/>
        </w:rPr>
        <w:t xml:space="preserve">MaNGA</w:t>
      </w:r>
      <w:r>
        <w:rPr>
          <w:i/>
          <w:iCs/>
          <w:sz w:val="24"/>
          <w:szCs w:val="24"/>
        </w:rPr>
        <w:t xml:space="preserve">  —  Mapping Nearby Galaxies at Apache Point Observatory</w:t>
      </w:r>
    </w:p>
    <w:p>
      <w:pPr>
        <w:spacing w:after="200"/>
      </w:pPr>
      <w:r>
        <w:rPr>
          <w:sz w:val="22"/>
          <w:szCs w:val="22"/>
        </w:rPr>
        <w:t xml:space="preserve">MaNGA è un survey IFU (Integral Field Unit) ottico del progetto SDSS (Sloan Digital Sky Survey), dedicato alla mappatura delle galassie vicine. Il suffisso </w:t>
      </w:r>
      <w:r>
        <w:rPr>
          <w:b/>
          <w:bCs/>
          <w:sz w:val="22"/>
          <w:szCs w:val="22"/>
        </w:rPr>
        <w:t xml:space="preserve">HI</w:t>
      </w:r>
      <w:r>
        <w:rPr>
          <w:sz w:val="22"/>
          <w:szCs w:val="22"/>
        </w:rPr>
        <w:t xml:space="preserve"> indica che si tratta di dati HI radio — fa parte del progetto </w:t>
      </w:r>
      <w:r>
        <w:rPr>
          <w:b/>
          <w:bCs/>
          <w:sz w:val="22"/>
          <w:szCs w:val="22"/>
        </w:rPr>
        <w:t xml:space="preserve">MaNGA-HI</w:t>
      </w:r>
      <w:r>
        <w:rPr>
          <w:sz w:val="22"/>
          <w:szCs w:val="22"/>
        </w:rPr>
        <w:t xml:space="preserve">, che ha osservato le galassie del campione MaNGA nella riga a 21cm dell'idrogeno neutro con il telescopio Green Bank (GBT).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Identificatore galassia: </w:t>
      </w:r>
      <w:r>
        <w:rPr>
          <w:sz w:val="22"/>
          <w:szCs w:val="22"/>
        </w:rPr>
        <w:t xml:space="preserve">Il numero nel nome del file (es. </w:t>
      </w:r>
      <w:r>
        <w:rPr>
          <w:b/>
          <w:bCs/>
          <w:sz w:val="22"/>
          <w:szCs w:val="22"/>
        </w:rPr>
        <w:t xml:space="preserve">7958-12701</w:t>
      </w:r>
      <w:r>
        <w:rPr>
          <w:sz w:val="22"/>
          <w:szCs w:val="22"/>
        </w:rPr>
        <w:t xml:space="preserve">) è l'identificatore univoco della galassia nel catalogo MaNGA (plate-IFU).</w:t>
      </w:r>
    </w:p>
    <w:p>
      <w:pPr>
        <w:spacing w:after="400"/>
      </w:pPr>
      <w:r>
        <w:rPr>
          <w:b/>
          <w:bCs/>
          <w:sz w:val="22"/>
          <w:szCs w:val="22"/>
        </w:rPr>
        <w:t xml:space="preserve">File di esempio: </w:t>
      </w:r>
      <w:r>
        <w:rPr>
          <w:i/>
          <w:iCs/>
          <w:sz w:val="22"/>
          <w:szCs w:val="22"/>
        </w:rPr>
        <w:t xml:space="preserve">mangaHI-7958-12701.csv</w:t>
      </w:r>
    </w:p>
    <w:p>
      <w:pPr>
        <w:jc w:val="center"/>
      </w:pPr>
      <w:r>
        <w:rPr>
          <w:i/>
          <w:iCs/>
          <w:color w:val="888888"/>
          <w:sz w:val="18"/>
          <w:szCs w:val="18"/>
        </w:rPr>
        <w:t xml:space="preserve">Francesco Radio Observatory — FRO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2026-07-20T16:01:45.062Z</dcterms:created>
  <dcterms:modified xsi:type="dcterms:W3CDTF">2026-07-20T16:01:45.076Z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