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Parkes / GASS — FRO Parser Technical Notes</w:t>
      </w:r>
    </w:p>
    <w:p>
      <w:pPr>
        <w:jc w:val="center"/>
      </w:pPr>
      <w:r>
        <w:rPr>
          <w:i/>
          <w:iCs/>
        </w:rPr>
        <w:t xml:space="preserve">Francesco Radio Observatory (FRO) — HALO</w:t>
      </w:r>
    </w:p>
    <w:p>
      <w:pPr>
        <w:jc w:val="center"/>
      </w:pPr>
      <w:r>
        <w:rPr>
          <w:i/>
          <w:iCs/>
        </w:rPr>
        <w:t xml:space="preserve">Bolzano, Italy — lat 46.4946°, lon 11.3353°, alt 334 m</w:t>
      </w:r>
    </w:p>
    <w:p/>
    <w:p>
      <w:pPr>
        <w:pStyle w:val="Heading1"/>
      </w:pPr>
      <w:r>
        <w:t xml:space="preserve">1. Survey Overview</w:t>
      </w:r>
    </w:p>
    <w:p>
      <w:r>
        <w:t xml:space="preserve">GASS (Galactic All-Sky Survey) is the 21-cm HI survey of the entire southern sky (δ &lt; 1°) carried out with the Parkes 64-m radio telescope of ATNF (Australia Telescope National Facility, CSIRO), located at Parkes, New South Wales, Australia. The parser parkes_gass_to_fro.py converts GASS data in SDFITS format into FRO HDF5 v17 format. GASS is the reference HI survey for the southern sky, complementary to EBHIS (northern hemisphere). Reference: McClure-Griffiths et al. 2009, ApJS 181, 398.</w:t>
      </w:r>
    </w:p>
    <w:p/>
    <w:p>
      <w:pPr>
        <w:pStyle w:val="Heading1"/>
      </w:pPr>
      <w:r>
        <w:t xml:space="preserve">2. The Parkes Telescope</w:t>
      </w:r>
    </w:p>
    <w:p>
      <w:r>
        <w:rPr>
          <w:b/>
          <w:bCs/>
        </w:rPr>
        <w:t xml:space="preserve">Key parameters:</w:t>
      </w:r>
    </w:p>
    <w:p>
      <w:pPr>
        <w:pStyle w:val="ListParagraph"/>
        <w:numPr>
          <w:ilvl w:val="0"/>
          <w:numId w:val="2"/>
        </w:numPr>
      </w:pPr>
      <w:r>
        <w:t xml:space="preserve">Type: 64-m paraboloid, solid surface</w:t>
      </w:r>
    </w:p>
    <w:p>
      <w:pPr>
        <w:pStyle w:val="ListParagraph"/>
        <w:numPr>
          <w:ilvl w:val="0"/>
          <w:numId w:val="2"/>
        </w:numPr>
      </w:pPr>
      <w:r>
        <w:t xml:space="preserve">Site: Parkes, New South Wales, Australia — altitude ~392 m a.s.l.</w:t>
      </w:r>
    </w:p>
    <w:p>
      <w:pPr>
        <w:pStyle w:val="ListParagraph"/>
        <w:numPr>
          <w:ilvl w:val="0"/>
          <w:numId w:val="2"/>
        </w:numPr>
      </w:pPr>
      <w:r>
        <w:t xml:space="preserve">Coordinate: lat −32.9984°, lon 148.2635°</w:t>
      </w:r>
    </w:p>
    <w:p>
      <w:pPr>
        <w:pStyle w:val="ListParagraph"/>
        <w:numPr>
          <w:ilvl w:val="0"/>
          <w:numId w:val="2"/>
        </w:numPr>
      </w:pPr>
      <w:r>
        <w:t xml:space="preserve">Operatore / Operator: ATNF (Australia Telescope National Facility, CSIRO)</w:t>
      </w:r>
    </w:p>
    <w:p>
      <w:pPr>
        <w:pStyle w:val="ListParagraph"/>
        <w:numPr>
          <w:ilvl w:val="0"/>
          <w:numId w:val="2"/>
        </w:numPr>
      </w:pPr>
      <w:r>
        <w:t xml:space="preserve">Frequency range: 700 MHz – 26 GHz (with various receivers)</w:t>
      </w:r>
    </w:p>
    <w:p>
      <w:pPr>
        <w:pStyle w:val="ListParagraph"/>
        <w:numPr>
          <w:ilvl w:val="0"/>
          <w:numId w:val="2"/>
        </w:numPr>
      </w:pPr>
      <w:r>
        <w:t xml:space="preserve">Beam FWHM at 1.4 GHz (multibeam receiver): 14.0' (central beam), 14.1' (beams 2–7), 14.5' (beams 8–13); GASS effective beam: ~16' after OTF gridding</w:t>
      </w:r>
    </w:p>
    <w:p>
      <w:pPr>
        <w:pStyle w:val="ListParagraph"/>
        <w:numPr>
          <w:ilvl w:val="0"/>
          <w:numId w:val="2"/>
        </w:numPr>
      </w:pPr>
      <w:r>
        <w:t xml:space="preserve">Data format: SDFITS (same standard as GBT/Arecibo)</w:t>
      </w:r>
    </w:p>
    <w:p/>
    <w:p>
      <w:r>
        <w:rPr>
          <w:b/>
          <w:bCs/>
        </w:rPr>
        <w:t xml:space="preserve">21-cm multibeam receiver (ATNF Multibeam):</w:t>
      </w:r>
    </w:p>
    <w:p>
      <w:pPr>
        <w:pStyle w:val="ListParagraph"/>
        <w:numPr>
          <w:ilvl w:val="0"/>
          <w:numId w:val="2"/>
        </w:numPr>
      </w:pPr>
      <w:r>
        <w:t xml:space="preserve">13 feeds in hexagonal configuration (1 central + 6 inner + 6 outer), dual linear polarisation per feed</w:t>
      </w:r>
    </w:p>
    <w:p>
      <w:pPr>
        <w:pStyle w:val="ListParagraph"/>
        <w:numPr>
          <w:ilvl w:val="0"/>
          <w:numId w:val="2"/>
        </w:numPr>
      </w:pPr>
      <w:r>
        <w:t xml:space="preserve">Operating band: 1.23–1.53 GHz (300 MHz bandwidth); cryogenically cooled</w:t>
      </w:r>
    </w:p>
    <w:p>
      <w:pPr>
        <w:pStyle w:val="ListParagraph"/>
        <w:numPr>
          <w:ilvl w:val="0"/>
          <w:numId w:val="2"/>
        </w:numPr>
      </w:pPr>
      <w:r>
        <w:t xml:space="preserve">System temperature: Tsys ≈ 21–33 K (varies by beam and frequency) — excellent for HI surveys</w:t>
      </w:r>
    </w:p>
    <w:p>
      <w:pPr>
        <w:pStyle w:val="ListParagraph"/>
        <w:numPr>
          <w:ilvl w:val="0"/>
          <w:numId w:val="2"/>
        </w:numPr>
      </w:pPr>
      <w:r>
        <w:t xml:space="preserve">GASS backend: digital correlator, 4096 channels over 8 MHz (resolution ~0.82 km/s at 1420 MHz)</w:t>
      </w:r>
    </w:p>
    <w:p>
      <w:pPr>
        <w:pStyle w:val="ListParagraph"/>
        <w:numPr>
          <w:ilvl w:val="0"/>
          <w:numId w:val="2"/>
        </w:numPr>
      </w:pPr>
      <w:r>
        <w:t xml:space="preserve">Separation between adjacent beams: 29.1'; receiver angle at 19.1° with respect to scan direction</w:t>
      </w:r>
    </w:p>
    <w:p/>
    <w:p>
      <w:pPr>
        <w:pStyle w:val="Heading1"/>
      </w:pPr>
      <w:r>
        <w:t xml:space="preserve">3. GASS Technical Characteristics</w:t>
      </w:r>
    </w:p>
    <w:p>
      <w:pPr>
        <w:pStyle w:val="ListParagraph"/>
        <w:numPr>
          <w:ilvl w:val="0"/>
          <w:numId w:val="2"/>
        </w:numPr>
      </w:pPr>
      <w:r>
        <w:t xml:space="preserve">Frequency: HI 21-cm line, rest frequency 1420.405752 MHz</w:t>
      </w:r>
    </w:p>
    <w:p>
      <w:pPr>
        <w:pStyle w:val="ListParagraph"/>
        <w:numPr>
          <w:ilvl w:val="0"/>
          <w:numId w:val="2"/>
        </w:numPr>
      </w:pPr>
      <w:r>
        <w:t xml:space="preserve">Coverage: southern sky δ &lt; 1° (complementary to EBHIS δ &gt; −5°)</w:t>
      </w:r>
    </w:p>
    <w:p>
      <w:pPr>
        <w:pStyle w:val="ListParagraph"/>
        <w:numPr>
          <w:ilvl w:val="0"/>
          <w:numId w:val="2"/>
        </w:numPr>
      </w:pPr>
      <w:r>
        <w:t xml:space="preserve">Velocity coverage: −400 to +500 km/s LSR</w:t>
      </w:r>
    </w:p>
    <w:p>
      <w:pPr>
        <w:pStyle w:val="ListParagraph"/>
        <w:numPr>
          <w:ilvl w:val="0"/>
          <w:numId w:val="2"/>
        </w:numPr>
      </w:pPr>
      <w:r>
        <w:t xml:space="preserve">Velocity resolution: ~0.82 km/s per channel (4096 channels over 8 MHz)</w:t>
      </w:r>
    </w:p>
    <w:p>
      <w:pPr>
        <w:pStyle w:val="ListParagraph"/>
        <w:numPr>
          <w:ilvl w:val="0"/>
          <w:numId w:val="2"/>
        </w:numPr>
      </w:pPr>
      <w:r>
        <w:t xml:space="preserve">Angular resolution: effective beam ~16' after OTF gridding (native beam ~14')</w:t>
      </w:r>
    </w:p>
    <w:p>
      <w:pPr>
        <w:pStyle w:val="ListParagraph"/>
        <w:numPr>
          <w:ilvl w:val="0"/>
          <w:numId w:val="2"/>
        </w:numPr>
      </w:pPr>
      <w:r>
        <w:t xml:space="preserve">Nyquist step: ~7' (~0.12°) for the native 14' beam</w:t>
      </w:r>
    </w:p>
    <w:p>
      <w:pPr>
        <w:pStyle w:val="ListParagraph"/>
        <w:numPr>
          <w:ilvl w:val="0"/>
          <w:numId w:val="2"/>
        </w:numPr>
      </w:pPr>
      <w:r>
        <w:t xml:space="preserve">Noise (rms): ~57 mK per 0.82 km/s channel (final data product)</w:t>
      </w:r>
    </w:p>
    <w:p>
      <w:pPr>
        <w:pStyle w:val="ListParagraph"/>
        <w:numPr>
          <w:ilvl w:val="0"/>
          <w:numId w:val="2"/>
        </w:numPr>
      </w:pPr>
      <w:r>
        <w:t xml:space="preserve">Integration per dump: ~5 s (OTF mode, scan at 1°/min)</w:t>
      </w:r>
    </w:p>
    <w:p>
      <w:pPr>
        <w:pStyle w:val="ListParagraph"/>
        <w:numPr>
          <w:ilvl w:val="0"/>
          <w:numId w:val="2"/>
        </w:numPr>
      </w:pPr>
      <w:r>
        <w:t xml:space="preserve">Stray radiation correction: yes (included in final GASS product)</w:t>
      </w:r>
    </w:p>
    <w:p>
      <w:pPr>
        <w:pStyle w:val="ListParagraph"/>
        <w:numPr>
          <w:ilvl w:val="0"/>
          <w:numId w:val="2"/>
        </w:numPr>
      </w:pPr>
      <w:r>
        <w:t xml:space="preserve">Reference: McClure-Griffiths et al. 2009, ApJS 181, 398</w:t>
      </w:r>
    </w:p>
    <w:p/>
    <w:p>
      <w:pPr>
        <w:pStyle w:val="Heading1"/>
      </w:pPr>
      <w:r>
        <w:t xml:space="preserve">4. Nyquist Sampling and Grid Choice</w:t>
      </w:r>
    </w:p>
    <w:p>
      <w:r>
        <w:t xml:space="preserve">The native Parkes multibeam receiver beam at 1.4 GHz is ~14'. The GASS effective beam after OTF gridding is ~16'. The minimum Nyquist step to correctly sample all available angular information is ~7' (~0.12°) for the native beam. Parkes has an angular resolution approximately 2 times finer than Effelsberg/GBT at the same frequency, and approximately 20 times finer than SALSA Torre. The cryogenic Tsys (~21–33 K vs ~300 K for SALSA) provides significantly superior sensitivity for HI observations.</w:t>
      </w:r>
    </w:p>
    <w:p/>
    <w:p>
      <w:pPr>
        <w:pStyle w:val="Heading1"/>
      </w:pPr>
      <w:r>
        <w:t xml:space="preserve">5. Accessing GASS Data</w:t>
      </w:r>
    </w:p>
    <w:p>
      <w:r>
        <w:rPr>
          <w:b/>
          <w:bCs/>
        </w:rPr>
        <w:t xml:space="preserve">ATNF Archive (reduced GASS data):</w:t>
      </w:r>
    </w:p>
    <w:p>
      <w:pPr>
        <w:ind w:left="360"/>
      </w:pPr>
      <w:r>
        <w:t xml:space="preserve">www.atnf.csiro.au/research/HI/gass/ — reduced GASS data publicly available. HI cubes can be downloaded in FITS format.</w:t>
      </w:r>
    </w:p>
    <w:p/>
    <w:p>
      <w:r>
        <w:rPr>
          <w:b/>
          <w:bCs/>
        </w:rPr>
        <w:t xml:space="preserve">NASA FITS Registry (FRO sample file):</w:t>
      </w:r>
    </w:p>
    <w:p>
      <w:pPr>
        <w:ind w:left="360"/>
      </w:pPr>
      <w:r>
        <w:t xml:space="preserve">fits.gsfc.nasa.gov — the Parkes_GASS.fits file was downloaded as a reference example of the Parkes SDFITS format, not as a primary scientific dataset. Contains 28 spectra (7 beams × 4 integrations), GLon~271°, GLat~−45°.</w:t>
      </w:r>
    </w:p>
    <w:p/>
    <w:p>
      <w:pPr>
        <w:pStyle w:val="Heading1"/>
      </w:pPr>
      <w:r>
        <w:t xml:space="preserve">6. Parser: parkes_gass_to_fro.py</w:t>
      </w:r>
    </w:p>
    <w:p>
      <w:r>
        <w:rPr>
          <w:b/>
          <w:bCs/>
        </w:rPr>
        <w:t xml:space="preserve">Location: </w:t>
      </w:r>
      <w:r>
        <w:t xml:space="preserve">~/FRO/Parsers/Parkes/</w:t>
      </w:r>
    </w:p>
    <w:p/>
    <w:p>
      <w:r>
        <w:rPr>
          <w:b/>
          <w:bCs/>
        </w:rPr>
        <w:t xml:space="preserve">How it works:</w:t>
      </w:r>
    </w:p>
    <w:p>
      <w:pPr>
        <w:pStyle w:val="ListParagraph"/>
        <w:numPr>
          <w:ilvl w:val="0"/>
          <w:numId w:val="2"/>
        </w:numPr>
      </w:pPr>
      <w:r>
        <w:t xml:space="preserve">Input format: SDFITS (same standard as GBT); one .fro file per beam</w:t>
      </w:r>
    </w:p>
    <w:p>
      <w:pPr>
        <w:pStyle w:val="ListParagraph"/>
        <w:numPr>
          <w:ilvl w:val="0"/>
          <w:numId w:val="2"/>
        </w:numPr>
      </w:pPr>
      <w:r>
        <w:t xml:space="preserve">WCS frequency axis per row (CRVAL1/CRPIX1/CDELT1), linear</w:t>
      </w:r>
    </w:p>
    <w:p>
      <w:pPr>
        <w:pStyle w:val="ListParagraph"/>
        <w:numPr>
          <w:ilvl w:val="0"/>
          <w:numId w:val="2"/>
        </w:numPr>
      </w:pPr>
      <w:r>
        <w:t xml:space="preserve">Polarisation from CRVAL4 (standard FITS codes)</w:t>
      </w:r>
    </w:p>
    <w:p>
      <w:pPr>
        <w:pStyle w:val="ListParagraph"/>
        <w:numPr>
          <w:ilvl w:val="0"/>
          <w:numId w:val="2"/>
        </w:numPr>
      </w:pPr>
      <w:r>
        <w:t xml:space="preserve">Measured Az/El coordinates (AZIMUTH/ELEVATIO); GLon/GLat via Astropy SkyCoord</w:t>
      </w:r>
    </w:p>
    <w:p>
      <w:pPr>
        <w:pStyle w:val="ListParagraph"/>
        <w:numPr>
          <w:ilvl w:val="0"/>
          <w:numId w:val="2"/>
        </w:numPr>
      </w:pPr>
      <w:r>
        <w:t xml:space="preserve">Environment: TAMBIENT, PRESSURE, HUMIDITY → FRO v17 Environment group</w:t>
      </w:r>
    </w:p>
    <w:p>
      <w:pPr>
        <w:pStyle w:val="ListParagraph"/>
        <w:numPr>
          <w:ilvl w:val="0"/>
          <w:numId w:val="2"/>
        </w:numPr>
      </w:pPr>
      <w:r>
        <w:t xml:space="preserve">flag_track = −1 (unknown): Parkes SDFITS has no direct tracking flag</w:t>
      </w:r>
    </w:p>
    <w:p>
      <w:pPr>
        <w:pStyle w:val="ListParagraph"/>
        <w:numPr>
          <w:ilvl w:val="0"/>
          <w:numId w:val="2"/>
        </w:numPr>
      </w:pPr>
      <w:r>
        <w:t xml:space="preserve">Backup: ~/FRO_Backup/parkes_gass_to_fro_pre_surveys.py</w:t>
      </w:r>
    </w:p>
    <w:p/>
    <w:p>
      <w:r>
        <w:rPr>
          <w:b/>
          <w:bCs/>
        </w:rPr>
        <w:t xml:space="preserve">Output directory structure (FRO standard model):</w:t>
      </w:r>
    </w:p>
    <w:p>
      <w:pPr>
        <w:ind w:left="1080"/>
      </w:pPr>
      <w:r>
        <w:rPr>
          <w:rFonts w:ascii="Courier New" w:cs="Courier New" w:eastAsia="Courier New" w:hAnsi="Courier New"/>
          <w:sz w:val="18"/>
          <w:szCs w:val="18"/>
        </w:rPr>
        <w:t xml:space="preserve">Parsers/Parkes/Surveys/Parkes_Survey_GASS/</w:t>
      </w:r>
    </w:p>
    <w:p>
      <w:pPr>
        <w:ind w:left="1080"/>
      </w:pPr>
      <w:r>
        <w:rPr>
          <w:rFonts w:ascii="Courier New" w:cs="Courier New" w:eastAsia="Courier New" w:hAnsi="Courier New"/>
          <w:sz w:val="18"/>
          <w:szCs w:val="18"/>
        </w:rPr>
        <w:t xml:space="preserve">    Parkes_Profiles_GASS/  ← raw SDFITS files</w:t>
      </w:r>
    </w:p>
    <w:p>
      <w:pPr>
        <w:ind w:left="1080"/>
      </w:pPr>
      <w:r>
        <w:rPr>
          <w:rFonts w:ascii="Courier New" w:cs="Courier New" w:eastAsia="Courier New" w:hAnsi="Courier New"/>
          <w:sz w:val="18"/>
          <w:szCs w:val="18"/>
        </w:rPr>
        <w:t xml:space="preserve">    Parkes_FRO_GASS/       ← .fro HDF5 v17 output files (1 per beam)</w:t>
      </w:r>
    </w:p>
    <w:p>
      <w:pPr>
        <w:ind w:left="1080"/>
      </w:pPr>
      <w:r>
        <w:rPr>
          <w:rFonts w:ascii="Courier New" w:cs="Courier New" w:eastAsia="Courier New" w:hAnsi="Courier New"/>
          <w:sz w:val="18"/>
          <w:szCs w:val="18"/>
        </w:rPr>
        <w:t xml:space="preserve">    Parkes_Plots_GASS/     ← PNG plots</w:t>
      </w:r>
    </w:p>
    <w:p/>
    <w:p>
      <w:pPr>
        <w:pStyle w:val="Heading1"/>
      </w:pPr>
      <w:r>
        <w:t xml:space="preserve">7. Scientific Notes</w:t>
      </w:r>
    </w:p>
    <w:p>
      <w:pPr>
        <w:pStyle w:val="ListParagraph"/>
        <w:numPr>
          <w:ilvl w:val="0"/>
          <w:numId w:val="2"/>
        </w:numPr>
      </w:pPr>
      <w:r>
        <w:t xml:space="preserve">GASS is the southern counterpart of EBHIS: together they cover the entire HI sky with similar angular resolution (~14–16').</w:t>
      </w:r>
    </w:p>
    <w:p>
      <w:pPr>
        <w:pStyle w:val="ListParagraph"/>
        <w:numPr>
          <w:ilvl w:val="0"/>
          <w:numId w:val="2"/>
        </w:numPr>
      </w:pPr>
      <w:r>
        <w:t xml:space="preserve">The Parkes cryogenic Tsys (~21–33 K) is ~10 times lower than SALSA (~300 K), providing significantly superior sensitivity for HI observations at equal integration time.</w:t>
      </w:r>
    </w:p>
    <w:p>
      <w:pPr>
        <w:pStyle w:val="ListParagraph"/>
        <w:numPr>
          <w:ilvl w:val="0"/>
          <w:numId w:val="2"/>
        </w:numPr>
      </w:pPr>
      <w:r>
        <w:t xml:space="preserve">The FRO sample file (28 spectra, 7 beams, GLon~271°, GLat~−45°) covers a region of the southern sky inaccessible from SALSA Torre (Onsala, lat 57°N) and not covered by EBHIS.</w:t>
      </w:r>
    </w:p>
    <w:p/>
    <w:p>
      <w:pPr>
        <w:pStyle w:val="Heading1"/>
      </w:pPr>
      <w:r>
        <w:t xml:space="preserve">8. Reference</w:t>
      </w:r>
    </w:p>
    <w:p>
      <w:r>
        <w:t xml:space="preserve">McClure-Griffiths, N.M., Pisano, D.J., Calabretta, M.R., Ford, H.A., Lockman, F.J., Staveley-Smith, L., Kalberla, P.M.W., Bailin, J., Dedes, L., Janowiecki, S., Gibson, B.K., Murphy, T., Nakanishi, H., &amp; Newton-McGee, K. (2009). GASS: The Parkes Galactic All-Sky Survey. I. Survey Description, Goals, and Initial Data Release. ApJS, 181, 398.</w:t>
      </w:r>
    </w:p>
    <w:p/>
    <w:p>
      <w:r>
        <w:t xml:space="preserve">www.atnf.csiro.au/research/HI/gass/</w:t>
      </w:r>
    </w:p>
    <w:p/>
    <w:p>
      <w:pPr>
        <w:jc w:val="center"/>
      </w:pPr>
      <w:r>
        <w:rPr>
          <w:i/>
          <w:iCs/>
          <w:sz w:val="18"/>
          <w:szCs w:val="18"/>
        </w:rPr>
        <w:t xml:space="preserve">Document generated: July 2026 — Francesco Radio Observatory / HALO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2026-07-24T13:52:26.410Z</dcterms:created>
  <dcterms:modified xsi:type="dcterms:W3CDTF">2026-07-24T13:52:26.410Z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