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Calibri" w:cs="Calibri" w:ascii="Calibri" w:hAnsi="Calibri"/>
          <w:b/>
          <w:bCs/>
          <w:color w:val="000000"/>
          <w:sz w:val="56"/>
          <w:szCs w:val="56"/>
        </w:rPr>
        <w:t>FRO / HALO</w:t>
      </w:r>
    </w:p>
    <w:p>
      <w:pPr>
        <w:pStyle w:val="Normal"/>
        <w:spacing w:before="0" w:after="120"/>
        <w:jc w:val="center"/>
        <w:rPr/>
      </w:pPr>
      <w:r>
        <w:rPr>
          <w:rFonts w:eastAsia="Calibri" w:cs="Calibri" w:ascii="Calibri" w:hAnsi="Calibri"/>
          <w:b/>
          <w:bCs/>
          <w:color w:val="000000"/>
          <w:sz w:val="56"/>
          <w:szCs w:val="56"/>
        </w:rPr>
        <w:t>SALSA — Struttura dati</w:t>
      </w:r>
    </w:p>
    <w:p>
      <w:pPr>
        <w:pStyle w:val="Normal"/>
        <w:spacing w:before="0" w:after="40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24"/>
          <w:szCs w:val="24"/>
        </w:rPr>
        <w:t>Francesco Di Giovanni — Bolzano, Italia — 30 ottobre 2026 — v2.1</w:t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1. Introduzione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SALSA (</w:t>
      </w:r>
      <w:r>
        <w:rPr>
          <w:rFonts w:eastAsia="Calibri" w:cs="Calibri" w:ascii="Calibri" w:hAnsi="Calibri"/>
          <w:b/>
          <w:bCs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uch </w:t>
      </w:r>
      <w:r>
        <w:rPr>
          <w:rFonts w:eastAsia="Calibri" w:cs="Calibri" w:ascii="Calibri" w:hAnsi="Calibri"/>
          <w:b/>
          <w:bCs/>
          <w:sz w:val="24"/>
          <w:szCs w:val="24"/>
        </w:rPr>
        <w:t>A</w:t>
      </w:r>
      <w:r>
        <w:rPr>
          <w:rFonts w:eastAsia="Calibri" w:cs="Calibri" w:ascii="Calibri" w:hAnsi="Calibri"/>
          <w:sz w:val="24"/>
          <w:szCs w:val="24"/>
        </w:rPr>
        <w:t xml:space="preserve"> </w:t>
      </w:r>
      <w:r>
        <w:rPr>
          <w:rFonts w:eastAsia="Calibri" w:cs="Calibri" w:ascii="Calibri" w:hAnsi="Calibri"/>
          <w:b/>
          <w:bCs/>
          <w:sz w:val="24"/>
          <w:szCs w:val="24"/>
        </w:rPr>
        <w:t>L</w:t>
      </w:r>
      <w:r>
        <w:rPr>
          <w:rFonts w:eastAsia="Calibri" w:cs="Calibri" w:ascii="Calibri" w:hAnsi="Calibri"/>
          <w:sz w:val="24"/>
          <w:szCs w:val="24"/>
        </w:rPr>
        <w:t xml:space="preserve">ovely </w:t>
      </w:r>
      <w:r>
        <w:rPr>
          <w:rFonts w:eastAsia="Calibri" w:cs="Calibri" w:ascii="Calibri" w:hAnsi="Calibri"/>
          <w:b/>
          <w:bCs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mall </w:t>
      </w:r>
      <w:r>
        <w:rPr>
          <w:rFonts w:eastAsia="Calibri" w:cs="Calibri" w:ascii="Calibri" w:hAnsi="Calibri"/>
          <w:b/>
          <w:bCs/>
          <w:sz w:val="24"/>
          <w:szCs w:val="24"/>
        </w:rPr>
        <w:t>A</w:t>
      </w:r>
      <w:r>
        <w:rPr>
          <w:rFonts w:eastAsia="Calibri" w:cs="Calibri" w:ascii="Calibri" w:hAnsi="Calibri"/>
          <w:sz w:val="24"/>
          <w:szCs w:val="24"/>
        </w:rPr>
        <w:t>ntenna, oppure "</w:t>
      </w:r>
      <w:r>
        <w:rPr>
          <w:rFonts w:eastAsia="Calibri" w:cs="Calibri" w:ascii="Calibri" w:hAnsi="Calibri"/>
          <w:b/>
          <w:bCs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icken </w:t>
      </w:r>
      <w:r>
        <w:rPr>
          <w:rFonts w:eastAsia="Calibri" w:cs="Calibri" w:ascii="Calibri" w:hAnsi="Calibri"/>
          <w:b/>
          <w:bCs/>
          <w:sz w:val="24"/>
          <w:szCs w:val="24"/>
        </w:rPr>
        <w:t>A</w:t>
      </w:r>
      <w:r>
        <w:rPr>
          <w:rFonts w:eastAsia="Calibri" w:cs="Calibri" w:ascii="Calibri" w:hAnsi="Calibri"/>
          <w:sz w:val="24"/>
          <w:szCs w:val="24"/>
        </w:rPr>
        <w:t xml:space="preserve">ttans </w:t>
      </w:r>
      <w:r>
        <w:rPr>
          <w:rFonts w:eastAsia="Calibri" w:cs="Calibri" w:ascii="Calibri" w:hAnsi="Calibri"/>
          <w:b/>
          <w:bCs/>
          <w:sz w:val="24"/>
          <w:szCs w:val="24"/>
        </w:rPr>
        <w:t>L</w:t>
      </w:r>
      <w:r>
        <w:rPr>
          <w:rFonts w:eastAsia="Calibri" w:cs="Calibri" w:ascii="Calibri" w:hAnsi="Calibri"/>
          <w:sz w:val="24"/>
          <w:szCs w:val="24"/>
        </w:rPr>
        <w:t xml:space="preserve">iten </w:t>
      </w:r>
      <w:r>
        <w:rPr>
          <w:rFonts w:eastAsia="Calibri" w:cs="Calibri" w:ascii="Calibri" w:hAnsi="Calibri"/>
          <w:b/>
          <w:bCs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öt </w:t>
      </w:r>
      <w:r>
        <w:rPr>
          <w:rFonts w:eastAsia="Calibri" w:cs="Calibri" w:ascii="Calibri" w:hAnsi="Calibri"/>
          <w:b/>
          <w:bCs/>
          <w:sz w:val="24"/>
          <w:szCs w:val="24"/>
        </w:rPr>
        <w:t>A</w:t>
      </w:r>
      <w:r>
        <w:rPr>
          <w:rFonts w:eastAsia="Calibri" w:cs="Calibri" w:ascii="Calibri" w:hAnsi="Calibri"/>
          <w:sz w:val="24"/>
          <w:szCs w:val="24"/>
        </w:rPr>
        <w:t>ntenn" in svedese) è un insieme di tre radiotelescopi a piatto parabolico da 2.3 m situati presso l'Onsala Space Observatory (OSO), lat 57°24'N lon 11°55'E, quota ~5 m s.l.m., Svezia, gestiti da Chalmers University of Technology. I tre telescopi si chiamano Torre, Vale e Brage e sono accessibili gratuitamente via web browser a qualsiasi ora e con qualsiasi tempo.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Il progetto FRO/HALO utilizza SALSA per osservazioni della riga HI galattica a 21 cm e, da ottobre 2026, della riga OH a 1612 MHz (stelle OH/IR: la banda 1350–1620 MHz esclude le altre righe OH dello stato fondamentale a 1665, 1667 e 1720 MHz). SALSA è l'unico telescopio del progetto FRO accessibile direttamente da Bolzano senza necessità di proposta osservativa. I dati FITS vengono importati nel formato unificato FRO v1.8 (HDF5) tramite il parser salsa_fits_to_fro.py.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2. Telescopio e ricevitore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I tre telescopi hanno hardware in principio identico; differenze nelle lunghezze dei cavi e nelle connessioni.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2.1 Parametri meccanici e ottici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Diametro piatto: 2.3 m (superficie forata con fori da ~5 mm per ridurre resistenza al vento; limite frequenza pratico &lt;6 GHz)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Frequenza operativa: 1350–1620 MHz (banda istantanea fino a 25 MHz, selezionabile dall'utente)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Beam FWHM: ~6° a 21 cm (1420 MHz), misurato sul Sole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Rotor: SPID BIG RAS/HR, risoluzione 0.1°, velocità 1.5°/s; controller MD01 (protocollo ROT2PROG via TCP)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Limiti di puntamento: azimut 0–360°; un target il cui azimut attraversa il Nord (0°/360°) non può essere seguito direttamente — il telescopio deve riavvolgere quasi un giro completo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Elevazione minima assoluta: 5°; raccomandata: &gt; 15° per survey galattica, &gt; 20° per osservazioni extragalattiche (riduce il ground pickup)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Coordinate sito: lat 57°24'N, lon 11°55'E, quota ~5 m s.l.m. (il parser usa 57,3953° N, 11,9255° E, 10 m, dalle coordinate della stazione GPS nella pagina Chalmers "Travel to Onsala")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2.2 Catena ricevente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Feed: sonda metallica da ~5 cm all'interno del corno, sensibile a singola polarizzazione lineare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LNA: custom AGO (Tommy Henderson, USA), con filtro integrato 1350–1620 MHz; alimentato 12V DC via Bias-T sul cavo coassiale RG-400 (~10 m)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Pre-amplificatore in rack: Radio Astronomy Supplies WBLNA (1–2 GHz, 15 dB guadagno, 0.6 dB NF)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Sampler: USRP N210 (Ettus Research) con daughterboard DBSRX2 (0.8–2.3 GHz); ADC 14 bit; via Ethernet 1 Gbps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Backend: FFT 8192 punti sul server di controllo; banda e risoluzione spettrale selezionabili dall'utente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Temperatura di sistema: Tsys ≈ 300 K (calibrata per confronto con survey GASS/LAB convolta al beam di 6°) — calibrazione approssimata, scala assoluta da trattare con cautela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2.3 Modalità operative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Modalità Raw: total power — raccomandata per tutte le osservazioni FRO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Modalità Frequency Switched: sconsigliata per osservazioni extragalattiche (non-linearità da risposta in frequenza → spettri non stackabili)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Configurazione standard FRO per survey galattica HI: Freq. switched, centro 1420.4 MHz, ref. freq. 1417.9 MHz (throw = 2.5 MHz = BW), 4096 canali, BW 2.5 MHz, filtro RFI MAD-σ abilitato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Configurazione standard FRO per osservazioni extragalattiche (M31, M33): Raw, centro 1420.405 MHz, BW 5 MHz, 8192 canali → risoluzione 610.4 Hz/canale (~0.13 km/s a 1420 MHz)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Configurazione FRO per la riga OH a 1612 MHz (campagna OH 127.8+0.0, dal 28 ottobre 2026): Raw, centro 1612,5 MHz, BW 2,5 MHz, 512 canali (4,88 kHz = 0,91 km/s), integrazione fissa 600 s, filtro RFI DISABILITATO (toglierebbe il maser); position switching in coordinate galattiche: ON a GLAT 0, OFF a GLAT 12, cicli alternati di 10 minuti. Una cartella per sessione: ~/FRO/Parsers/SALSA/Surveys/SALSA_OH127_1612_AAAAMMGG/.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Position switching per osservazioni extragalattiche: offset ~10° in azimut, stessa elevazione (raccomandato da Eskil Varenius, SALSA Support)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2.4 Campionamento Nyquist e scelta della griglia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Il beam FWHM di SALSA Torre a 1.4 GHz è ~6°. Il passo di Nyquist minimo per campionare correttamente tutta l'informazione angolare disponibile è ~2.5–3°. I passi usati nelle survey FRO sono 5° (survey rapide, sottocampionamento accettabile per struttura galattica su grande scala) e 2° (survey fine, decisa a ottobre 2026: leggermente sovracampionata rispetto al passo di Nyquist, per sfruttare la piena risoluzione angolare dello strumento). Le mappe non si rendono mai più fitte interpolando i dati: per una mappa più fitta serve una survey più fitta.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3. Formato FITS SALSA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Ogni osservazione SALSA produce un file FITS per spettro, con un singolo HDU primario. Campi dell'intestazione dei FITS prodotti da SALSA (formato di SALSA, indipendente da HALO; verificati su file di luglio e ottobre 2026). Per ogni campo è indicato dove finisce nel file FRO; "nuovo in v1.8" = campo ignorato dal parser fino a ottobre 2026 (formato v1.7).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TELESCOP — nome del telescopio, minuscolo ("torre") → Source/instrument ("Torre")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ORIGIN   — sistema dell'osservatorio: "SALSA" → Source/facility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DATE-OBS — inizio dell'integrazione in UTC, ISO 8601 (fino al 3 luglio 2026 con "+00:00") → Time/utc, Time/unix_time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OBSTIME  — tempo di integrazione (s) → Time/integration_time_s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NAXIS1   — numero di canali → lunghezza di Spectra/frequency_axis_hz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CRVAL1   — frequenza (Hz) del pixel CRPIX1 = 1, cioè del PRIMO canale, non del centro banda → Spectra/frequency_axis_hz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CRPIX1   — pixel di riferimento (da 1) → Spectra/frequency_axis_hz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CDELT1   — larghezza del canale (Hz) → Spectra/frequency_axis_hz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CRVAL2   — longitudine galattica (gradi) → Pointing/glon_deg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CRVAL3   — latitudine galattica (gradi) → Pointing/glat_deg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BUNIT    — "K", temperatura d'antenna nominale (Tsys ≈ 300 K) → non letto; dichiarato in Observation/temperature_calibration_note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CTYPEn   — CTYPE1/CUNIT1 = "FREQ"/"Hz", CTYPE2/CTYPE3 = "GLON"/"GLAT" → non conservati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RESTFRQ  — sempre la frequenza di riposo HI (1420,40575 MHz), qualunque riga si osservi → Observation/source_restfrq_hz — nuovo in v1.8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AZIMUTH  — azimut comandato all'inizio dell'integrazione (gradi) → Pointing/azimuth_deg — nuovo in v1.8 (prima: calcolato)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ELEVATIO — elevazione comandata all'inizio dell'integrazione (gradi) → Pointing/elevation_deg — nuovo in v1.8 (prima: calcolata)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VELOSYS  — correzione di velocità LSR (m/s), v_LSR = v_topocentrica (radio) + VELOSYS → Doppler/vlsr_correction_mps — nuovo in v1.8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SPECSYS  — sistema di riferimento di VELOSYS: "LSRK" → nota del gruppo Doppler — nuovo in v1.8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VELO-LSR — stesso valore di VELOSYS in km/s ("legacy") → non conservato (stesso valore)</w:t>
      </w:r>
    </w:p>
    <w:p>
      <w:pPr>
        <w:pStyle w:val="Normal"/>
        <w:spacing w:before="0" w:after="60"/>
        <w:ind w:start="2040" w:hanging="13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(file)   — non è un campo dell'intestazione: nome del file FITS → Source/file_name — nuovo in v1.8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Nota: i file FITS prodotti da SALSA generano un warning di Astropy relativo al padding dell'header ("null bytes"). Il parser sopprime questo warning noto poiché non influisce sulla lettura dei dati.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Disponibilità: VELOSYS è presente in tutti i file esaminati (dal 2 luglio 2026); AZIMUTH/ELEVATIO sono presenti dal 7 luglio 2026 e mancano nei file del 2–3 luglio 2026 (e in una copia rinominata, vedi Sezione 7). I nomi dei file hanno cambiato stile durante luglio 2026: vecchio stile "SALSA Torre, galactic (080.0, 15.0), 119s_&lt;timestamp&gt;_&lt;ora locale&gt;.fits", nuovo stile "SALSA-torre-&lt;timestamp&gt;.fits".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3.1 Verifica di VELOSYS (Parte 114, 30 ottobre 2026)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Che cos'è VELOSYS: la frequenza ricevuta dall'antenna è spostata per effetto Doppler non solo dal moto della sorgente, ma anche dal moto dell'antenna stessa: la Terra ruota (fino a circa 0,25 km/s a Onsala), gira attorno al Sole (circa 30 km/s) e il Sole si muove rispetto alle stelle vicine (20 km/s verso l'apice solare). Proiettati lungo la direzione di puntamento, questi moti danno un numero che cambia con l'ora, il giorno e la direzione: è VELOSYS. Regola: velocità LSR = velocità misurata all'antenna + VELOSYS. Esempio: per l'OH 127.8+0.0 del 28 ottobre 2026 VELOSYS vale +11,05 km/s per gli spettri ON (verso la stella) e +15,6 km/s per gli OFF (12° più in alto, un'altra direzione). Sommando sessioni di giorni diversi, ogni spettro va prima corretto con il proprio VELOSYS: altrimenti i picchi del maser di una sera finirebbero in canali diversi da quelli di un'altra.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VELOSYS è stato confrontato con un calcolo indipendente: correzione baricentrica di Astropy per Onsala a DATE-OBS più il moto del Sole di 20 km/s verso l'apice LSRK standard (RA 18h, Dec +30°, B1900). Risultati: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OH 127.8+0.0, 28 ottobre 2026 (6 file): accordo entro 0,03 km/s.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Gran parte dei file di luglio 2026: accordo entro circa ±0,4 km/s (differenza mediana tra −0,13 e +0,39 km/s a seconda del dataset; da capire).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Valori SBAGLIATI: 33 file su 228 della survey galattica a 5° (7, 11, 12 luglio) e 3 della survey FullSky (3 luglio), fino a −17 km/s, tutti nella regione l = 150°–200° (verso l'anticentro galattico), per lo più a b ≥ 0°. L'errore varia con continuità dentro la regione ed è nullo fuori: un errore del software SALSA, non un effetto fisico. Per l'HI 17 km/s sono più di 100 canali.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Conseguenza: dal formato FRO v1.8 il parser conserva entrambi i valori per ogni spettro (Doppler/vlsr_correction_mps dal FITS, invariato, e Doppler/vlsr_correction_computed_mps) ed elenca gli spettri in cui differiscono di più di 1 km/s. Da segnalare al supporto SALSA.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4. Parser: salsa_fits_to_fro.py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Percorso: ~/FRO/Parsers/SALSA/salsa_fits_to_fro.py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4.1 Workflow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1. Cartella dei file FITS: argomento da riga di comando (come fa l'HALO Launcher), altrimenti un dialog zenity (fallback su ~/FRO/Parsers/SALSA/)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2. Elenca tutti i file .fits con DATE-OBS, GLON/GLAT, VELOSYS e presenza di Az/El nell'header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3. Selezione dei file (sintassi "a stampante": es. "1-27" o "3,5,7-12"; risposta proposta: tutti i file) e verifica di coerenza dell'asse frequenza (NAXIS1, CRPIX1, CRVAL1, CDELT1)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4. Riga osservata da un menu numerato (HI, OH 1612/1665/1667/1720, altro); viene proposta la riga che cade nella banda. RESTFRQ (sempre HI) è conservato a parte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5. Target (facoltativo) e survey; nome del file proposto da data e target. Facility (ORIGIN), provider e instrument (TELESCOP) sono presi dal FITS. A ogni domanda "&lt;" torna indietro di un passo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6. Riepilogo numerato: rispondendo "n" si sceglie il numero del valore da correggere (anche facility, provider, instrument, dataset, observation ID)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7. Scrive FRO v1.8, una riga per file FITS in ordine cronologico; elenca gli spettri il cui VELOSYS differisce dalla correzione calcolata di più di 1 km/s; stampa read_fro_summary()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4.2 Dettagli tecnici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Ricostruzione asse frequenza: f(bin) = CRVAL1 + (bin − CRPIX1) × CDELT1 [Hz], bin numerato da 1 (convenzione FITS)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Conversione byte order: dati FITS in big-endian → conversione a nativo via .astype(np.float32)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Az/El: valori comandati da AZIMUTH/ELEVATIO (inizio integrazione); calcolati con Astropy AltAz a Onsala solo per i file che non li hanno. Pointing/pointing_source dice "commanded", "computed" o "mixed" (con il conteggio)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Correzione LSR: VELOSYS copiato invariato per riga; la stessa correzione calcolata in modo indipendente (baricentrica Astropy + apice LSRK standard) conservata accanto; SPECSYS scritto nella nota del gruppo Doppler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Gestione overwrite: conferma esplicita se il file di output esiste (fino alla v2.0 del parser il formato rifiutava comunque di sovrascrivere dopo "y")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Calibrazione: BUNIT="K" è temperatura d'antenna nominale (Tsys ≈ 300 K assunta fissa) — non usare per misure assolute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Frequenza centrale: Observation/center_frequency_hz è il canale di centro banda (canale N/2); fino a ottobre 2026 il parser scriveva CRVAL1, cioè il primo canale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Storia: fino a ottobre 2026 il parser ignorava VELOSYS (presente dal 2 luglio) e AZIMUTH/ELEVATIO (presenti dal 7 luglio) e scriveva Az/El calcolati. Tutti i .fro SALSA vengono riconvertiti dai FITS originali con il nuovo parser (Parte 114); i vecchi sono conservati in ~/FRO_Snapshots/P114/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4.3 Script ausiliari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plot_salsa_spectrum.py — visualizzatore spettro con doppio click su file .fits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rename_salsa_fits.py — rinomina file FITS con prefisso G{lon:03d}{lat:+03d}_ arrotondato a 5°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build_salsa_terrain_grid.py — costruisce la griglia .npz del picco di T_A (GLON × GLAT) usata dal terrain viewer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view_salsa_terrain.py — superficie 3D del picco di T_A su GLON/GLAT, con reticoli, curve di livello ed esportazione PNG/HTML opzionali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view_salsa_3d.py — visualizzatore 3D interattivo degli spettri di una survey .fro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plot_salsa_oh_onoff.py — controllo rapido di una o più sessioni OH ON/OFF direttamente dai FITS (PNG, SVG con righello dei canali, NPZ)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Modulo HALO fro_onoff_stack (OOS, in ~/FRO/Moduli/) — riga ON/OFF da una o più sessioni .fro, allineate in velocità LSR e sommate; si avvia dall'HALO Launcher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5. Struttura del file FRO v1.8 prodotto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Il parser produce un file FRO v1.8 (HDF5); la riga i di ogni dataset per riga si riferisce allo stesso spettro. Contenuti principali: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ind w:start="5400" w:hanging="468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Spectra/frequency_axis_hz            — float64[N_ch], Hz (da CRVAL1/CRPIX1/CDELT1)</w:t>
      </w:r>
    </w:p>
    <w:p>
      <w:pPr>
        <w:pStyle w:val="Normal"/>
        <w:spacing w:before="0" w:after="60"/>
        <w:ind w:start="5400" w:hanging="468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Spectra/raw_spectrum                 — float32[N_sp, N_ch], K nominali</w:t>
      </w:r>
    </w:p>
    <w:p>
      <w:pPr>
        <w:pStyle w:val="Normal"/>
        <w:spacing w:before="0" w:after="60"/>
        <w:ind w:start="5400" w:hanging="468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Time/utc, Time/unix_time             — [N_sp], da DATE-OBS (inizio integrazione)</w:t>
      </w:r>
    </w:p>
    <w:p>
      <w:pPr>
        <w:pStyle w:val="Normal"/>
        <w:spacing w:before="0" w:after="60"/>
        <w:ind w:start="5400" w:hanging="468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Time/integration_time_s              — float64[N_sp], s (da OBSTIME)</w:t>
      </w:r>
    </w:p>
    <w:p>
      <w:pPr>
        <w:pStyle w:val="Normal"/>
        <w:spacing w:before="0" w:after="60"/>
        <w:ind w:start="5400" w:hanging="468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Pointing/glon_deg, glat_deg          — float64[N_sp], gradi (CRVAL2, CRVAL3)</w:t>
      </w:r>
    </w:p>
    <w:p>
      <w:pPr>
        <w:pStyle w:val="Normal"/>
        <w:spacing w:before="0" w:after="60"/>
        <w:ind w:start="5400" w:hanging="468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Pointing/azimuth_deg, elevation_deg  — float64[N_sp], gradi (AZIMUTH/ELEVATIO, o calcolati)</w:t>
      </w:r>
    </w:p>
    <w:p>
      <w:pPr>
        <w:pStyle w:val="Normal"/>
        <w:spacing w:before="0" w:after="60"/>
        <w:ind w:start="5400" w:hanging="468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Pointing (attr) pointing_source      — "commanded ...", "computed ..." o "mixed ..."</w:t>
      </w:r>
    </w:p>
    <w:p>
      <w:pPr>
        <w:pStyle w:val="Normal"/>
        <w:spacing w:before="0" w:after="60"/>
        <w:ind w:start="5400" w:hanging="468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Doppler/vlsr_correction_mps          — float64[N_sp], m/s, VELOSYS invariato</w:t>
      </w:r>
    </w:p>
    <w:p>
      <w:pPr>
        <w:pStyle w:val="Normal"/>
        <w:spacing w:before="0" w:after="60"/>
        <w:ind w:start="5400" w:hanging="468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Doppler/vlsr_correction_computed_mps — float64[N_sp], m/s, calcolato dal parser</w:t>
      </w:r>
    </w:p>
    <w:p>
      <w:pPr>
        <w:pStyle w:val="Normal"/>
        <w:spacing w:before="0" w:after="60"/>
        <w:ind w:start="5400" w:hanging="468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Source/file_name                     — str[N_sp], file FITS di ogni riga</w:t>
      </w:r>
    </w:p>
    <w:p>
      <w:pPr>
        <w:pStyle w:val="Normal"/>
        <w:spacing w:before="0" w:after="60"/>
        <w:ind w:start="5400" w:hanging="468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Observation (attr) rest_frequency_hz — riga osservata, scelta all'importazione</w:t>
      </w:r>
    </w:p>
    <w:p>
      <w:pPr>
        <w:pStyle w:val="Normal"/>
        <w:spacing w:before="0" w:after="60"/>
        <w:ind w:start="5400" w:hanging="468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Observation (attr) source_restfrq_hz — RESTFRQ del FITS (sempre HI)</w:t>
      </w:r>
    </w:p>
    <w:p>
      <w:pPr>
        <w:pStyle w:val="Normal"/>
        <w:spacing w:before="0" w:after="60"/>
        <w:ind w:start="5400" w:hanging="468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Observation (attr) target            — es. "OH127.8+0.0" (vuoto per le survey)</w:t>
      </w:r>
    </w:p>
    <w:p>
      <w:pPr>
        <w:pStyle w:val="Normal"/>
        <w:spacing w:before="0" w:after="60"/>
        <w:ind w:start="5400" w:hanging="468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Source (attr) facility, instrument   — da ORIGIN, TELESCOP ("SALSA", "Torre")</w:t>
      </w:r>
    </w:p>
    <w:p>
      <w:pPr>
        <w:pStyle w:val="Normal"/>
        <w:spacing w:before="0" w:after="60"/>
        <w:ind w:start="5400" w:hanging="468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Observatory (attr) lat/lon/elevation — 57,3953, 11,9255, 10 m</w:t>
      </w:r>
    </w:p>
    <w:p>
      <w:pPr>
        <w:pStyle w:val="Normal"/>
        <w:spacing w:before="0" w:after="60"/>
        <w:ind w:start="5400" w:hanging="468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Header (attr) notes                  — testo libero di provenienza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6. Artefatti noti e mascheratura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DC spike al centro banda: probabile LO leakage. Escludere sempre i canali centrali in analisi, indipendentemente dalla frequenza di sintonia (HALO maschera il centro ±1 canale). Con l'impostazione OH (centro 1612,5 MHz) i canali mascherati cadono a circa −39 km/s, dentro la finestra di OH 127.8+0.0 ma a ~5 km/s dal picco rosso.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Spike RFI a ~+85/90 km/s: presente identico su puntamenti diversi — RFI a frequenza fissa, NON segnale celeste. Da mascherare in tutte le analisi.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Spike RFI a ~+100 km/s per GLon=140°: frequenza fissa, escludere nel fit/analisi per questa longitudine.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Possibili spike aggiuntivi a ~+170 km/s in alcuni puntamenti (es. l=195°, b=0°): da verificare ricorrenza prima di mascherare sistematicamente.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Ostruzione roccia (telescopio Torre): riduzione anomala del segnale in certi intervalli di azimut. Vedere SALSA_Obs_Torre_Rock per la caratterizzazione.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Ground pickup a bassa elevazione: soglia pratica 15° per survey galattica; &gt;20° per osservazioni extragalattiche.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Dati frequency-switched NON stackabili: non-linearità da risposta in frequenza dell'elettronica. Usare sempre position switching per osservazioni extragalattiche.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Calibrazione nominale Tsys ≈ 300 K: valore reale varia con elevazione e temperatura ambiente. Non usare per misure assolute.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Impostazione OH: spike stretto ai canali 320/322 (1612,81–1612,82 MHz, ~−97 km/s per OH 127.8+0.0), presente in tutte e tre le coppie ON/OFF del 28 ottobre 2026; il canale 320 è esattamente a 1/8 della banda dal centro → probabile spuria interna. Evidenziato, non ancora mascherato: da confermare su una seconda sessione.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VELOSYS sbagliato in una parte del cielo per alcuni file di luglio 2026 (Sezione 3.1): confrontare Doppler/vlsr_correction_mps con Doppler/vlsr_correction_computed_mps prima di usare le velocità LSR.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7. Note scientifiche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Contributo alla community: bug slewing/integrazione SALSA segnalato da FRO/HALO → fix implementato lo stesso giorno in v1.1.8 (luglio 2026).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Errori di VELOSYS del software SALSA trovati da FRO/HALO il 30 ottobre 2026 (Sezione 3.1): da segnalare al supporto SALSA con l'elenco dei file.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File doppione: SALSA-torre-20260709T130414.fits (cartella della survey galattica a 5°) è una copia rinominata e riscritta del file in vecchio stile per (120,0, −15,0) del 9 luglio 2026 13:04:14, senza AZIMUTH/ELEVATIO: escluso dalla conversione.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8. Modalità operativa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1. Identificare la regione di cielo di interesse (GLON/GLAT target) e verificare elevazione &gt; 15° dal sito Onsala.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2. Accedere al portale SALSA (salsa.oso.chalmers.se), prenotare il telescopio Torre (preferito), configurare i parametri e avviare l'osservazione.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3. Scaricare i file FITS prodotti e salvarli nella loro sottodirectory in ~/FRO/Parsers/SALSA/Surveys/ (una cartella per survey, o una per sessione OH).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4. Lanciare il parser dall'HALO Launcher, oppure da terminale con la cartella come argomento: python ~/FRO/Parsers/SALSA/salsa_fits_to_fro.py &lt;cartella&gt;.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5. Verificare il riepilogo stampato a schermo (read_fro_summary) e il file .fro prodotto.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6. Analizzare dall'HALO Launcher: modulo OOS per le sessioni ON/OFF (OH), viewer delle survey (view_salsa_3d, terrain viewer) per le survey HI; plot_salsa_spectrum.py per un singolo FITS.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9. Accesso e contatti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Portale SALSA: salsa.oso.chalmers.se — prenotazione slot osservativi e controllo remoto. Accesso libero, registrazione gratuita.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 xml:space="preserve">Contatto supporto: </w:t>
      </w:r>
      <w:r>
        <w:rPr>
          <w:rFonts w:eastAsia="Calibri" w:cs="Calibri" w:ascii="Calibri" w:hAnsi="Calibri"/>
          <w:sz w:val="24"/>
          <w:szCs w:val="24"/>
        </w:rPr>
        <w:t xml:space="preserve">Dr. </w:t>
      </w:r>
      <w:r>
        <w:rPr>
          <w:rFonts w:eastAsia="Calibri" w:cs="Calibri" w:ascii="Calibri" w:hAnsi="Calibri"/>
          <w:sz w:val="24"/>
          <w:szCs w:val="24"/>
        </w:rPr>
        <w:t>Eskil Varenius (SALSA Support, Onsala Observatory) — per problemi tecnici, position switching, configurazioni avanzate.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SALSA non richiede proposta osservativa — è l'unico telescopio del progetto FRO accessibile direttamente da Bolzano in qualsiasi momento.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10. Riferimenti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Portale SALSA — Onsala Space Observatory, Chalmers University of Technology: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E74B5"/>
          <w:sz w:val="24"/>
          <w:szCs w:val="24"/>
        </w:rPr>
        <w:t>https://salsa.oso.chalmers.se</w:t>
      </w:r>
    </w:p>
    <w:p>
      <w:pPr>
        <w:pStyle w:val="Normal"/>
        <w:spacing w:before="0" w:after="40"/>
        <w:rPr/>
      </w:pPr>
      <w:r>
        <w:rPr/>
        <w:drawing>
          <wp:inline distT="0" distB="0" distL="0" distR="0">
            <wp:extent cx="762000" cy="762000"/>
            <wp:effectExtent l="0" t="0" r="0" b="0"/>
            <wp:docPr id="1" name="Immagin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salsa.oso.chalmers.se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Specifiche tecniche complete SALSA (fonte di tutti i dati tecnici di questo documento):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E74B5"/>
          <w:sz w:val="24"/>
          <w:szCs w:val="24"/>
        </w:rPr>
        <w:t>https://salsa.oso.chalmers.se/technical</w:t>
      </w:r>
    </w:p>
    <w:p>
      <w:pPr>
        <w:pStyle w:val="Normal"/>
        <w:spacing w:before="0" w:after="40"/>
        <w:rPr/>
      </w:pPr>
      <w:r>
        <w:rPr/>
        <w:drawing>
          <wp:inline distT="0" distB="0" distL="0" distR="0">
            <wp:extent cx="762000" cy="762000"/>
            <wp:effectExtent l="0" t="0" r="0" b="0"/>
            <wp:docPr id="2" name="Immagin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salsa.oso.chalmers.se/technical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Misure e caratterizzazione LNA SALSA: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E74B5"/>
          <w:sz w:val="24"/>
          <w:szCs w:val="24"/>
        </w:rPr>
        <w:t>https://salsa.oso.chalmers.se/technical/lna</w:t>
      </w:r>
    </w:p>
    <w:p>
      <w:pPr>
        <w:pStyle w:val="Normal"/>
        <w:spacing w:before="0" w:after="40"/>
        <w:rPr/>
      </w:pPr>
      <w:r>
        <w:rPr/>
        <w:drawing>
          <wp:inline distT="0" distB="0" distL="0" distR="0">
            <wp:extent cx="762000" cy="762000"/>
            <wp:effectExtent l="0" t="0" r="0" b="0"/>
            <wp:docPr id="3" name="Immagin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salsa.oso.chalmers.se/technical/lna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Repository GitHub del progetto FRO/HALO: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E74B5"/>
          <w:sz w:val="24"/>
          <w:szCs w:val="24"/>
        </w:rPr>
        <w:t>https://github.com/Digio1/FRO-HALO</w:t>
      </w:r>
    </w:p>
    <w:p>
      <w:pPr>
        <w:pStyle w:val="Normal"/>
        <w:spacing w:before="0" w:after="40"/>
        <w:rPr/>
      </w:pPr>
      <w:r>
        <w:rPr/>
        <w:drawing>
          <wp:inline distT="0" distB="0" distL="0" distR="0">
            <wp:extent cx="762000" cy="762000"/>
            <wp:effectExtent l="0" t="0" r="0" b="0"/>
            <wp:docPr id="4" name="Immagin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github.com/Digio1/FRO-HALO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Documento generato: 30 ottobre 2026 — Francesco Radio Observatory / HALO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it-IT" w:eastAsia="zh-CN" w:bidi="hi-IN"/>
    </w:rPr>
  </w:style>
  <w:style w:type="paragraph" w:styleId="Heading1">
    <w:name w:val="heading 1"/>
    <w:basedOn w:val="Titolo"/>
    <w:qFormat/>
    <w:pPr/>
    <w:rPr>
      <w:color w:val="2E74B5"/>
      <w:sz w:val="32"/>
      <w:szCs w:val="32"/>
    </w:rPr>
  </w:style>
  <w:style w:type="paragraph" w:styleId="Heading2">
    <w:name w:val="heading 2"/>
    <w:basedOn w:val="Titolo"/>
    <w:qFormat/>
    <w:pPr/>
    <w:rPr>
      <w:color w:val="2E74B5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Caratterinotaapidipaginauser">
    <w:name w:val="Caratteri nota a piè di pagina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Caratterinotadichiusurauser">
    <w:name w:val="Caratteri nota di chiusura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it-I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LibreOffice/26.2.4.2$Linux_X86_64 LibreOffice_project/620$Build-2</Application>
  <AppVersion>15.0000</AppVersion>
  <Pages>6</Pages>
  <Words>1421</Words>
  <Characters>8971</Characters>
  <CharactersWithSpaces>10435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2026-08-20T17:27:53Z</dcterms:created>
  <dc:creator>Un-named</dc:creator>
  <dc:description/>
  <dc:language>it-IT</dc:language>
  <cp:lastModifiedBy/>
  <dcterms:modified xsi:type="dcterms:W3CDTF">2026-08-29T09:51:02Z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