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Osservazioni GBT — Descrizione dei Plot</w:t>
      </w:r>
    </w:p>
    <w:p>
      <w:pPr>
        <w:jc w:val="center"/>
      </w:pPr>
      <w:r>
        <w:rPr>
          <w:i/>
          <w:iCs/>
        </w:rPr>
        <w:t xml:space="preserve">Progetto FRO/HALO — Francesco Di Giovanni</w:t>
      </w:r>
    </w:p>
    <w:p>
      <w:pPr>
        <w:jc w:val="center"/>
      </w:pPr>
      <w:r>
        <w:rPr>
          <w:i/>
          <w:iCs/>
        </w:rPr>
        <w:t xml:space="preserve">File di riferimento: TREG_091209.cal.acs.fits — Generato: 29 luglio 2026</w:t>
      </w:r>
    </w:p>
    <w:p/>
    <w:p>
      <w:pPr>
        <w:pStyle w:val="Heading1"/>
      </w:pPr>
      <w:r>
        <w:t xml:space="preserve">1. Panoramica</w:t>
      </w:r>
    </w:p>
    <w:p>
      <w:r>
        <w:t xml:space="preserve">Questo documento descrive i sei plot generati da plot_gbt.py a partire dal file di riferimento SDFITS del GBT TREG_091209.cal.acs.fits (NASA FITS Registry, autore Bob Garwood, NRAO). Il file è stato scelto perché è l'esempio pubblico standard del formato GBT SDFITS, utilizzato per sviluppare e testare il parser FRO gbt_sdfits_to_fro.py. Contiene due estensioni SINGLE DISH che puntano a due oggetti diversi: Estensione 1 (UGC 11891, riga HI 21 cm) ed Estensione 2 (Markarian 1, maser H₂O 22 GHz). I file si trovano in ~/FRO/Parsers/GBT/Surveys/GBT_Obs_UGC11891_Markarian1/.</w:t>
      </w:r>
    </w:p>
    <w:p/>
    <w:p>
      <w:pPr>
        <w:pStyle w:val="Heading1"/>
      </w:pPr>
      <w:r>
        <w:t xml:space="preserve">2. Estensione 1 — UGC 11891, HI 21 cm (ext1_if0)</w:t>
      </w:r>
    </w:p>
    <w:p>
      <w:r>
        <w:rPr>
          <w:b/>
          <w:bCs/>
        </w:rPr>
        <w:t xml:space="preserve">Perché questo target:</w:t>
      </w:r>
    </w:p>
    <w:p>
      <w:r>
        <w:t xml:space="preserve">UGC 11891 è una galassia a spirale vicina a z~0.0016 (~480 km/s di velocità radiale). È stata scelta nel file di riferimento come caso di test diretto per la detezione HI — una galassia abbastanza vicina e brillante da produrre una riga di emissione HI chiaramente rilevabile con il GBT in una breve integrazione. Per il progetto FRO, costituisce il caso di validazione principale del parser GBT SDFITS: se il parser gestisce correttamente l'asse delle frequenze, la separazione delle polarizzazioni e la calibrazione, la riga HI di UGC 11891 deve apparire alla velocità attesa.</w:t>
      </w:r>
    </w:p>
    <w:p/>
    <w:p>
      <w:r>
        <w:rPr>
          <w:b/>
          <w:bCs/>
        </w:rPr>
        <w:t xml:space="preserve">Cosa ci si aspettava:</w:t>
      </w:r>
    </w:p>
    <w:p>
      <w:r>
        <w:t xml:space="preserve">Una riga di emissione HI a v ≈ +480 km/s (corrispondente a ~1418 MHz), con ampiezza ~1–2 K di temperatura d'antenna in entrambe le polarizzazioni XX e YY. Le due polarizzazioni devono essere quasi identiche (l'HI non è polarizzato). Erano attesi toni del backend (RFI) ai bordi di banda (~1400 e ~1440 MHz).</w:t>
      </w:r>
    </w:p>
    <w:p/>
    <w:p>
      <w:r>
        <w:rPr>
          <w:b/>
          <w:bCs/>
        </w:rPr>
        <w:t xml:space="preserve">Cosa è stato ottenuto:</w:t>
      </w:r>
    </w:p>
    <w:p>
      <w:r>
        <w:t xml:space="preserve">Riga HI di UGC 11891 rilevata a v ≈ +480 km/s a ~1.5 K — prima detezione da dati GBT d'archivio convertiti in formato FRO (Parte 34, 13 luglio 2026). Le polarizzazioni XX e YY sono consistenti. Due spike RFI simmetrici confermati a ±4300 km/s (toni del backend). Rialzo della baseline al bordo di banda presente a v &gt; +4000 km/s. Parser validato end-to-end.</w:t>
      </w:r>
    </w:p>
    <w:p/>
    <w:p>
      <w:r>
        <w:t xml:space="preserve">Ricevitore: spettrometro ACS, polarizzazioni lineari XX (blu) e YY (rosso). Canali: 32768 per polarizzazione, 16 righe totali (8 XX + 8 YY). Intervallo di frequenze: 1393–1443 MHz.</w:t>
      </w:r>
    </w:p>
    <w:p/>
    <w:p>
      <w:r>
        <w:rPr>
          <w:b/>
          <w:bCs/>
        </w:rPr>
        <w:t xml:space="preserve">Plot 1 — TREG_091209.cal.acs_ext1_if0_FRO_v17_avg_spectrum.png</w:t>
      </w:r>
    </w:p>
    <w:p>
      <w:r>
        <w:t xml:space="preserve">Spettro mediato (media di 8 integrazioni per polarizzazione). La riga di emissione HI di UGC 11891 è visibile vicino a v ≈ +480 km/s a ~1.5 K. Due spike RFI intensi a v ≈ ±4300 km/s sono toni strumentali del backend a 1400/1440 MHz, non segnali reali. XX e YY sono quasi identiche confermando emissione HI genuina non polarizzata. Il rialzo della baseline al bordo di banda (v &gt; +4000 km/s) è un artefatto di rolloff.</w:t>
      </w:r>
    </w:p>
    <w:p/>
    <w:p>
      <w:r>
        <w:rPr>
          <w:b/>
          <w:bCs/>
        </w:rPr>
        <w:t xml:space="preserve">Plot 2 — TREG_091209.cal.acs_ext1_if0_FRO_v17_all_spectra.png</w:t>
      </w:r>
    </w:p>
    <w:p>
      <w:r>
        <w:t xml:space="preserve">Sovrapposizione di tutte le 16 integrazioni individuali (8 XX + 8 YY). La consistenza tra le integrazioni conferma una temperatura di sistema stabile. Gli spike RFI appaiono alla stessa velocità fissa in ogni integrazione confermando la loro origine strumentale. Il segnale HI è visibile in ogni integrazione, più debole rispetto allo spettro mediato.</w:t>
      </w:r>
    </w:p>
    <w:p/>
    <w:p>
      <w:pPr>
        <w:pStyle w:val="Heading1"/>
      </w:pPr>
      <w:r>
        <w:t xml:space="preserve">3. Estensione 2 — Markarian 1, Maser H₂O 22 GHz (ext2_if0 e ext2_if1)</w:t>
      </w:r>
    </w:p>
    <w:p>
      <w:r>
        <w:rPr>
          <w:b/>
          <w:bCs/>
        </w:rPr>
        <w:t xml:space="preserve">Perché questo target:</w:t>
      </w:r>
    </w:p>
    <w:p>
      <w:r>
        <w:t xml:space="preserve">Markarian 1 (Mrk 1) è una galassia di Seyfert 2 — un nucleo galattico attivo (AGN) in cui un buco nero supermassiccio è circondato da un toro di polvere che oscura il nucleo diretto. È nota per ospitare un maser H₂O a 22.235 GHz, un fenomeno raro in cui molecole d'acqua nel disco di accrescimento o nei jet emettono radiazione microonde coerente (analogo a un laser). Il GBT, essendo il più grande telescopio completamente orientabile del mondo, è ideale per rilevare maser H₂O extragalattici grazie alla sua sensibilità eccezionale. L'osservazione nel file di riferimento era una breve integrazione di test rivolta a questo maser.</w:t>
      </w:r>
    </w:p>
    <w:p/>
    <w:p>
      <w:r>
        <w:rPr>
          <w:b/>
          <w:bCs/>
        </w:rPr>
        <w:t xml:space="preserve">Cosa ci si aspettava:</w:t>
      </w:r>
    </w:p>
    <w:p>
      <w:r>
        <w:t xml:space="preserve">Una caratteristica di emissione maser stretta vicino alla velocità radiale di Mrk 1 (~4780 km/s, corrispondente a ~21.887 GHz di frequenza osservata) in una o entrambe le finestre IF. I maser H₂O sono intrinsecamente stretti (pochi km/s) e variabili in flusso. La finestra IF0 copre ~3000–6000 km/s e IF1 copre ~5800–8500 km/s (entrambi in velocità LSR riferita a 22.235120 GHz), quindi IF0 era la finestra principale per la detezione.</w:t>
      </w:r>
    </w:p>
    <w:p/>
    <w:p>
      <w:r>
        <w:rPr>
          <w:b/>
          <w:bCs/>
        </w:rPr>
        <w:t xml:space="preserve">Cosa è stato ottenuto:</w:t>
      </w:r>
    </w:p>
    <w:p>
      <w:r>
        <w:t xml:space="preserve">Non-detezione onesta in entrambe IF0 e IF1. Il livello di rumore (~0.3 K rms per integrazione) è consistente con il breve tempo di integrazione (~1.9 s per riga, 16 righe in modalità nodding). Nessuna caratteristica maser visibile sopra il rumore alla velocità attesa. Il pattern positivo/negativo alternato tra le integrazioni è caratteristico della modalità di osservazione nodding a 2 beam e conferma che i dati sono correttamente calibrati. Sarebbe necessaria un'integrazione più lunga per un tentativo di detezione significativo.</w:t>
      </w:r>
    </w:p>
    <w:p/>
    <w:p>
      <w:r>
        <w:rPr>
          <w:b/>
          <w:bCs/>
        </w:rPr>
        <w:t xml:space="preserve">Plot 3 — TREG_091209.cal.acs_ext2_if0_FRO_v17_avg_spectrum.png</w:t>
      </w:r>
    </w:p>
    <w:p>
      <w:r>
        <w:t xml:space="preserve">Spettro mediato per IF0 (copre ~3000–6000 km/s, inclusa la velocità attesa del maser di Mrk 1 a ~4780 km/s). Livello di rumore ~0.15 K rms. Nessuna caratteristica maser rilevata. L'asse delle velocità è correttamente riferito alla frequenza a riposo H₂O (22.235120 GHz) letta dalla keyword RESTFREQ nelle Note del file.</w:t>
      </w:r>
    </w:p>
    <w:p/>
    <w:p>
      <w:r>
        <w:rPr>
          <w:b/>
          <w:bCs/>
        </w:rPr>
        <w:t xml:space="preserve">Plot 4 — TREG_091209.cal.acs_ext2_if0_FRO_v17_all_spectra.png</w:t>
      </w:r>
    </w:p>
    <w:p>
      <w:r>
        <w:t xml:space="preserve">Sovrapposizione di tutte le integrazioni individuali per IF0. Il pattern positivo/negativo alternato è la firma della modalità nodding a 2 beam (commutazione beam A/beam B). Rumore termico consistente in tutte le integrazioni. Nessun segnale maser rilevato.</w:t>
      </w:r>
    </w:p>
    <w:p/>
    <w:p>
      <w:r>
        <w:rPr>
          <w:b/>
          <w:bCs/>
        </w:rPr>
        <w:t xml:space="preserve">Plot 5 — TREG_091209.cal.acs_ext2_if1_FRO_v17_avg_spectrum.png</w:t>
      </w:r>
    </w:p>
    <w:p>
      <w:r>
        <w:t xml:space="preserve">Spettro mediato per IF1 (copre ~5800–8500 km/s, complementare a IF0). La velocità attesa del maser (~4780 km/s) cade fuori da questa finestra. Non-detezione confermata. Livello di rumore simile a IF0.</w:t>
      </w:r>
    </w:p>
    <w:p/>
    <w:p>
      <w:r>
        <w:rPr>
          <w:b/>
          <w:bCs/>
        </w:rPr>
        <w:t xml:space="preserve">Plot 6 — TREG_091209.cal.acs_ext2_if1_FRO_v17_all_spectra.png</w:t>
      </w:r>
    </w:p>
    <w:p>
      <w:r>
        <w:t xml:space="preserve">Sovrapposizione di tutte le integrazioni individuali per IF1. Stesso pattern nodding di IF0. Rumore termico consistente. Non-detezione confermata.</w:t>
      </w:r>
    </w:p>
    <w:p/>
    <w:p>
      <w:pPr>
        <w:pStyle w:val="Heading1"/>
      </w:pPr>
      <w:r>
        <w:t xml:space="preserve">4. Riferimenti</w:t>
      </w:r>
    </w:p>
    <w:p>
      <w:r>
        <w:t xml:space="preserve">File di riferimento: TREG_091209.cal.acs.fits — NASA FITS Registry, fits.gsfc.nasa.gov/registry/sdfits.html (autore: Bob Garwood, NRAO)</w:t>
      </w:r>
    </w:p>
    <w:p>
      <w:r>
        <w:t xml:space="preserve">Posizione file: ~/FRO/Parsers/GBT/Surveys/GBT_Obs_UGC11891_Markarian1/</w:t>
      </w:r>
    </w:p>
    <w:p>
      <w:r>
        <w:t xml:space="preserve">Script di plot: ~/FRO/Parsers/GBT/plot_gbt.py</w:t>
      </w:r>
    </w:p>
    <w:p>
      <w:r>
        <w:t xml:space="preserve">Parser: ~/FRO/Parsers/GBT/gbt_sdfits_to_fro.py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2026-07-29T16:20:31.083Z</dcterms:created>
  <dcterms:modified xsi:type="dcterms:W3CDTF">2026-07-29T16:20:31.083Z</dcterms:modified>
</cp:coreProperties>
</file>

<file path=docProps/custom.xml><?xml version="1.0" encoding="utf-8"?>
<Properties xmlns="http://schemas.openxmlformats.org/officeDocument/2006/custom-properties" xmlns:vt="http://schemas.openxmlformats.org/officeDocument/2006/docPropsVTypes"/>
</file>