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8B6DE" w14:textId="57F5D794" w:rsidR="00312C02" w:rsidRPr="00CE1478" w:rsidRDefault="00312C02" w:rsidP="00312C02">
      <w:pPr>
        <w:jc w:val="center"/>
        <w:rPr>
          <w:b/>
          <w:bCs/>
        </w:rPr>
      </w:pPr>
      <w:r w:rsidRPr="00CE1478">
        <w:rPr>
          <w:rFonts w:ascii="Times New Roman" w:hAnsi="Times New Roman" w:cs="Times New Roman"/>
          <w:b/>
          <w:bCs/>
          <w:sz w:val="36"/>
          <w:szCs w:val="36"/>
        </w:rPr>
        <w:t>UNIVERSITÀ</w:t>
      </w:r>
      <w:r w:rsidRPr="00CE1478">
        <w:rPr>
          <w:rFonts w:ascii="Times New Roman" w:hAnsi="Times New Roman" w:cs="Times New Roman"/>
          <w:b/>
          <w:bCs/>
          <w:sz w:val="36"/>
          <w:szCs w:val="36"/>
        </w:rPr>
        <w:t xml:space="preserve"> DEGLI STUDI DI SALERNO</w:t>
      </w:r>
    </w:p>
    <w:p w14:paraId="3BA341A9" w14:textId="77777777" w:rsidR="00312C02" w:rsidRDefault="00312C02" w:rsidP="00312C02">
      <w:pPr>
        <w:jc w:val="center"/>
      </w:pPr>
    </w:p>
    <w:p w14:paraId="6EF57404" w14:textId="2A9097A1" w:rsidR="00DD2381" w:rsidRDefault="00312C02" w:rsidP="00312C02">
      <w:pPr>
        <w:jc w:val="center"/>
      </w:pPr>
      <w:r>
        <w:rPr>
          <w:noProof/>
        </w:rPr>
        <w:drawing>
          <wp:inline distT="0" distB="0" distL="0" distR="0" wp14:anchorId="578F6141" wp14:editId="51C368B1">
            <wp:extent cx="1666875" cy="16668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C4FF" w14:textId="77777777" w:rsidR="00312C02" w:rsidRDefault="00312C02" w:rsidP="00312C02">
      <w:pPr>
        <w:jc w:val="center"/>
      </w:pPr>
    </w:p>
    <w:p w14:paraId="01D7A5BF" w14:textId="31692D23" w:rsidR="00312C02" w:rsidRPr="00B137C4" w:rsidRDefault="00312C02" w:rsidP="00312C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7C4">
        <w:rPr>
          <w:rFonts w:ascii="Times New Roman" w:hAnsi="Times New Roman" w:cs="Times New Roman"/>
          <w:b/>
          <w:bCs/>
          <w:sz w:val="32"/>
          <w:szCs w:val="32"/>
        </w:rPr>
        <w:t>PROGETTO RETI GEOGRAFICHE</w:t>
      </w:r>
    </w:p>
    <w:p w14:paraId="2AF56AD0" w14:textId="240F71E6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7F915134" w14:textId="04E53121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332DE3AA" w14:textId="0283BA0B" w:rsidR="00312C02" w:rsidRDefault="00312C02" w:rsidP="00312C02">
      <w:pPr>
        <w:rPr>
          <w:rFonts w:ascii="Times New Roman" w:hAnsi="Times New Roman" w:cs="Times New Roman"/>
          <w:b/>
          <w:bCs/>
        </w:rPr>
      </w:pPr>
    </w:p>
    <w:p w14:paraId="284192C8" w14:textId="76A8D05B" w:rsidR="00312C02" w:rsidRPr="00B137C4" w:rsidRDefault="00312C02" w:rsidP="00312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972A1" w14:textId="199F1135" w:rsidR="00312C02" w:rsidRPr="00B137C4" w:rsidRDefault="00312C02" w:rsidP="00B13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7C4">
        <w:rPr>
          <w:rFonts w:ascii="Times New Roman" w:hAnsi="Times New Roman" w:cs="Times New Roman"/>
          <w:b/>
          <w:bCs/>
          <w:sz w:val="28"/>
          <w:szCs w:val="28"/>
        </w:rPr>
        <w:t>Componenti Gruppo</w:t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>Prof.sa Corso</w:t>
      </w:r>
    </w:p>
    <w:p w14:paraId="77AE93D5" w14:textId="374BCAE7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Antonio Pappalardo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 w:rsidRPr="00B137C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>Delfina Malandrino</w:t>
      </w:r>
    </w:p>
    <w:p w14:paraId="6675EBF3" w14:textId="4609BC0C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Francesco Parisi</w:t>
      </w:r>
    </w:p>
    <w:p w14:paraId="7E8001EE" w14:textId="34074F77" w:rsidR="00312C02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Domenico Rossi</w:t>
      </w:r>
    </w:p>
    <w:p w14:paraId="178044A0" w14:textId="2ED5710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E47FA" w14:textId="34FC16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EEFD61" w14:textId="7C7B416F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8A3F4E" w14:textId="15AB501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2CDB32" w14:textId="1BE200A2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3EF6CE" w14:textId="328F20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D5ABF7" w14:textId="1B3305B7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6EEEF0" w14:textId="2DD11C2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327330" w14:textId="0C79E2E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02E2C1" w14:textId="78C1E558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885C00" w14:textId="273E4FB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2EB91" w14:textId="7193E0EE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2900B2" w14:textId="52886380" w:rsidR="00B137C4" w:rsidRPr="00B137C4" w:rsidRDefault="00B137C4" w:rsidP="00B137C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7C4">
        <w:rPr>
          <w:rFonts w:ascii="Times New Roman" w:hAnsi="Times New Roman" w:cs="Times New Roman"/>
          <w:b/>
          <w:bCs/>
          <w:sz w:val="32"/>
          <w:szCs w:val="32"/>
        </w:rPr>
        <w:lastRenderedPageBreak/>
        <w:t>Twitter Sentiment Analysis durante il Covid-19 in Italia</w:t>
      </w:r>
    </w:p>
    <w:p w14:paraId="5581FB07" w14:textId="13D51A6B" w:rsidR="00B137C4" w:rsidRDefault="00B137C4" w:rsidP="00B137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33FBA" w14:textId="77777777" w:rsidR="00403875" w:rsidRDefault="00403875" w:rsidP="00B137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37C4" w14:paraId="3C36FF75" w14:textId="77777777" w:rsidTr="00CE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3A6247" w14:textId="1BCDCBA9" w:rsidR="00B137C4" w:rsidRPr="00B137C4" w:rsidRDefault="00B137C4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137C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#</w:t>
            </w:r>
          </w:p>
        </w:tc>
        <w:tc>
          <w:tcPr>
            <w:tcW w:w="3209" w:type="dxa"/>
          </w:tcPr>
          <w:p w14:paraId="23D93169" w14:textId="67DB611E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Stato</w:t>
            </w:r>
          </w:p>
        </w:tc>
        <w:tc>
          <w:tcPr>
            <w:tcW w:w="3210" w:type="dxa"/>
          </w:tcPr>
          <w:p w14:paraId="5E494709" w14:textId="165D7E95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Task</w:t>
            </w:r>
          </w:p>
        </w:tc>
      </w:tr>
      <w:tr w:rsidR="00B137C4" w14:paraId="52462C33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F30785" w14:textId="410AC858" w:rsidR="00B137C4" w:rsidRDefault="00B137C4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1A742EE5" w14:textId="76F92C71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Concluso</w:t>
            </w:r>
          </w:p>
        </w:tc>
        <w:tc>
          <w:tcPr>
            <w:tcW w:w="3210" w:type="dxa"/>
          </w:tcPr>
          <w:p w14:paraId="74E62139" w14:textId="77777777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Modifica campo Retweet: da valore booleano a counter (numero dei retweets), ciò implica la creazione di una funzione apposita</w:t>
            </w:r>
          </w:p>
          <w:p w14:paraId="7637B5CB" w14:textId="3B957B3F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all'interno della cattura.</w:t>
            </w:r>
          </w:p>
        </w:tc>
      </w:tr>
      <w:tr w:rsidR="00B137C4" w14:paraId="2898AC9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1A7951" w14:textId="1E805079" w:rsidR="00B137C4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37ACFBA2" w14:textId="261CB60F" w:rsidR="00B137C4" w:rsidRPr="00B137C4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Concluso</w:t>
            </w:r>
          </w:p>
        </w:tc>
        <w:tc>
          <w:tcPr>
            <w:tcW w:w="3210" w:type="dxa"/>
          </w:tcPr>
          <w:p w14:paraId="023E3C37" w14:textId="22AFB144" w:rsidR="00B137C4" w:rsidRPr="00B137C4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8A3CFB">
              <w:rPr>
                <w:rFonts w:ascii="Times New Roman" w:hAnsi="Times New Roman" w:cs="Times New Roman"/>
              </w:rPr>
              <w:t>ontare tutti i tweet (compreso i retweet) ma stampo i tweet e conto i retweet di ognuno</w:t>
            </w:r>
          </w:p>
        </w:tc>
      </w:tr>
      <w:tr w:rsidR="00B137C4" w14:paraId="0574C0A1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224048" w14:textId="65619F1E" w:rsidR="00B137C4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3108B458" w14:textId="07934CF3" w:rsidR="00B137C4" w:rsidRPr="00B137C4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Svolgere</w:t>
            </w:r>
          </w:p>
        </w:tc>
        <w:tc>
          <w:tcPr>
            <w:tcW w:w="3210" w:type="dxa"/>
          </w:tcPr>
          <w:p w14:paraId="35FB5190" w14:textId="211F7E2D" w:rsidR="00B137C4" w:rsidRPr="00B137C4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nuovo script e</w:t>
            </w:r>
            <w:r w:rsidR="009B1FF7">
              <w:rPr>
                <w:rFonts w:ascii="Times New Roman" w:hAnsi="Times New Roman" w:cs="Times New Roman"/>
              </w:rPr>
              <w:t xml:space="preserve"> nuove</w:t>
            </w:r>
            <w:r>
              <w:rPr>
                <w:rFonts w:ascii="Times New Roman" w:hAnsi="Times New Roman" w:cs="Times New Roman"/>
              </w:rPr>
              <w:t xml:space="preserve"> query </w:t>
            </w:r>
            <w:proofErr w:type="spellStart"/>
            <w:r>
              <w:rPr>
                <w:rFonts w:ascii="Times New Roman" w:hAnsi="Times New Roman" w:cs="Times New Roman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 ottenere i il parametro ‘testo’ dei tweet </w:t>
            </w:r>
          </w:p>
        </w:tc>
      </w:tr>
      <w:tr w:rsidR="008A3CFB" w14:paraId="0985505A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274611A" w14:textId="5A68389A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45BDD88B" w14:textId="34AC0068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Svolgere</w:t>
            </w:r>
          </w:p>
        </w:tc>
        <w:tc>
          <w:tcPr>
            <w:tcW w:w="3210" w:type="dxa"/>
          </w:tcPr>
          <w:p w14:paraId="1F292BE2" w14:textId="4B09C5CF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una funzione che permetta la traduzione dei tweet passati, senza avere problemi di richieste</w:t>
            </w:r>
          </w:p>
        </w:tc>
      </w:tr>
      <w:tr w:rsidR="008A3CFB" w14:paraId="2CFC0BA2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87A9F4" w14:textId="202C5595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0F8FC465" w14:textId="3FAE6382" w:rsidR="008A3CFB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Svolgere</w:t>
            </w:r>
          </w:p>
        </w:tc>
        <w:tc>
          <w:tcPr>
            <w:tcW w:w="3210" w:type="dxa"/>
          </w:tcPr>
          <w:p w14:paraId="196E0680" w14:textId="0A48C129" w:rsidR="008A3CFB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CFB">
              <w:rPr>
                <w:rFonts w:ascii="Times New Roman" w:hAnsi="Times New Roman" w:cs="Times New Roman"/>
              </w:rPr>
              <w:t xml:space="preserve">Classificazione del </w:t>
            </w:r>
            <w:proofErr w:type="spellStart"/>
            <w:r w:rsidRPr="008A3CFB">
              <w:rPr>
                <w:rFonts w:ascii="Times New Roman" w:hAnsi="Times New Roman" w:cs="Times New Roman"/>
              </w:rPr>
              <w:t>SentimentAnalysis</w:t>
            </w:r>
            <w:proofErr w:type="spellEnd"/>
            <w:r w:rsidRPr="008A3CFB">
              <w:rPr>
                <w:rFonts w:ascii="Times New Roman" w:hAnsi="Times New Roman" w:cs="Times New Roman"/>
              </w:rPr>
              <w:t xml:space="preserve"> e salvataggio su </w:t>
            </w:r>
            <w:proofErr w:type="spellStart"/>
            <w:r w:rsidRPr="008A3CFB">
              <w:rPr>
                <w:rFonts w:ascii="Times New Roman" w:hAnsi="Times New Roman" w:cs="Times New Roman"/>
              </w:rPr>
              <w:t>MongoDB</w:t>
            </w:r>
            <w:proofErr w:type="spellEnd"/>
            <w:r w:rsidRPr="008A3CFB">
              <w:rPr>
                <w:rFonts w:ascii="Times New Roman" w:hAnsi="Times New Roman" w:cs="Times New Roman"/>
              </w:rPr>
              <w:t xml:space="preserve"> del sentiment</w:t>
            </w:r>
            <w:r>
              <w:rPr>
                <w:rFonts w:ascii="Times New Roman" w:hAnsi="Times New Roman" w:cs="Times New Roman"/>
              </w:rPr>
              <w:t xml:space="preserve"> ottenuto</w:t>
            </w:r>
          </w:p>
        </w:tc>
      </w:tr>
      <w:tr w:rsidR="008A3CFB" w14:paraId="2752730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841771" w14:textId="2113F384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1D840DDD" w14:textId="0E6FB1D4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Svolgere</w:t>
            </w:r>
          </w:p>
        </w:tc>
        <w:tc>
          <w:tcPr>
            <w:tcW w:w="3210" w:type="dxa"/>
          </w:tcPr>
          <w:p w14:paraId="6E149985" w14:textId="365C5A8B" w:rsidR="008A3CFB" w:rsidRP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Approccio alla visualizzazione dei dati ottenuti. Utilizzo di moduli in </w:t>
            </w:r>
            <w:proofErr w:type="spellStart"/>
            <w:r>
              <w:rPr>
                <w:rFonts w:ascii="Times New Roman" w:hAnsi="Times New Roman" w:cs="Times New Roman"/>
              </w:rPr>
              <w:t>python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matplotlib,seaborn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ecc.) oppure sviluppo web </w:t>
            </w:r>
            <w:proofErr w:type="spellStart"/>
            <w:r>
              <w:rPr>
                <w:rFonts w:ascii="Times New Roman" w:hAnsi="Times New Roman" w:cs="Times New Roman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web server</w:t>
            </w:r>
          </w:p>
        </w:tc>
      </w:tr>
    </w:tbl>
    <w:p w14:paraId="22C20D7C" w14:textId="77777777" w:rsidR="00B137C4" w:rsidRDefault="00B137C4" w:rsidP="00B137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DBDBF" w14:textId="77777777" w:rsidR="00B137C4" w:rsidRPr="00B137C4" w:rsidRDefault="00B137C4" w:rsidP="00B137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137C4" w:rsidRPr="00B137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63B1A" w14:textId="77777777" w:rsidR="00DE416D" w:rsidRDefault="00DE416D" w:rsidP="00312C02">
      <w:pPr>
        <w:spacing w:after="0" w:line="240" w:lineRule="auto"/>
      </w:pPr>
      <w:r>
        <w:separator/>
      </w:r>
    </w:p>
  </w:endnote>
  <w:endnote w:type="continuationSeparator" w:id="0">
    <w:p w14:paraId="390970C8" w14:textId="77777777" w:rsidR="00DE416D" w:rsidRDefault="00DE416D" w:rsidP="003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4788B" w14:textId="77777777" w:rsidR="00DE416D" w:rsidRDefault="00DE416D" w:rsidP="00312C02">
      <w:pPr>
        <w:spacing w:after="0" w:line="240" w:lineRule="auto"/>
      </w:pPr>
      <w:r>
        <w:separator/>
      </w:r>
    </w:p>
  </w:footnote>
  <w:footnote w:type="continuationSeparator" w:id="0">
    <w:p w14:paraId="797801B1" w14:textId="77777777" w:rsidR="00DE416D" w:rsidRDefault="00DE416D" w:rsidP="00312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47"/>
    <w:rsid w:val="00150224"/>
    <w:rsid w:val="0023240C"/>
    <w:rsid w:val="00312C02"/>
    <w:rsid w:val="00403875"/>
    <w:rsid w:val="00705547"/>
    <w:rsid w:val="00863CF1"/>
    <w:rsid w:val="008A3CFB"/>
    <w:rsid w:val="009B1FF7"/>
    <w:rsid w:val="00B137C4"/>
    <w:rsid w:val="00CE1478"/>
    <w:rsid w:val="00DD2381"/>
    <w:rsid w:val="00D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33D4"/>
  <w15:chartTrackingRefBased/>
  <w15:docId w15:val="{0DA34A03-6902-43FB-A272-DA350A8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2C02"/>
  </w:style>
  <w:style w:type="paragraph" w:styleId="Pidipagina">
    <w:name w:val="footer"/>
    <w:basedOn w:val="Normale"/>
    <w:link w:val="Pidipagina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2C02"/>
  </w:style>
  <w:style w:type="table" w:styleId="Grigliatabella">
    <w:name w:val="Table Grid"/>
    <w:basedOn w:val="Tabellanormale"/>
    <w:uiPriority w:val="39"/>
    <w:rsid w:val="00B1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4-colore1">
    <w:name w:val="Grid Table 4 Accent 1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E484-B5BB-4313-8E5B-71295F16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6</cp:revision>
  <dcterms:created xsi:type="dcterms:W3CDTF">2020-11-19T21:43:00Z</dcterms:created>
  <dcterms:modified xsi:type="dcterms:W3CDTF">2020-11-19T21:59:00Z</dcterms:modified>
</cp:coreProperties>
</file>