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C4" w:rsidRDefault="00A11DC4" w:rsidP="00A11DC4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:rsidR="00A11DC4" w:rsidRDefault="00A11DC4" w:rsidP="00A11DC4"/>
    <w:p w:rsidR="00A11DC4" w:rsidRDefault="00A11DC4" w:rsidP="00A11DC4">
      <w:pPr>
        <w:jc w:val="center"/>
      </w:pPr>
      <w:r>
        <w:rPr>
          <w:rFonts w:ascii="Arial" w:hAnsi="Arial"/>
          <w:b/>
          <w:noProof/>
          <w:sz w:val="40"/>
          <w:lang w:eastAsia="it-IT"/>
        </w:rPr>
        <w:drawing>
          <wp:inline distT="0" distB="0" distL="0" distR="0" wp14:anchorId="4A768940" wp14:editId="407C339E">
            <wp:extent cx="1562100" cy="1562100"/>
            <wp:effectExtent l="0" t="0" r="0" b="0"/>
            <wp:docPr id="2" name="Immagine 2" descr="logo_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tand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22" w:rsidRDefault="00F52822" w:rsidP="00A11DC4">
      <w:pPr>
        <w:jc w:val="center"/>
      </w:pPr>
    </w:p>
    <w:p w:rsidR="00F52822" w:rsidRDefault="00F52822" w:rsidP="00A11DC4">
      <w:pPr>
        <w:jc w:val="center"/>
      </w:pPr>
    </w:p>
    <w:p w:rsidR="005E3D2C" w:rsidRDefault="005E3D2C" w:rsidP="005E3D2C">
      <w:pPr>
        <w:jc w:val="center"/>
      </w:pPr>
    </w:p>
    <w:p w:rsidR="005E3D2C" w:rsidRDefault="005E3D2C" w:rsidP="005E3D2C">
      <w:pPr>
        <w:jc w:val="center"/>
      </w:pPr>
    </w:p>
    <w:p w:rsidR="005E3D2C" w:rsidRPr="00924183" w:rsidRDefault="005E3D2C" w:rsidP="005E3D2C">
      <w:pPr>
        <w:jc w:val="center"/>
        <w:rPr>
          <w:b/>
          <w:sz w:val="36"/>
          <w:lang w:val="en-GB"/>
        </w:rPr>
      </w:pPr>
      <w:r w:rsidRPr="00924183">
        <w:rPr>
          <w:b/>
          <w:sz w:val="36"/>
          <w:lang w:val="en-GB"/>
        </w:rPr>
        <w:t>Standards Minutes Format</w:t>
      </w:r>
    </w:p>
    <w:p w:rsidR="005E3D2C" w:rsidRDefault="005E3D2C" w:rsidP="00DF0CE7"/>
    <w:tbl>
      <w:tblPr>
        <w:tblW w:w="10073" w:type="dxa"/>
        <w:tblInd w:w="-142" w:type="dxa"/>
        <w:tblLayout w:type="fixed"/>
        <w:tblLook w:val="0600" w:firstRow="0" w:lastRow="0" w:firstColumn="0" w:lastColumn="0" w:noHBand="1" w:noVBand="1"/>
      </w:tblPr>
      <w:tblGrid>
        <w:gridCol w:w="8"/>
        <w:gridCol w:w="568"/>
        <w:gridCol w:w="4456"/>
        <w:gridCol w:w="1214"/>
        <w:gridCol w:w="851"/>
        <w:gridCol w:w="851"/>
        <w:gridCol w:w="851"/>
        <w:gridCol w:w="1266"/>
        <w:gridCol w:w="8"/>
      </w:tblGrid>
      <w:tr w:rsidR="005E3D2C" w:rsidRPr="005478F5" w:rsidTr="003C505B">
        <w:trPr>
          <w:gridAfter w:val="1"/>
          <w:wAfter w:w="8" w:type="dxa"/>
        </w:trPr>
        <w:tc>
          <w:tcPr>
            <w:tcW w:w="5032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38" w:rsidRDefault="00146538" w:rsidP="00146538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Meeting:</w:t>
            </w:r>
            <w:r>
              <w:rPr>
                <w:sz w:val="20"/>
              </w:rPr>
              <w:t xml:space="preserve"> </w:t>
            </w:r>
            <w:r w:rsidR="006440FD">
              <w:rPr>
                <w:rFonts w:ascii="Times New Roman" w:hAnsi="Times New Roman" w:cs="Times New Roman"/>
                <w:sz w:val="23"/>
                <w:szCs w:val="23"/>
              </w:rPr>
              <w:t>Aggiunta Casi d’uso e diagramma dei casi d’uso</w:t>
            </w:r>
          </w:p>
          <w:p w:rsidR="00CA2AC9" w:rsidRDefault="00CA2AC9" w:rsidP="00146538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  <w:p w:rsidR="005E3D2C" w:rsidRPr="00994C1B" w:rsidRDefault="005E3D2C" w:rsidP="00717E54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7C3BD8">
              <w:rPr>
                <w:rFonts w:ascii="Garamond" w:eastAsia="Garamond" w:hAnsi="Garamond" w:cs="Garamond"/>
                <w:sz w:val="24"/>
                <w:szCs w:val="24"/>
              </w:rPr>
              <w:t>9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:00</w:t>
            </w:r>
          </w:p>
          <w:p w:rsidR="005E3D2C" w:rsidRPr="00994C1B" w:rsidRDefault="005E3D2C" w:rsidP="00717E54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Fine: </w:t>
            </w:r>
            <w:r w:rsidR="007C3BD8">
              <w:rPr>
                <w:rFonts w:ascii="Garamond" w:eastAsia="Garamond" w:hAnsi="Garamond" w:cs="Garamond"/>
                <w:sz w:val="24"/>
                <w:szCs w:val="24"/>
              </w:rPr>
              <w:t>12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:00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Luogo: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Università degli Studi di Salerno, </w:t>
            </w:r>
          </w:p>
          <w:p w:rsidR="00990DD7" w:rsidRDefault="00BC56F7" w:rsidP="00990DD7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Aula S6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Attendance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Parisi, 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, Matteo Maiorano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Absent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Nessuno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Cc.: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Nessuno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Next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Meeting: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Il Prossimo meeting si svolgerà presso L’Università degli Studi di Salerno il </w:t>
            </w:r>
            <w:r w:rsidR="00BC56F7">
              <w:rPr>
                <w:rFonts w:ascii="Garamond" w:eastAsia="Garamond" w:hAnsi="Garamond" w:cs="Garamond"/>
                <w:sz w:val="24"/>
                <w:szCs w:val="24"/>
              </w:rPr>
              <w:t>20</w:t>
            </w:r>
            <w:r w:rsidR="00CC4B1B">
              <w:rPr>
                <w:rFonts w:ascii="Garamond" w:eastAsia="Garamond" w:hAnsi="Garamond" w:cs="Garamond"/>
                <w:sz w:val="24"/>
                <w:szCs w:val="24"/>
              </w:rPr>
              <w:t>-11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-2018 </w:t>
            </w:r>
            <w:r w:rsidR="00990DD7">
              <w:rPr>
                <w:rFonts w:ascii="Garamond" w:eastAsia="Garamond" w:hAnsi="Garamond" w:cs="Garamond"/>
                <w:sz w:val="24"/>
                <w:szCs w:val="24"/>
              </w:rPr>
              <w:t xml:space="preserve">Aula </w:t>
            </w:r>
            <w:r w:rsidR="00BC56F7">
              <w:rPr>
                <w:rFonts w:ascii="Garamond" w:eastAsia="Garamond" w:hAnsi="Garamond" w:cs="Garamond"/>
                <w:sz w:val="24"/>
                <w:szCs w:val="24"/>
              </w:rPr>
              <w:t>F1</w:t>
            </w:r>
            <w:bookmarkStart w:id="0" w:name="_GoBack"/>
            <w:bookmarkEnd w:id="0"/>
          </w:p>
          <w:p w:rsidR="005E3D2C" w:rsidRDefault="005E3D2C" w:rsidP="00717E54">
            <w:pPr>
              <w:pStyle w:val="Normale1"/>
              <w:jc w:val="both"/>
            </w:pPr>
          </w:p>
          <w:p w:rsidR="005E3D2C" w:rsidRDefault="005E3D2C" w:rsidP="00717E54">
            <w:pPr>
              <w:rPr>
                <w:lang w:val="en-GB"/>
              </w:rPr>
            </w:pPr>
            <w:r>
              <w:rPr>
                <w:b/>
                <w:lang w:val="en-GB"/>
              </w:rPr>
              <w:t>Item Category:</w:t>
            </w:r>
            <w:r w:rsidR="00402B34">
              <w:rPr>
                <w:lang w:val="en-GB"/>
              </w:rPr>
              <w:tab/>
              <w:t xml:space="preserve">A – action </w:t>
            </w:r>
            <w:r>
              <w:rPr>
                <w:lang w:val="en-GB"/>
              </w:rPr>
              <w:t>D - decision</w:t>
            </w:r>
            <w:r>
              <w:rPr>
                <w:lang w:val="en-GB"/>
              </w:rPr>
              <w:tab/>
              <w:t>R - action rolled over</w:t>
            </w:r>
          </w:p>
          <w:p w:rsidR="005E3D2C" w:rsidRDefault="005E3D2C" w:rsidP="00717E54">
            <w:pPr>
              <w:rPr>
                <w:lang w:val="en-GB"/>
              </w:rPr>
            </w:pPr>
            <w:r>
              <w:rPr>
                <w:lang w:val="en-GB"/>
              </w:rPr>
              <w:t>C - complete</w:t>
            </w:r>
            <w:r>
              <w:rPr>
                <w:lang w:val="en-GB"/>
              </w:rPr>
              <w:tab/>
              <w:t>N – note</w:t>
            </w:r>
          </w:p>
          <w:p w:rsidR="005E3D2C" w:rsidRPr="00013503" w:rsidRDefault="005E3D2C" w:rsidP="00717E54">
            <w:pPr>
              <w:rPr>
                <w:lang w:val="en-US"/>
              </w:rPr>
            </w:pPr>
          </w:p>
        </w:tc>
        <w:tc>
          <w:tcPr>
            <w:tcW w:w="5033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D2C" w:rsidRPr="005478F5" w:rsidRDefault="005E3D2C" w:rsidP="00717E54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lastRenderedPageBreak/>
              <w:t>Facilitator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Chairperson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</w:t>
            </w:r>
          </w:p>
          <w:p w:rsidR="005E3D2C" w:rsidRDefault="005E3D2C" w:rsidP="00717E54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Matteo Maiorano</w:t>
            </w:r>
          </w:p>
          <w:p w:rsidR="005E3D2C" w:rsidRPr="005478F5" w:rsidRDefault="005E3D2C" w:rsidP="00717E54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Time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keeper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</w:p>
          <w:p w:rsidR="005E3D2C" w:rsidRPr="005478F5" w:rsidRDefault="005E3D2C" w:rsidP="00717E54">
            <w:pPr>
              <w:pStyle w:val="Normale1"/>
              <w:widowControl w:val="0"/>
            </w:pPr>
            <w:r>
              <w:t xml:space="preserve"> </w:t>
            </w:r>
          </w:p>
        </w:tc>
      </w:tr>
      <w:tr w:rsidR="003C505B" w:rsidRPr="00BC56F7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r>
              <w:rPr>
                <w:b/>
              </w:rPr>
              <w:t>1.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Pr="00BC56F7" w:rsidRDefault="00BC56F7" w:rsidP="00430C19">
            <w:pPr>
              <w:rPr>
                <w:b/>
              </w:rPr>
            </w:pPr>
            <w:r w:rsidRPr="00BC56F7">
              <w:rPr>
                <w:rFonts w:cstheme="minorHAnsi"/>
                <w:b/>
                <w:szCs w:val="23"/>
              </w:rPr>
              <w:t>Inizio e discussione sul diagramma delle classi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3C505B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924183" w:rsidRDefault="00402B34" w:rsidP="00402B34">
            <w:pPr>
              <w:pStyle w:val="Titolo5"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FP, dopo un’analisi approfondita sul sistema proposto, </w:t>
            </w:r>
            <w:r w:rsidR="007C3BD8">
              <w:rPr>
                <w:i/>
                <w:color w:val="auto"/>
              </w:rPr>
              <w:t xml:space="preserve">apporta l’aggiunta dei </w:t>
            </w:r>
            <w:r>
              <w:rPr>
                <w:i/>
                <w:color w:val="auto"/>
              </w:rPr>
              <w:t>casi d’uso e li espone ai collaboratori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402B34" w:rsidP="007C3BD8">
            <w:pPr>
              <w:jc w:val="center"/>
            </w:pPr>
            <w:r>
              <w:t>FP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7C3BD8" w:rsidP="00430C19">
            <w:pPr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924183" w:rsidRDefault="007C3BD8" w:rsidP="00402B34">
            <w:pPr>
              <w:pStyle w:val="Titolo5"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 </w:t>
            </w:r>
            <w:r w:rsidR="003C505B">
              <w:rPr>
                <w:i/>
                <w:color w:val="auto"/>
              </w:rPr>
              <w:t xml:space="preserve">MC e MM </w:t>
            </w:r>
            <w:r>
              <w:rPr>
                <w:i/>
                <w:color w:val="auto"/>
              </w:rPr>
              <w:t xml:space="preserve">confermano i </w:t>
            </w:r>
            <w:r w:rsidR="00402B34">
              <w:rPr>
                <w:i/>
                <w:color w:val="auto"/>
              </w:rPr>
              <w:t>casi d’uso</w:t>
            </w:r>
            <w:r>
              <w:rPr>
                <w:i/>
                <w:color w:val="auto"/>
              </w:rPr>
              <w:t xml:space="preserve"> presenti e chiudono il punto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7C3BD8" w:rsidP="00146538">
            <w:pPr>
              <w:jc w:val="center"/>
            </w:pPr>
            <w:r>
              <w:t xml:space="preserve"> </w:t>
            </w:r>
            <w:r w:rsidR="003C505B">
              <w:t>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822625" w:rsidP="00430C19">
            <w:pPr>
              <w:rPr>
                <w:b/>
              </w:rPr>
            </w:pPr>
            <w:r>
              <w:rPr>
                <w:b/>
              </w:rPr>
              <w:t>1.3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924183" w:rsidRDefault="003C505B" w:rsidP="00430C19">
            <w:pPr>
              <w:pStyle w:val="Titolo5"/>
              <w:rPr>
                <w:i/>
                <w:color w:val="auto"/>
              </w:rPr>
            </w:pPr>
            <w:r w:rsidRPr="00924183">
              <w:rPr>
                <w:i/>
                <w:color w:val="auto"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</w:tbl>
    <w:p w:rsidR="00DF0CE7" w:rsidRDefault="00DF0CE7" w:rsidP="005E3D2C"/>
    <w:p w:rsidR="003C505B" w:rsidRDefault="003C505B" w:rsidP="003C505B"/>
    <w:tbl>
      <w:tblPr>
        <w:tblW w:w="1006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3C505B" w:rsidRPr="00BC56F7" w:rsidTr="00430C19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r>
              <w:rPr>
                <w:b/>
              </w:rPr>
              <w:t>2.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Pr="00BC56F7" w:rsidRDefault="00BC56F7" w:rsidP="00430C19">
            <w:pPr>
              <w:rPr>
                <w:b/>
              </w:rPr>
            </w:pPr>
            <w:r w:rsidRPr="00BC56F7">
              <w:rPr>
                <w:rFonts w:cstheme="minorHAnsi"/>
                <w:b/>
              </w:rPr>
              <w:t>Aggiunta diagramma delle classi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3C505B" w:rsidTr="00430C1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5910F0" w:rsidRDefault="00990DD7" w:rsidP="00990DD7">
            <w:pPr>
              <w:pStyle w:val="Normale1"/>
              <w:jc w:val="both"/>
              <w:rPr>
                <w:rFonts w:asciiTheme="minorHAnsi" w:eastAsia="Garamond" w:hAnsiTheme="minorHAnsi" w:cstheme="minorHAnsi"/>
                <w:i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auto"/>
              </w:rPr>
              <w:t>MC</w:t>
            </w:r>
            <w:r w:rsidR="007C3BD8">
              <w:rPr>
                <w:rFonts w:asciiTheme="minorHAnsi" w:hAnsiTheme="minorHAnsi" w:cstheme="minorHAnsi"/>
                <w:i/>
                <w:color w:val="auto"/>
              </w:rPr>
              <w:t xml:space="preserve"> rivede</w:t>
            </w:r>
            <w:r>
              <w:rPr>
                <w:rFonts w:asciiTheme="minorHAnsi" w:hAnsiTheme="minorHAnsi" w:cstheme="minorHAnsi"/>
                <w:i/>
                <w:color w:val="auto"/>
              </w:rPr>
              <w:t xml:space="preserve"> i casi d’uso </w:t>
            </w:r>
            <w:r w:rsidR="007C3BD8">
              <w:rPr>
                <w:rFonts w:asciiTheme="minorHAnsi" w:hAnsiTheme="minorHAnsi" w:cstheme="minorHAnsi"/>
                <w:i/>
                <w:color w:val="auto"/>
              </w:rPr>
              <w:t xml:space="preserve">precedenti e procede </w:t>
            </w:r>
            <w:r>
              <w:rPr>
                <w:rFonts w:asciiTheme="minorHAnsi" w:hAnsiTheme="minorHAnsi" w:cstheme="minorHAnsi"/>
                <w:i/>
                <w:color w:val="auto"/>
              </w:rPr>
              <w:t>con lo sviluppo del diagramma dei casi d’uso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990DD7" w:rsidP="00430C19">
            <w:pPr>
              <w:jc w:val="center"/>
            </w:pPr>
            <w:r>
              <w:t>MC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430C1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5910F0" w:rsidRDefault="003C505B" w:rsidP="00990DD7">
            <w:pPr>
              <w:pStyle w:val="Normale1"/>
              <w:jc w:val="both"/>
              <w:rPr>
                <w:rFonts w:asciiTheme="minorHAnsi" w:hAnsiTheme="minorHAnsi" w:cstheme="minorHAnsi"/>
                <w:i/>
                <w:color w:val="auto"/>
              </w:rPr>
            </w:pPr>
            <w:r>
              <w:rPr>
                <w:rFonts w:asciiTheme="minorHAnsi" w:hAnsiTheme="minorHAnsi" w:cstheme="minorHAnsi"/>
                <w:i/>
                <w:color w:val="auto"/>
              </w:rPr>
              <w:t>FP</w:t>
            </w:r>
            <w:r w:rsidR="00146538">
              <w:rPr>
                <w:rFonts w:asciiTheme="minorHAnsi" w:hAnsiTheme="minorHAnsi" w:cstheme="minorHAnsi"/>
                <w:i/>
                <w:color w:val="auto"/>
              </w:rPr>
              <w:t>, MM e</w:t>
            </w:r>
            <w:r w:rsidRPr="005910F0">
              <w:rPr>
                <w:rFonts w:asciiTheme="minorHAnsi" w:hAnsiTheme="minorHAnsi" w:cstheme="minorHAnsi"/>
                <w:i/>
                <w:color w:val="auto"/>
              </w:rPr>
              <w:t xml:space="preserve"> MC</w:t>
            </w:r>
            <w:r w:rsidR="00990DD7">
              <w:rPr>
                <w:rFonts w:asciiTheme="minorHAnsi" w:hAnsiTheme="minorHAnsi" w:cstheme="minorHAnsi"/>
                <w:i/>
                <w:color w:val="auto"/>
              </w:rPr>
              <w:t xml:space="preserve">, dopo aver rivisto il diagramma ed apportato alcune modifiche, </w:t>
            </w:r>
            <w:r w:rsidR="007C3BD8">
              <w:rPr>
                <w:rFonts w:asciiTheme="minorHAnsi" w:hAnsiTheme="minorHAnsi" w:cstheme="minorHAnsi"/>
                <w:i/>
                <w:color w:val="auto"/>
              </w:rPr>
              <w:t>procedono con la chiusura del punto.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146538" w:rsidP="00430C19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430C1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146538" w:rsidP="00430C19">
            <w:pPr>
              <w:rPr>
                <w:b/>
              </w:rPr>
            </w:pPr>
            <w:r>
              <w:rPr>
                <w:b/>
              </w:rPr>
              <w:t>2.3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5910F0" w:rsidRDefault="003C505B" w:rsidP="00430C19">
            <w:pPr>
              <w:pStyle w:val="Titolo5"/>
              <w:rPr>
                <w:rFonts w:asciiTheme="minorHAnsi" w:hAnsiTheme="minorHAnsi" w:cstheme="minorHAnsi"/>
                <w:i/>
                <w:color w:val="auto"/>
              </w:rPr>
            </w:pPr>
            <w:r w:rsidRPr="005910F0">
              <w:rPr>
                <w:rFonts w:asciiTheme="minorHAnsi" w:hAnsiTheme="minorHAnsi" w:cstheme="minorHAnsi"/>
                <w:i/>
                <w:color w:val="auto"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</w:tbl>
    <w:p w:rsidR="003C505B" w:rsidRDefault="003C505B" w:rsidP="003C505B"/>
    <w:p w:rsidR="003E661C" w:rsidRDefault="003E661C" w:rsidP="005E3D2C"/>
    <w:p w:rsidR="007C3BD8" w:rsidRDefault="007C3BD8" w:rsidP="005E3D2C"/>
    <w:p w:rsidR="007C3BD8" w:rsidRDefault="007C3BD8" w:rsidP="005E3D2C"/>
    <w:p w:rsidR="007C3BD8" w:rsidRDefault="007C3BD8" w:rsidP="005E3D2C"/>
    <w:p w:rsidR="007C3BD8" w:rsidRDefault="007C3BD8" w:rsidP="005E3D2C"/>
    <w:tbl>
      <w:tblPr>
        <w:tblW w:w="1006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7C3BD8" w:rsidRPr="00BC56F7" w:rsidTr="00321613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C3BD8" w:rsidRDefault="00822625" w:rsidP="00321613">
            <w:r>
              <w:rPr>
                <w:b/>
              </w:rPr>
              <w:lastRenderedPageBreak/>
              <w:t>3</w:t>
            </w:r>
            <w:r w:rsidR="007C3BD8">
              <w:rPr>
                <w:b/>
              </w:rPr>
              <w:t>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C3BD8" w:rsidRPr="00BC56F7" w:rsidRDefault="00BC56F7" w:rsidP="00990DD7">
            <w:pPr>
              <w:rPr>
                <w:b/>
              </w:rPr>
            </w:pPr>
            <w:r w:rsidRPr="00BC56F7">
              <w:rPr>
                <w:b/>
              </w:rPr>
              <w:t>Revisione diagramma delle classi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C3BD8" w:rsidRDefault="007C3BD8" w:rsidP="0032161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7C3BD8" w:rsidRDefault="007C3BD8" w:rsidP="0032161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C3BD8" w:rsidRDefault="007C3BD8" w:rsidP="0032161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C3BD8" w:rsidRDefault="007C3BD8" w:rsidP="0032161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7C3BD8" w:rsidRDefault="007C3BD8" w:rsidP="0032161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C3BD8" w:rsidRDefault="007C3BD8" w:rsidP="0032161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7C3BD8" w:rsidTr="00321613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822625" w:rsidP="00321613">
            <w:pPr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Pr="005910F0" w:rsidRDefault="007C3BD8" w:rsidP="00BC56F7">
            <w:pPr>
              <w:pStyle w:val="Normale1"/>
              <w:jc w:val="both"/>
              <w:rPr>
                <w:rFonts w:asciiTheme="minorHAnsi" w:hAnsiTheme="minorHAnsi" w:cstheme="minorHAnsi"/>
                <w:i/>
                <w:color w:val="auto"/>
              </w:rPr>
            </w:pPr>
            <w:r>
              <w:rPr>
                <w:rFonts w:asciiTheme="minorHAnsi" w:hAnsiTheme="minorHAnsi" w:cstheme="minorHAnsi"/>
                <w:i/>
                <w:color w:val="auto"/>
              </w:rPr>
              <w:t>FP, MM e</w:t>
            </w:r>
            <w:r w:rsidRPr="005910F0">
              <w:rPr>
                <w:rFonts w:asciiTheme="minorHAnsi" w:hAnsiTheme="minorHAnsi" w:cstheme="minorHAnsi"/>
                <w:i/>
                <w:color w:val="auto"/>
              </w:rPr>
              <w:t xml:space="preserve"> MC</w:t>
            </w:r>
            <w:r>
              <w:rPr>
                <w:rFonts w:asciiTheme="minorHAnsi" w:hAnsiTheme="minorHAnsi" w:cstheme="minorHAnsi"/>
                <w:i/>
                <w:color w:val="auto"/>
              </w:rPr>
              <w:t xml:space="preserve">, </w:t>
            </w:r>
            <w:r w:rsidR="00990DD7">
              <w:rPr>
                <w:rFonts w:asciiTheme="minorHAnsi" w:hAnsiTheme="minorHAnsi" w:cstheme="minorHAnsi"/>
                <w:i/>
                <w:color w:val="auto"/>
              </w:rPr>
              <w:t>effettuan</w:t>
            </w:r>
            <w:r w:rsidR="00BC56F7">
              <w:rPr>
                <w:rFonts w:asciiTheme="minorHAnsi" w:hAnsiTheme="minorHAnsi" w:cstheme="minorHAnsi"/>
                <w:i/>
                <w:color w:val="auto"/>
              </w:rPr>
              <w:t>o una revisione del diagramma delle</w:t>
            </w:r>
            <w:r w:rsidR="00990DD7">
              <w:rPr>
                <w:rFonts w:asciiTheme="minorHAnsi" w:hAnsiTheme="minorHAnsi" w:cstheme="minorHAnsi"/>
                <w:i/>
                <w:color w:val="auto"/>
              </w:rPr>
              <w:t xml:space="preserve"> c</w:t>
            </w:r>
            <w:r w:rsidR="00BC56F7">
              <w:rPr>
                <w:rFonts w:asciiTheme="minorHAnsi" w:hAnsiTheme="minorHAnsi" w:cstheme="minorHAnsi"/>
                <w:i/>
                <w:color w:val="auto"/>
              </w:rPr>
              <w:t>l</w:t>
            </w:r>
            <w:r w:rsidR="00990DD7">
              <w:rPr>
                <w:rFonts w:asciiTheme="minorHAnsi" w:hAnsiTheme="minorHAnsi" w:cstheme="minorHAnsi"/>
                <w:i/>
                <w:color w:val="auto"/>
              </w:rPr>
              <w:t>a</w:t>
            </w:r>
            <w:r w:rsidR="00BC56F7">
              <w:rPr>
                <w:rFonts w:asciiTheme="minorHAnsi" w:hAnsiTheme="minorHAnsi" w:cstheme="minorHAnsi"/>
                <w:i/>
                <w:color w:val="auto"/>
              </w:rPr>
              <w:t>s</w:t>
            </w:r>
            <w:r w:rsidR="00990DD7">
              <w:rPr>
                <w:rFonts w:asciiTheme="minorHAnsi" w:hAnsiTheme="minorHAnsi" w:cstheme="minorHAnsi"/>
                <w:i/>
                <w:color w:val="auto"/>
              </w:rPr>
              <w:t xml:space="preserve">si </w:t>
            </w:r>
            <w:r w:rsidR="00BC56F7">
              <w:rPr>
                <w:rFonts w:asciiTheme="minorHAnsi" w:hAnsiTheme="minorHAnsi" w:cstheme="minorHAnsi"/>
                <w:i/>
                <w:color w:val="auto"/>
              </w:rPr>
              <w:t>a caus</w:t>
            </w:r>
            <w:r w:rsidR="00990DD7">
              <w:rPr>
                <w:rFonts w:asciiTheme="minorHAnsi" w:hAnsiTheme="minorHAnsi" w:cstheme="minorHAnsi"/>
                <w:i/>
                <w:color w:val="auto"/>
              </w:rPr>
              <w:t>a</w:t>
            </w:r>
            <w:r w:rsidR="00BC56F7">
              <w:rPr>
                <w:rFonts w:asciiTheme="minorHAnsi" w:hAnsiTheme="minorHAnsi" w:cstheme="minorHAnsi"/>
                <w:i/>
                <w:color w:val="auto"/>
              </w:rPr>
              <w:t xml:space="preserve"> di diversi</w:t>
            </w:r>
            <w:r w:rsidR="00990DD7">
              <w:rPr>
                <w:rFonts w:asciiTheme="minorHAnsi" w:hAnsiTheme="minorHAnsi" w:cstheme="minorHAnsi"/>
                <w:i/>
                <w:color w:val="auto"/>
              </w:rPr>
              <w:t xml:space="preserve"> errori. </w:t>
            </w:r>
            <w:r w:rsidR="00822625">
              <w:rPr>
                <w:rFonts w:asciiTheme="minorHAnsi" w:hAnsiTheme="minorHAnsi" w:cstheme="minorHAnsi"/>
                <w:i/>
                <w:color w:val="auto"/>
              </w:rPr>
              <w:t xml:space="preserve">Dopo aver confermato </w:t>
            </w:r>
            <w:r w:rsidR="00BC56F7">
              <w:rPr>
                <w:rFonts w:asciiTheme="minorHAnsi" w:hAnsiTheme="minorHAnsi" w:cstheme="minorHAnsi"/>
                <w:i/>
                <w:color w:val="auto"/>
              </w:rPr>
              <w:t xml:space="preserve">e </w:t>
            </w:r>
            <w:r w:rsidR="00990DD7">
              <w:rPr>
                <w:rFonts w:asciiTheme="minorHAnsi" w:hAnsiTheme="minorHAnsi" w:cstheme="minorHAnsi"/>
                <w:i/>
                <w:color w:val="auto"/>
              </w:rPr>
              <w:t>apportato le giust</w:t>
            </w:r>
            <w:r w:rsidR="00822625">
              <w:rPr>
                <w:rFonts w:asciiTheme="minorHAnsi" w:hAnsiTheme="minorHAnsi" w:cstheme="minorHAnsi"/>
                <w:i/>
                <w:color w:val="auto"/>
              </w:rPr>
              <w:t>e</w:t>
            </w:r>
            <w:r w:rsidR="00990DD7">
              <w:rPr>
                <w:rFonts w:asciiTheme="minorHAnsi" w:hAnsiTheme="minorHAnsi" w:cstheme="minorHAnsi"/>
                <w:i/>
                <w:color w:val="auto"/>
              </w:rPr>
              <w:t xml:space="preserve"> modifiche, procedono</w:t>
            </w:r>
            <w:r>
              <w:rPr>
                <w:rFonts w:asciiTheme="minorHAnsi" w:hAnsiTheme="minorHAnsi" w:cstheme="minorHAnsi"/>
                <w:i/>
                <w:color w:val="auto"/>
              </w:rPr>
              <w:t xml:space="preserve"> con la chiusura del punto.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7C3BD8" w:rsidP="00321613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7C3BD8" w:rsidP="00321613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7C3BD8" w:rsidP="00321613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7C3BD8" w:rsidP="00321613">
            <w:pPr>
              <w:jc w:val="center"/>
            </w:pPr>
            <w:r>
              <w:t>-</w:t>
            </w:r>
          </w:p>
        </w:tc>
      </w:tr>
      <w:tr w:rsidR="007C3BD8" w:rsidTr="00321613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822625" w:rsidP="00321613">
            <w:pPr>
              <w:rPr>
                <w:b/>
              </w:rPr>
            </w:pPr>
            <w:r>
              <w:rPr>
                <w:b/>
              </w:rPr>
              <w:t>3.2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Pr="005910F0" w:rsidRDefault="007C3BD8" w:rsidP="00321613">
            <w:pPr>
              <w:pStyle w:val="Titolo5"/>
              <w:rPr>
                <w:rFonts w:asciiTheme="minorHAnsi" w:hAnsiTheme="minorHAnsi" w:cstheme="minorHAnsi"/>
                <w:i/>
                <w:color w:val="auto"/>
              </w:rPr>
            </w:pPr>
            <w:r w:rsidRPr="005910F0">
              <w:rPr>
                <w:rFonts w:asciiTheme="minorHAnsi" w:hAnsiTheme="minorHAnsi" w:cstheme="minorHAnsi"/>
                <w:i/>
                <w:color w:val="auto"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7C3BD8" w:rsidP="00321613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7C3BD8" w:rsidP="00321613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7C3BD8" w:rsidP="00321613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7C3BD8" w:rsidP="00321613">
            <w:pPr>
              <w:jc w:val="center"/>
            </w:pPr>
            <w:r>
              <w:t>-</w:t>
            </w:r>
          </w:p>
        </w:tc>
      </w:tr>
    </w:tbl>
    <w:p w:rsidR="007C3BD8" w:rsidRDefault="007C3BD8" w:rsidP="007C3BD8"/>
    <w:p w:rsidR="007C3BD8" w:rsidRDefault="007C3BD8" w:rsidP="007C3BD8"/>
    <w:p w:rsidR="00DF0CE7" w:rsidRDefault="00DF0CE7" w:rsidP="005E3D2C"/>
    <w:p w:rsidR="00146538" w:rsidRDefault="00146538" w:rsidP="005E3D2C"/>
    <w:p w:rsidR="00DF0CE7" w:rsidRDefault="00DF0CE7" w:rsidP="005E3D2C"/>
    <w:tbl>
      <w:tblPr>
        <w:tblW w:w="1006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5E3D2C" w:rsidRPr="00BC56F7" w:rsidTr="00717E54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822625" w:rsidP="00717E54">
            <w:r>
              <w:rPr>
                <w:b/>
              </w:rPr>
              <w:t>4</w:t>
            </w:r>
            <w:r w:rsidR="005E3D2C">
              <w:rPr>
                <w:b/>
              </w:rPr>
              <w:t>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Pr="003861CB" w:rsidRDefault="005E3D2C" w:rsidP="00717E54">
            <w:pPr>
              <w:rPr>
                <w:b/>
              </w:rPr>
            </w:pPr>
            <w:r w:rsidRPr="003C185B">
              <w:rPr>
                <w:b/>
              </w:rPr>
              <w:t>Decisione data prossimo meeting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Pr="00822625" w:rsidRDefault="005E3D2C" w:rsidP="00717E54">
            <w:pPr>
              <w:rPr>
                <w:b/>
              </w:rPr>
            </w:pPr>
            <w:r w:rsidRPr="00822625">
              <w:rPr>
                <w:b/>
              </w:rPr>
              <w:t>A/C/D</w:t>
            </w:r>
          </w:p>
          <w:p w:rsidR="005E3D2C" w:rsidRPr="00822625" w:rsidRDefault="005E3D2C" w:rsidP="00717E54">
            <w:pPr>
              <w:rPr>
                <w:b/>
              </w:rPr>
            </w:pPr>
            <w:r w:rsidRPr="00822625">
              <w:rPr>
                <w:b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Pr="00822625" w:rsidRDefault="005E3D2C" w:rsidP="00717E54">
            <w:pPr>
              <w:rPr>
                <w:b/>
              </w:rPr>
            </w:pPr>
            <w:proofErr w:type="spellStart"/>
            <w:r w:rsidRPr="00822625">
              <w:rPr>
                <w:b/>
              </w:rPr>
              <w:t>Person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Pr="00822625" w:rsidRDefault="005E3D2C" w:rsidP="00717E54">
            <w:pPr>
              <w:rPr>
                <w:b/>
              </w:rPr>
            </w:pPr>
            <w:r w:rsidRPr="00822625">
              <w:rPr>
                <w:b/>
              </w:rPr>
              <w:t>Date</w:t>
            </w:r>
          </w:p>
          <w:p w:rsidR="005E3D2C" w:rsidRDefault="005E3D2C" w:rsidP="00717E54">
            <w:pPr>
              <w:rPr>
                <w:b/>
                <w:lang w:val="en-GB"/>
              </w:rPr>
            </w:pPr>
            <w:proofErr w:type="spellStart"/>
            <w:r w:rsidRPr="00822625">
              <w:rPr>
                <w:b/>
              </w:rPr>
              <w:t>Req</w:t>
            </w:r>
            <w:proofErr w:type="spellEnd"/>
            <w:r w:rsidRPr="00822625">
              <w:rPr>
                <w:b/>
              </w:rPr>
              <w:t>'</w:t>
            </w:r>
            <w:r>
              <w:rPr>
                <w:b/>
                <w:lang w:val="en-GB"/>
              </w:rPr>
              <w:t>d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5E3D2C" w:rsidTr="00717E54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822625" w:rsidP="00717E54">
            <w:pPr>
              <w:rPr>
                <w:b/>
              </w:rPr>
            </w:pPr>
            <w:r>
              <w:rPr>
                <w:b/>
              </w:rPr>
              <w:t>4</w:t>
            </w:r>
            <w:r w:rsidR="005E3D2C">
              <w:rPr>
                <w:b/>
              </w:rPr>
              <w:t>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Pr="00146538" w:rsidRDefault="005E3D2C" w:rsidP="00990DD7">
            <w:pPr>
              <w:pStyle w:val="Normale1"/>
              <w:jc w:val="both"/>
              <w:rPr>
                <w:rFonts w:asciiTheme="minorHAnsi" w:eastAsia="Garamond" w:hAnsiTheme="minorHAnsi" w:cstheme="minorHAnsi"/>
                <w:i/>
                <w:sz w:val="24"/>
                <w:szCs w:val="24"/>
              </w:rPr>
            </w:pPr>
            <w:r w:rsidRPr="00146538">
              <w:rPr>
                <w:rFonts w:asciiTheme="minorHAnsi" w:eastAsia="Garamond" w:hAnsiTheme="minorHAnsi" w:cstheme="minorHAnsi"/>
                <w:i/>
                <w:sz w:val="24"/>
                <w:szCs w:val="24"/>
              </w:rPr>
              <w:t>Il Prossimo meeting si svolgerà presso L’Univer</w:t>
            </w:r>
            <w:r w:rsidR="003C505B" w:rsidRPr="00146538">
              <w:rPr>
                <w:rFonts w:asciiTheme="minorHAnsi" w:eastAsia="Garamond" w:hAnsiTheme="minorHAnsi" w:cstheme="minorHAnsi"/>
                <w:i/>
                <w:sz w:val="24"/>
                <w:szCs w:val="24"/>
              </w:rPr>
              <w:t xml:space="preserve">sità degli Studi di Salerno il </w:t>
            </w:r>
            <w:r w:rsidR="00BC56F7">
              <w:rPr>
                <w:rFonts w:asciiTheme="minorHAnsi" w:eastAsia="Garamond" w:hAnsiTheme="minorHAnsi" w:cstheme="minorHAnsi"/>
                <w:i/>
                <w:sz w:val="24"/>
                <w:szCs w:val="24"/>
              </w:rPr>
              <w:t>20</w:t>
            </w:r>
            <w:r w:rsidR="00CC4B1B" w:rsidRPr="00146538">
              <w:rPr>
                <w:rFonts w:asciiTheme="minorHAnsi" w:eastAsia="Garamond" w:hAnsiTheme="minorHAnsi" w:cstheme="minorHAnsi"/>
                <w:i/>
                <w:sz w:val="24"/>
                <w:szCs w:val="24"/>
              </w:rPr>
              <w:t>-11</w:t>
            </w:r>
            <w:r w:rsidR="00822625">
              <w:rPr>
                <w:rFonts w:asciiTheme="minorHAnsi" w:eastAsia="Garamond" w:hAnsiTheme="minorHAnsi" w:cstheme="minorHAnsi"/>
                <w:i/>
                <w:sz w:val="24"/>
                <w:szCs w:val="24"/>
              </w:rPr>
              <w:t xml:space="preserve">-2018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3E661C" w:rsidP="00717E54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</w:tr>
    </w:tbl>
    <w:p w:rsidR="00A11DC4" w:rsidRDefault="00A11DC4"/>
    <w:sectPr w:rsidR="00A11D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632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644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364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084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04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524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244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4964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684" w:firstLine="6120"/>
      </w:pPr>
      <w:rPr>
        <w:u w:val="none"/>
      </w:rPr>
    </w:lvl>
  </w:abstractNum>
  <w:abstractNum w:abstractNumId="1" w15:restartNumberingAfterBreak="0">
    <w:nsid w:val="50C31A44"/>
    <w:multiLevelType w:val="hybridMultilevel"/>
    <w:tmpl w:val="94D2A9F6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8D65909"/>
    <w:multiLevelType w:val="hybridMultilevel"/>
    <w:tmpl w:val="57C48F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D70E8"/>
    <w:multiLevelType w:val="hybridMultilevel"/>
    <w:tmpl w:val="87B81D8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13"/>
    <w:rsid w:val="000327F4"/>
    <w:rsid w:val="000A3673"/>
    <w:rsid w:val="000D306D"/>
    <w:rsid w:val="00146538"/>
    <w:rsid w:val="00155B9B"/>
    <w:rsid w:val="002265BD"/>
    <w:rsid w:val="00272EB7"/>
    <w:rsid w:val="003861CB"/>
    <w:rsid w:val="003C185B"/>
    <w:rsid w:val="003C505B"/>
    <w:rsid w:val="003E661C"/>
    <w:rsid w:val="00402B34"/>
    <w:rsid w:val="005478F5"/>
    <w:rsid w:val="005E3D2C"/>
    <w:rsid w:val="006440FD"/>
    <w:rsid w:val="0066346F"/>
    <w:rsid w:val="007C3BD8"/>
    <w:rsid w:val="007D53DF"/>
    <w:rsid w:val="00822625"/>
    <w:rsid w:val="00843058"/>
    <w:rsid w:val="008A04BF"/>
    <w:rsid w:val="00924183"/>
    <w:rsid w:val="009503E6"/>
    <w:rsid w:val="00990DD7"/>
    <w:rsid w:val="00A11DC4"/>
    <w:rsid w:val="00A41594"/>
    <w:rsid w:val="00AC0C47"/>
    <w:rsid w:val="00B43A13"/>
    <w:rsid w:val="00BC56F7"/>
    <w:rsid w:val="00BE7270"/>
    <w:rsid w:val="00CA2AC9"/>
    <w:rsid w:val="00CC4B1B"/>
    <w:rsid w:val="00CE1585"/>
    <w:rsid w:val="00D35046"/>
    <w:rsid w:val="00DF0CE7"/>
    <w:rsid w:val="00E243B7"/>
    <w:rsid w:val="00E611B2"/>
    <w:rsid w:val="00ED1040"/>
    <w:rsid w:val="00F46962"/>
    <w:rsid w:val="00F52822"/>
    <w:rsid w:val="00FE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35149-9327-48B2-8DD4-EFC2A329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11DC4"/>
  </w:style>
  <w:style w:type="paragraph" w:styleId="Titolo1">
    <w:name w:val="heading 1"/>
    <w:basedOn w:val="Normale1"/>
    <w:next w:val="Normale1"/>
    <w:link w:val="Titolo1Carattere"/>
    <w:qFormat/>
    <w:rsid w:val="00A11DC4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6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5E3D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A11DC4"/>
    <w:pPr>
      <w:spacing w:after="0" w:line="276" w:lineRule="auto"/>
    </w:pPr>
    <w:rPr>
      <w:rFonts w:ascii="Arial" w:eastAsia="Arial" w:hAnsi="Arial" w:cs="Arial"/>
      <w:color w:val="000000"/>
      <w:lang w:eastAsia="it-IT"/>
    </w:rPr>
  </w:style>
  <w:style w:type="character" w:customStyle="1" w:styleId="Titolo1Carattere">
    <w:name w:val="Titolo 1 Carattere"/>
    <w:basedOn w:val="Carpredefinitoparagrafo"/>
    <w:link w:val="Titolo1"/>
    <w:rsid w:val="00A11DC4"/>
    <w:rPr>
      <w:rFonts w:ascii="Garamond" w:eastAsia="Garamond" w:hAnsi="Garamond" w:cs="Garamond"/>
      <w:b/>
      <w:color w:val="000000"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65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D35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D1040"/>
    <w:pPr>
      <w:ind w:left="720"/>
      <w:contextualSpacing/>
    </w:pPr>
  </w:style>
  <w:style w:type="character" w:customStyle="1" w:styleId="Titolo5Carattere">
    <w:name w:val="Titolo 5 Carattere"/>
    <w:basedOn w:val="Carpredefinitoparagrafo"/>
    <w:link w:val="Titolo5"/>
    <w:uiPriority w:val="9"/>
    <w:rsid w:val="005E3D2C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Parisi</dc:creator>
  <cp:keywords/>
  <dc:description/>
  <cp:lastModifiedBy>Francesco Parisi</cp:lastModifiedBy>
  <cp:revision>26</cp:revision>
  <dcterms:created xsi:type="dcterms:W3CDTF">2018-11-01T08:30:00Z</dcterms:created>
  <dcterms:modified xsi:type="dcterms:W3CDTF">2018-11-16T15:43:00Z</dcterms:modified>
</cp:coreProperties>
</file>