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E6C" w:rsidRPr="00897E6C" w:rsidRDefault="00897E6C" w:rsidP="00897E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:rsidR="00897E6C" w:rsidRDefault="00897E6C" w:rsidP="00897E6C">
      <w:pPr>
        <w:rPr>
          <w:sz w:val="22"/>
          <w:szCs w:val="22"/>
        </w:rPr>
      </w:pPr>
    </w:p>
    <w:p w:rsidR="00897E6C" w:rsidRDefault="00897E6C" w:rsidP="00897E6C">
      <w:pPr>
        <w:rPr>
          <w:sz w:val="22"/>
          <w:szCs w:val="22"/>
        </w:rPr>
      </w:pPr>
      <w:r>
        <w:rPr>
          <w:sz w:val="22"/>
          <w:szCs w:val="22"/>
        </w:rPr>
        <w:t xml:space="preserve">I GNSS utilizzano delle tecniche di </w:t>
      </w:r>
      <w:proofErr w:type="spellStart"/>
      <w:r>
        <w:rPr>
          <w:sz w:val="22"/>
          <w:szCs w:val="22"/>
        </w:rPr>
        <w:t>trilaterazione</w:t>
      </w:r>
      <w:proofErr w:type="spellEnd"/>
      <w:r>
        <w:rPr>
          <w:sz w:val="22"/>
          <w:szCs w:val="22"/>
        </w:rPr>
        <w:t xml:space="preserve"> per determinare le posizioni</w:t>
      </w:r>
      <w:r>
        <w:rPr>
          <w:sz w:val="22"/>
          <w:szCs w:val="22"/>
        </w:rPr>
        <w:t>.</w:t>
      </w:r>
    </w:p>
    <w:p w:rsidR="00897E6C" w:rsidRDefault="00897E6C" w:rsidP="00897E6C">
      <w:pPr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n particolare un ricevitore per poter trovare la sua </w:t>
      </w:r>
      <w:proofErr w:type="gramStart"/>
      <w:r>
        <w:rPr>
          <w:sz w:val="22"/>
          <w:szCs w:val="22"/>
        </w:rPr>
        <w:t>posizione ,anche</w:t>
      </w:r>
      <w:proofErr w:type="gramEnd"/>
      <w:r>
        <w:rPr>
          <w:sz w:val="22"/>
          <w:szCs w:val="22"/>
        </w:rPr>
        <w:t xml:space="preserve"> detta fix, ha bisogno di conoscere le coordinate del satellite, gli errori di sincronizzazione dei clock del satellite, e di misurare la distanza tra il satellite e il ricevitore stesso.</w:t>
      </w:r>
    </w:p>
    <w:p w:rsidR="00897E6C" w:rsidRDefault="00897E6C" w:rsidP="00897E6C">
      <w:pPr>
        <w:rPr>
          <w:sz w:val="22"/>
          <w:szCs w:val="22"/>
        </w:rPr>
      </w:pPr>
    </w:p>
    <w:p w:rsidR="00897E6C" w:rsidRDefault="00897E6C" w:rsidP="00897E6C">
      <w:pPr>
        <w:rPr>
          <w:sz w:val="22"/>
          <w:szCs w:val="22"/>
        </w:rPr>
      </w:pPr>
      <w:r>
        <w:rPr>
          <w:sz w:val="22"/>
          <w:szCs w:val="22"/>
        </w:rPr>
        <w:t>L‘analisi è stata svolta considerando un problema bidimensionale diviso in 4 diversi scenari:</w:t>
      </w:r>
    </w:p>
    <w:p w:rsidR="00897E6C" w:rsidRDefault="00897E6C" w:rsidP="00897E6C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Scenario 1: no ritardi temporali, ground station non allineate;</w:t>
      </w:r>
    </w:p>
    <w:p w:rsidR="00897E6C" w:rsidRDefault="00897E6C" w:rsidP="00897E6C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Scenario 2: ritardi temporali, ground station non allineate;</w:t>
      </w:r>
    </w:p>
    <w:p w:rsidR="00897E6C" w:rsidRDefault="00897E6C" w:rsidP="00897E6C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Scenario 3: no ritardi temporali, ground station allineate;</w:t>
      </w:r>
    </w:p>
    <w:p w:rsidR="00897E6C" w:rsidRDefault="00897E6C" w:rsidP="00897E6C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Scenario 4: ritardi temporali, ground station allineate;</w:t>
      </w:r>
    </w:p>
    <w:p w:rsidR="00897E6C" w:rsidRDefault="00897E6C" w:rsidP="00897E6C">
      <w:pPr>
        <w:rPr>
          <w:sz w:val="22"/>
          <w:szCs w:val="22"/>
        </w:rPr>
      </w:pPr>
    </w:p>
    <w:p w:rsidR="00897E6C" w:rsidRDefault="00897E6C" w:rsidP="00897E6C">
      <w:pPr>
        <w:rPr>
          <w:sz w:val="22"/>
          <w:szCs w:val="22"/>
        </w:rPr>
      </w:pPr>
      <w:r>
        <w:rPr>
          <w:sz w:val="22"/>
          <w:szCs w:val="22"/>
        </w:rPr>
        <w:t>Per ciascuno di questi scenari abbiamo applicato il metodo dei minimi quadrati, che consente, partendo da dei dati di posizione iniziali, di ottenere una migliore soluzione andando a minimizzare una opportuna funzione interpolatrice.</w:t>
      </w:r>
    </w:p>
    <w:p w:rsidR="00897E6C" w:rsidRDefault="00897E6C" w:rsidP="00897E6C">
      <w:pPr>
        <w:rPr>
          <w:sz w:val="22"/>
          <w:szCs w:val="22"/>
        </w:rPr>
      </w:pPr>
      <w:r>
        <w:rPr>
          <w:sz w:val="22"/>
          <w:szCs w:val="22"/>
        </w:rPr>
        <w:t>Per tenere conto del non allineamento delle ground stations è stata inoltre implementata una metodologia che ricorre a un’analisi di covarianza, quindi a una funzione di costo.</w:t>
      </w:r>
    </w:p>
    <w:p w:rsidR="00897E6C" w:rsidRDefault="00897E6C" w:rsidP="00897E6C">
      <w:pPr>
        <w:rPr>
          <w:sz w:val="22"/>
          <w:szCs w:val="22"/>
        </w:rPr>
      </w:pPr>
      <w:r>
        <w:rPr>
          <w:sz w:val="22"/>
          <w:szCs w:val="22"/>
        </w:rPr>
        <w:t>Cosi facendo si riesce a pesare il contributo che ciascuna ground station porta all’errore complessivo.</w:t>
      </w:r>
    </w:p>
    <w:p w:rsidR="00897E6C" w:rsidRDefault="00897E6C" w:rsidP="00897E6C">
      <w:pPr>
        <w:rPr>
          <w:sz w:val="22"/>
          <w:szCs w:val="22"/>
        </w:rPr>
      </w:pPr>
    </w:p>
    <w:p w:rsidR="00897E6C" w:rsidRDefault="00897E6C" w:rsidP="00897E6C">
      <w:pPr>
        <w:rPr>
          <w:sz w:val="22"/>
          <w:szCs w:val="22"/>
        </w:rPr>
      </w:pPr>
      <w:r>
        <w:rPr>
          <w:sz w:val="22"/>
          <w:szCs w:val="22"/>
        </w:rPr>
        <w:t>Verrà quindi valutato se l’introduzione di queste funzioni di costo comporta una diminuzione dell’errore finale.</w:t>
      </w:r>
    </w:p>
    <w:p w:rsidR="00897E6C" w:rsidRPr="00C64891" w:rsidRDefault="00897E6C" w:rsidP="00897E6C">
      <w:pPr>
        <w:rPr>
          <w:sz w:val="22"/>
          <w:szCs w:val="22"/>
        </w:rPr>
      </w:pPr>
    </w:p>
    <w:p w:rsidR="000C0A50" w:rsidRDefault="000C0A50"/>
    <w:sectPr w:rsidR="000C0A50" w:rsidSect="008F28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417D5"/>
    <w:multiLevelType w:val="hybridMultilevel"/>
    <w:tmpl w:val="F6781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82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6C"/>
    <w:rsid w:val="000C0A50"/>
    <w:rsid w:val="00897E6C"/>
    <w:rsid w:val="008F2800"/>
    <w:rsid w:val="00E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A989C"/>
  <w15:chartTrackingRefBased/>
  <w15:docId w15:val="{BC787393-B9B2-8744-BF36-99F8152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7E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1</cp:revision>
  <dcterms:created xsi:type="dcterms:W3CDTF">2024-04-19T14:54:00Z</dcterms:created>
  <dcterms:modified xsi:type="dcterms:W3CDTF">2024-04-19T15:02:00Z</dcterms:modified>
</cp:coreProperties>
</file>