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>Alma Mater Studiorum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2DC81D9" w14:textId="5B6AEA5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 che stima la posa delle persone per oscurare il volto.</w:t>
      </w:r>
    </w:p>
    <w:p w14:paraId="606F00BB" w14:textId="76E3C26E" w:rsidR="009C6583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Privacy nel 21° secolo.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>Stefano Mattoccia</w:t>
      </w:r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6DD0C9A2" w14:textId="7DD4502C" w:rsidR="0021173A" w:rsidRPr="0021173A" w:rsidRDefault="009C6583" w:rsidP="009C6583">
      <w:pPr>
        <w:keepLines/>
        <w:spacing w:after="0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 xml:space="preserve"> </w:t>
      </w:r>
      <w:r w:rsidR="0021173A">
        <w:rPr>
          <w:rFonts w:ascii="Georgia Pro Light" w:hAnsi="Georgia Pro Light"/>
          <w:sz w:val="32"/>
          <w:szCs w:val="32"/>
        </w:rPr>
        <w:t xml:space="preserve">    </w:t>
      </w:r>
      <w:r w:rsidRPr="0021173A">
        <w:rPr>
          <w:rFonts w:ascii="Georgia Pro Light" w:hAnsi="Georgia Pro Light"/>
          <w:sz w:val="32"/>
          <w:szCs w:val="32"/>
        </w:rPr>
        <w:t>Filippo Aleotti</w:t>
      </w:r>
    </w:p>
    <w:p w14:paraId="593A3C6C" w14:textId="7D8A9639" w:rsidR="009C6583" w:rsidRPr="0021173A" w:rsidRDefault="009C6583" w:rsidP="009C6583">
      <w:pPr>
        <w:keepLines/>
        <w:spacing w:after="0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Light" w:hAnsi="Georgia Pro Light"/>
          <w:sz w:val="32"/>
          <w:szCs w:val="32"/>
        </w:rPr>
        <w:tab/>
        <w:t xml:space="preserve">     </w:t>
      </w:r>
      <w:r w:rsidR="0021173A" w:rsidRPr="0021173A">
        <w:rPr>
          <w:rFonts w:ascii="Georgia Pro Light" w:hAnsi="Georgia Pro Light"/>
          <w:sz w:val="32"/>
          <w:szCs w:val="32"/>
        </w:rPr>
        <w:t xml:space="preserve">   </w:t>
      </w:r>
      <w:r w:rsidRPr="0021173A">
        <w:rPr>
          <w:rFonts w:ascii="Georgia Pro Light" w:hAnsi="Georgia Pro Light"/>
          <w:sz w:val="32"/>
          <w:szCs w:val="32"/>
        </w:rPr>
        <w:t xml:space="preserve"> </w:t>
      </w:r>
      <w:r w:rsidR="0021173A">
        <w:rPr>
          <w:rFonts w:ascii="Georgia Pro Light" w:hAnsi="Georgia Pro Light"/>
          <w:sz w:val="32"/>
          <w:szCs w:val="32"/>
        </w:rPr>
        <w:t xml:space="preserve">   </w:t>
      </w:r>
      <w:r w:rsidRPr="0021173A">
        <w:rPr>
          <w:rFonts w:ascii="Georgia Pro Light" w:hAnsi="Georgia Pro Light"/>
          <w:sz w:val="32"/>
          <w:szCs w:val="32"/>
        </w:rPr>
        <w:t>Fabio Tosi</w:t>
      </w:r>
    </w:p>
    <w:p w14:paraId="1F303718" w14:textId="17BE6804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1F4AE877" w14:textId="03C9F1D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6BA25FDE" w:rsidR="009C6583" w:rsidRPr="0021173A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027E590B" w14:textId="2D9A3C92" w:rsidR="0058617C" w:rsidRDefault="009C658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77689274" w:history="1">
            <w:r w:rsidR="0058617C" w:rsidRPr="00210FB7">
              <w:rPr>
                <w:rStyle w:val="Collegamentoipertestuale"/>
                <w:rFonts w:ascii="Georgia Pro Semibold" w:hAnsi="Georgia Pro Semibold"/>
                <w:noProof/>
              </w:rPr>
              <w:t>Introduzione</w:t>
            </w:r>
            <w:r w:rsidR="0058617C">
              <w:rPr>
                <w:noProof/>
                <w:webHidden/>
              </w:rPr>
              <w:tab/>
            </w:r>
            <w:r w:rsidR="0058617C">
              <w:rPr>
                <w:noProof/>
                <w:webHidden/>
              </w:rPr>
              <w:fldChar w:fldCharType="begin"/>
            </w:r>
            <w:r w:rsidR="0058617C">
              <w:rPr>
                <w:noProof/>
                <w:webHidden/>
              </w:rPr>
              <w:instrText xml:space="preserve"> PAGEREF _Toc77689274 \h </w:instrText>
            </w:r>
            <w:r w:rsidR="0058617C">
              <w:rPr>
                <w:noProof/>
                <w:webHidden/>
              </w:rPr>
            </w:r>
            <w:r w:rsidR="0058617C">
              <w:rPr>
                <w:noProof/>
                <w:webHidden/>
              </w:rPr>
              <w:fldChar w:fldCharType="separate"/>
            </w:r>
            <w:r w:rsidR="0058617C">
              <w:rPr>
                <w:noProof/>
                <w:webHidden/>
              </w:rPr>
              <w:t>2</w:t>
            </w:r>
            <w:r w:rsidR="0058617C">
              <w:rPr>
                <w:noProof/>
                <w:webHidden/>
              </w:rPr>
              <w:fldChar w:fldCharType="end"/>
            </w:r>
          </w:hyperlink>
        </w:p>
        <w:p w14:paraId="538100B4" w14:textId="03F35E31" w:rsidR="004B7BFC" w:rsidRDefault="009C6583" w:rsidP="004B7BFC">
          <w:r w:rsidRPr="0021173A">
            <w:fldChar w:fldCharType="end"/>
          </w:r>
        </w:p>
      </w:sdtContent>
    </w:sdt>
    <w:p w14:paraId="2A71224B" w14:textId="4E9A4928" w:rsidR="004B7BFC" w:rsidRDefault="004B7BFC" w:rsidP="004B7BFC">
      <w:pPr>
        <w:spacing w:line="240" w:lineRule="auto"/>
      </w:pPr>
    </w:p>
    <w:p w14:paraId="02C64F8A" w14:textId="225E4D0C" w:rsidR="004B7BFC" w:rsidRDefault="004B7BFC" w:rsidP="004B7BFC">
      <w:pPr>
        <w:pStyle w:val="Titolo1"/>
        <w:spacing w:line="240" w:lineRule="auto"/>
      </w:pPr>
      <w:r>
        <w:t>Introduzione</w:t>
      </w:r>
    </w:p>
    <w:p w14:paraId="16BE8BA5" w14:textId="7FE6F62B" w:rsidR="004B7BFC" w:rsidRDefault="004B7BFC" w:rsidP="004B7BFC">
      <w:pPr>
        <w:spacing w:line="240" w:lineRule="auto"/>
      </w:pPr>
    </w:p>
    <w:p w14:paraId="454B3D74" w14:textId="3C1A5C9A" w:rsidR="004B7BFC" w:rsidRDefault="004B7BFC" w:rsidP="004B7BFC">
      <w:pPr>
        <w:pStyle w:val="Titolo2"/>
      </w:pPr>
      <w:r>
        <w:t>OpenPose</w:t>
      </w:r>
    </w:p>
    <w:p w14:paraId="5A5F60D4" w14:textId="40AAE5F3" w:rsidR="004B7BFC" w:rsidRDefault="004B7BFC" w:rsidP="004B7BFC">
      <w:pPr>
        <w:pStyle w:val="Titolo2"/>
      </w:pPr>
      <w:r>
        <w:t>PoseNet</w:t>
      </w:r>
    </w:p>
    <w:p w14:paraId="77448287" w14:textId="47640B31" w:rsidR="004B7BFC" w:rsidRPr="004B7BFC" w:rsidRDefault="004B7BFC" w:rsidP="004B7BFC">
      <w:pPr>
        <w:pStyle w:val="Titolo2"/>
      </w:pPr>
      <w:r>
        <w:t>OpenCv</w:t>
      </w:r>
    </w:p>
    <w:p w14:paraId="4EF39B54" w14:textId="7A9EFA58" w:rsidR="004B7BFC" w:rsidRDefault="004B7BFC" w:rsidP="004B7BFC">
      <w:pPr>
        <w:spacing w:line="240" w:lineRule="auto"/>
      </w:pPr>
    </w:p>
    <w:p w14:paraId="7F638306" w14:textId="77777777" w:rsidR="004B7BFC" w:rsidRDefault="004B7BFC" w:rsidP="004B7BFC">
      <w:pPr>
        <w:pStyle w:val="Titolo1"/>
      </w:pPr>
      <w:r>
        <w:t>Obbiettivo dell’applicazione</w:t>
      </w:r>
    </w:p>
    <w:p w14:paraId="3FF6F00A" w14:textId="759D8186" w:rsidR="004B7BFC" w:rsidRDefault="004B7BFC" w:rsidP="004B7BFC">
      <w:pPr>
        <w:spacing w:line="240" w:lineRule="auto"/>
      </w:pPr>
    </w:p>
    <w:p w14:paraId="367EDFC0" w14:textId="5805EEA5" w:rsidR="004B7BFC" w:rsidRDefault="00084DC9" w:rsidP="00084DC9">
      <w:pPr>
        <w:pStyle w:val="Titolo1"/>
      </w:pPr>
      <w:r>
        <w:t>Sviluppo</w:t>
      </w:r>
    </w:p>
    <w:p w14:paraId="76A10415" w14:textId="1A269929" w:rsidR="00084DC9" w:rsidRDefault="00084DC9" w:rsidP="00084DC9"/>
    <w:p w14:paraId="55CE735D" w14:textId="754A4473" w:rsidR="00084DC9" w:rsidRDefault="00084DC9" w:rsidP="00084DC9">
      <w:pPr>
        <w:pStyle w:val="Titolo2"/>
      </w:pPr>
      <w:r>
        <w:t>Input</w:t>
      </w:r>
    </w:p>
    <w:p w14:paraId="2229FF8C" w14:textId="403D51C9" w:rsidR="00084DC9" w:rsidRDefault="00084DC9" w:rsidP="00084DC9"/>
    <w:p w14:paraId="0B776124" w14:textId="64F697D0" w:rsidR="00084DC9" w:rsidRDefault="00084DC9" w:rsidP="00084DC9">
      <w:pPr>
        <w:pStyle w:val="Titolo2"/>
      </w:pPr>
      <w:r>
        <w:t>Logica</w:t>
      </w:r>
    </w:p>
    <w:p w14:paraId="15685889" w14:textId="793DA4AA" w:rsidR="00084DC9" w:rsidRDefault="00084DC9" w:rsidP="00084DC9"/>
    <w:p w14:paraId="4CE30977" w14:textId="3D30DC20" w:rsidR="00084DC9" w:rsidRDefault="00084DC9" w:rsidP="00084DC9">
      <w:pPr>
        <w:pStyle w:val="Titolo2"/>
      </w:pPr>
      <w:r>
        <w:t>Primi output</w:t>
      </w:r>
    </w:p>
    <w:p w14:paraId="460CD18D" w14:textId="65568EF8" w:rsidR="00084DC9" w:rsidRDefault="00084DC9" w:rsidP="00084DC9"/>
    <w:p w14:paraId="44B7B68E" w14:textId="759E9EB0" w:rsidR="00084DC9" w:rsidRDefault="00084DC9" w:rsidP="00084DC9">
      <w:pPr>
        <w:pStyle w:val="Titolo2"/>
      </w:pPr>
      <w:r>
        <w:t>Modifiche dei threshold</w:t>
      </w:r>
    </w:p>
    <w:p w14:paraId="613AC29E" w14:textId="26490AD5" w:rsidR="00084DC9" w:rsidRDefault="00084DC9" w:rsidP="00084DC9"/>
    <w:p w14:paraId="5B314247" w14:textId="2E40EE55" w:rsidR="00084DC9" w:rsidRDefault="00084DC9" w:rsidP="00084DC9">
      <w:pPr>
        <w:pStyle w:val="Titolo2"/>
      </w:pPr>
      <w:r>
        <w:t>Nuovi output</w:t>
      </w:r>
    </w:p>
    <w:p w14:paraId="0C03ECA7" w14:textId="0D9A77DF" w:rsidR="00084DC9" w:rsidRDefault="00084DC9" w:rsidP="00084DC9"/>
    <w:p w14:paraId="79F55823" w14:textId="05F3D914" w:rsidR="00084DC9" w:rsidRPr="00084DC9" w:rsidRDefault="00084DC9" w:rsidP="00084DC9">
      <w:pPr>
        <w:pStyle w:val="Titolo1"/>
      </w:pPr>
      <w:r>
        <w:t>Conclusione</w:t>
      </w:r>
    </w:p>
    <w:sectPr w:rsidR="00084DC9" w:rsidRPr="00084D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 Light">
    <w:charset w:val="00"/>
    <w:family w:val="roman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84DC9"/>
    <w:rsid w:val="001F6783"/>
    <w:rsid w:val="0021173A"/>
    <w:rsid w:val="004B7BFC"/>
    <w:rsid w:val="0058617C"/>
    <w:rsid w:val="00684369"/>
    <w:rsid w:val="009C6583"/>
    <w:rsid w:val="00AC4E9A"/>
    <w:rsid w:val="00C6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LUZZI</cp:lastModifiedBy>
  <cp:revision>5</cp:revision>
  <dcterms:created xsi:type="dcterms:W3CDTF">2021-05-06T13:51:00Z</dcterms:created>
  <dcterms:modified xsi:type="dcterms:W3CDTF">2021-07-20T14:14:00Z</dcterms:modified>
</cp:coreProperties>
</file>