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237"/>
      </w:tblGrid>
      <w:tr w:rsidR="00A81248" w:rsidRPr="008C4A6E" w14:paraId="3CB42986" w14:textId="77777777" w:rsidTr="00A31A5B">
        <w:tc>
          <w:tcPr>
            <w:tcW w:w="5395" w:type="dxa"/>
          </w:tcPr>
          <w:p w14:paraId="6ECC4A95" w14:textId="77777777" w:rsidR="00A81248" w:rsidRPr="008C4A6E" w:rsidRDefault="00A81248" w:rsidP="00A81248">
            <w:pPr>
              <w:pStyle w:val="Ancoraggiografico"/>
            </w:pPr>
          </w:p>
        </w:tc>
        <w:tc>
          <w:tcPr>
            <w:tcW w:w="5237" w:type="dxa"/>
          </w:tcPr>
          <w:p w14:paraId="2E563822" w14:textId="77777777" w:rsidR="00A81248" w:rsidRPr="008C4A6E" w:rsidRDefault="00A81248" w:rsidP="00A81248">
            <w:pPr>
              <w:pStyle w:val="Ancoraggiografico"/>
            </w:pPr>
          </w:p>
        </w:tc>
      </w:tr>
      <w:tr w:rsidR="00A81248" w:rsidRPr="008C4A6E" w14:paraId="34135E27" w14:textId="77777777" w:rsidTr="00A31A5B">
        <w:trPr>
          <w:trHeight w:val="2719"/>
        </w:trPr>
        <w:tc>
          <w:tcPr>
            <w:tcW w:w="5395" w:type="dxa"/>
          </w:tcPr>
          <w:p w14:paraId="66A9C3DB" w14:textId="384CA7A7" w:rsidR="00AF4B76" w:rsidRPr="00AF4B76" w:rsidRDefault="00AF4B76" w:rsidP="00AF4B76">
            <w:pPr>
              <w:pStyle w:val="Titolo1"/>
            </w:pPr>
            <w:r w:rsidRPr="00AF4B76">
              <w:rPr>
                <w:sz w:val="56"/>
                <w:szCs w:val="24"/>
              </w:rPr>
              <w:t>Progetto Demografia Computazionale</w:t>
            </w:r>
          </w:p>
        </w:tc>
        <w:tc>
          <w:tcPr>
            <w:tcW w:w="5237" w:type="dxa"/>
          </w:tcPr>
          <w:p w14:paraId="19CBA205" w14:textId="77777777" w:rsidR="00A81248" w:rsidRPr="008C4A6E" w:rsidRDefault="00A81248"/>
        </w:tc>
      </w:tr>
      <w:tr w:rsidR="00A81248" w:rsidRPr="008C4A6E" w14:paraId="0DD3D3B1" w14:textId="77777777" w:rsidTr="00A31A5B">
        <w:trPr>
          <w:trHeight w:val="8865"/>
        </w:trPr>
        <w:tc>
          <w:tcPr>
            <w:tcW w:w="5395" w:type="dxa"/>
          </w:tcPr>
          <w:p w14:paraId="660FCAD1" w14:textId="77777777" w:rsidR="00A81248" w:rsidRPr="008C4A6E" w:rsidRDefault="00A81248">
            <w:r w:rsidRPr="008C4A6E">
              <w:rPr>
                <w:noProof/>
                <w:lang w:bidi="it-IT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2AECB325" wp14:editId="55A16829">
                      <wp:simplePos x="0" y="0"/>
                      <wp:positionH relativeFrom="margin">
                        <wp:posOffset>-449580</wp:posOffset>
                      </wp:positionH>
                      <wp:positionV relativeFrom="page">
                        <wp:posOffset>-2246630</wp:posOffset>
                      </wp:positionV>
                      <wp:extent cx="7772400" cy="10687050"/>
                      <wp:effectExtent l="0" t="0" r="0" b="0"/>
                      <wp:wrapNone/>
                      <wp:docPr id="2" name="Gruppo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68705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Forma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olo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Forma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47E332" id="Gruppo 1" o:spid="_x0000_s1026" alt="&quot;&quot;" style="position:absolute;margin-left:-35.4pt;margin-top:-176.9pt;width:612pt;height:841.5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ti8ZgMAAIAOAAAOAAAAZHJzL2Uyb0RvYy54bWzsl91umzAUx+8n7R0Q9ysYwkdQaS+2tZq0&#10;rZXaPYBjTEADjGwnpG+/YxtDmiramqlapTUX2I7t4+Ofz/9gzi93beNsKRc163IXnfmuQzvCirpb&#10;5+6P+6sPqesIibsCN6yjuftAhXt58f7d+dBnNGAVawrKHTDSiWzoc7eSss88T5CKtlicsZ520Fky&#10;3mIJTb72Co4HsN42XuD7sTcwXvScESoE/PvJdLoX2n5ZUiJvylJQ6TS5C75J/eT6uVJP7+IcZ2uO&#10;+6omoxv4BC9aXHew6GTqE5bY2fD6iam2JpwJVsozwlqPlWVNqN4D7Ab5B7u55mzT672ss2HdT5gA&#10;7QGnk82S79tr3t/1txxIDP0aWOiW2suu5K0qwUtnp5E9TMjoTjoE/kySJFj4QJZAH/LjNPGjkSqp&#10;AP2TiaT6PE9FKAzsVD8KwyBQB+LZpb1HDg09hIiYKYi/o3BX4Z5quCIDCrfcqYvcDV2nwy0E6pUK&#10;OeWNWhb6J0QiE0DrKJ8gioLERyawLKUoXUQpGreaRBC3gR4x7RRnZCPkNWUaON5+FdJEZmFruLI1&#10;suugqhyAmoOV0Hwdez0TCvdQwEJwGhWUhiaMezQ8ghOD3/MmIT89ZVYMKv2ztQDGvDUOyj3ULHcd&#10;0OzKoO2xVETUvlTVGXI3QLGKxGqqAX6+UZnp5qdl1LItvWd6lpxjUwfuCGse0XRPR5o1DFbbb8te&#10;W0RJvNT8fz90dBjOKkaLdFzfWrPlaDVMVPxYAQIr208aJqhxSIHQ8pngKKZ7gSVYUxdXddMoADrH&#10;0o8Nd7YYsuNqjXRANJv2GyvMfymEqlYz2JmG6xUeWWo6hR9B3JuYamsJSb2p29wdI80Cg7lKT0ZB&#10;qrZixQNIr/nSgZzDFKkDlPsNvt9Y7TdwRyoGqZxIrtGN+cEo9sUTxcImintegwZZw5QTz00W/mKh&#10;oMFMnNlkES79JFkikxeTFMVp9JYsDrPZP0wW+7o+lixmZau0afOwlawtjbQh4l9Q1pgQ2knrwX8v&#10;28jK9tT3+4FY4f4zX2KWfrhM4zexviKxokWc2DfrMbEaAe7L2grUlkaos6hDH+6t9p1mLgnHhtrX&#10;p+23pb0s+AmE5Ivr38bka9a/vu3DZ46+X4yfZOo7ar+t7w/zh+PFLwAAAP//AwBQSwMEFAAGAAgA&#10;AAAhACFKi5TiAAAADgEAAA8AAABkcnMvZG93bnJldi54bWxMj8tqwzAQRfeF/oOYQneJ/MB9uJZD&#10;CG1XodCkULpTrIltYo2MpdjO33eyandnmMudM8Vqtp0YcfCtIwXxMgKBVDnTUq3ga/+2eALhgyaj&#10;O0eo4IIeVuXtTaFz4yb6xHEXasEl5HOtoAmhz6X0VYNW+6XrkXh3dIPVgcehlmbQE5fbTiZR9CCt&#10;bokvNLrHTYPVaXe2Ct4nPa3T+HXcno6by88++/jexqjU/d28fgERcA5/YbjqszqU7HRwZzJedAoW&#10;jxGrB4Y0S5mukThLExAHpjR5TkCWhfz/RvkLAAD//wMAUEsBAi0AFAAGAAgAAAAhALaDOJL+AAAA&#10;4QEAABMAAAAAAAAAAAAAAAAAAAAAAFtDb250ZW50X1R5cGVzXS54bWxQSwECLQAUAAYACAAAACEA&#10;OP0h/9YAAACUAQAACwAAAAAAAAAAAAAAAAAvAQAAX3JlbHMvLnJlbHNQSwECLQAUAAYACAAAACEA&#10;UabYvGYDAACADgAADgAAAAAAAAAAAAAAAAAuAgAAZHJzL2Uyb0RvYy54bWxQSwECLQAUAAYACAAA&#10;ACEAIUqLlOIAAAAOAQAADwAAAAAAAAAAAAAAAADABQAAZHJzL2Rvd25yZXYueG1sUEsFBgAAAAAE&#10;AAQA8wAAAM8GAAAAAA==&#10;">
                      <v:shape id="Forma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olo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Forma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237" w:type="dxa"/>
          </w:tcPr>
          <w:p w14:paraId="06E4AD2A" w14:textId="77777777" w:rsidR="00A81248" w:rsidRPr="008C4A6E" w:rsidRDefault="00A81248"/>
        </w:tc>
      </w:tr>
      <w:tr w:rsidR="00A81248" w:rsidRPr="008C4A6E" w14:paraId="35A6A568" w14:textId="77777777" w:rsidTr="00A31A5B">
        <w:trPr>
          <w:trHeight w:val="1299"/>
        </w:trPr>
        <w:tc>
          <w:tcPr>
            <w:tcW w:w="5395" w:type="dxa"/>
          </w:tcPr>
          <w:p w14:paraId="126CDFF5" w14:textId="77777777" w:rsidR="00A81248" w:rsidRPr="008C4A6E" w:rsidRDefault="00A81248"/>
        </w:tc>
        <w:tc>
          <w:tcPr>
            <w:tcW w:w="5237" w:type="dxa"/>
          </w:tcPr>
          <w:p w14:paraId="75D86562" w14:textId="719C2761" w:rsidR="00A81248" w:rsidRPr="008C4A6E" w:rsidRDefault="00AF4B76" w:rsidP="00A81248">
            <w:pPr>
              <w:pStyle w:val="Titolo2"/>
            </w:pPr>
            <w:r>
              <w:t>25/12/2023</w:t>
            </w:r>
          </w:p>
          <w:p w14:paraId="09B66754" w14:textId="341D0907" w:rsidR="00A81248" w:rsidRPr="008C4A6E" w:rsidRDefault="00A81248" w:rsidP="00C66528">
            <w:pPr>
              <w:pStyle w:val="Titolo2"/>
            </w:pPr>
          </w:p>
        </w:tc>
      </w:tr>
      <w:tr w:rsidR="00A81248" w:rsidRPr="008C4A6E" w14:paraId="0C514751" w14:textId="77777777" w:rsidTr="00A31A5B">
        <w:trPr>
          <w:trHeight w:val="1402"/>
        </w:trPr>
        <w:tc>
          <w:tcPr>
            <w:tcW w:w="5395" w:type="dxa"/>
          </w:tcPr>
          <w:p w14:paraId="552460D8" w14:textId="77777777" w:rsidR="00A81248" w:rsidRPr="008C4A6E" w:rsidRDefault="00A81248"/>
        </w:tc>
        <w:tc>
          <w:tcPr>
            <w:tcW w:w="5237" w:type="dxa"/>
          </w:tcPr>
          <w:p w14:paraId="6FA4250B" w14:textId="449433C5" w:rsidR="00A81248" w:rsidRDefault="00AF4B76" w:rsidP="00A81248">
            <w:pPr>
              <w:pStyle w:val="Titolo2"/>
              <w:rPr>
                <w:lang w:bidi="it-IT"/>
              </w:rPr>
            </w:pPr>
            <w:r>
              <w:t>Mannarino Francesco</w:t>
            </w:r>
          </w:p>
          <w:p w14:paraId="11A100D6" w14:textId="77777777" w:rsidR="00AF4B76" w:rsidRPr="00AF4B76" w:rsidRDefault="00AF4B76" w:rsidP="00AF4B76">
            <w:pPr>
              <w:rPr>
                <w:lang w:bidi="it-IT"/>
              </w:rPr>
            </w:pPr>
          </w:p>
          <w:p w14:paraId="072E0A64" w14:textId="2DCA4A61" w:rsidR="00A81248" w:rsidRPr="008C4A6E" w:rsidRDefault="00AF4B76" w:rsidP="00A81248">
            <w:pPr>
              <w:pStyle w:val="Titolo2"/>
            </w:pPr>
            <w:r>
              <w:t>Prof.ssa Manuela Stranges</w:t>
            </w:r>
          </w:p>
        </w:tc>
      </w:tr>
    </w:tbl>
    <w:p w14:paraId="2529AF9E" w14:textId="77777777" w:rsidR="000C4ED1" w:rsidRPr="008C4A6E" w:rsidRDefault="000C4ED1"/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="001205A1" w:rsidRPr="008C4A6E" w14:paraId="4AE84FBD" w14:textId="77777777" w:rsidTr="00A24793">
        <w:trPr>
          <w:trHeight w:val="441"/>
        </w:trPr>
        <w:tc>
          <w:tcPr>
            <w:tcW w:w="421" w:type="dxa"/>
            <w:shd w:val="clear" w:color="auto" w:fill="EDF0F4" w:themeFill="accent3"/>
          </w:tcPr>
          <w:p w14:paraId="4B42F4EC" w14:textId="77777777" w:rsidR="00A81248" w:rsidRPr="008C4A6E" w:rsidRDefault="00A81248"/>
        </w:tc>
        <w:tc>
          <w:tcPr>
            <w:tcW w:w="4912" w:type="dxa"/>
            <w:shd w:val="clear" w:color="auto" w:fill="EDF0F4" w:themeFill="accent3"/>
          </w:tcPr>
          <w:p w14:paraId="62BAE83C" w14:textId="77777777" w:rsidR="00A81248" w:rsidRPr="008C4A6E" w:rsidRDefault="00A81248"/>
        </w:tc>
        <w:tc>
          <w:tcPr>
            <w:tcW w:w="4912" w:type="dxa"/>
            <w:shd w:val="clear" w:color="auto" w:fill="EDF0F4" w:themeFill="accent3"/>
          </w:tcPr>
          <w:p w14:paraId="376C3238" w14:textId="77777777" w:rsidR="00A81248" w:rsidRPr="008C4A6E" w:rsidRDefault="00A81248"/>
        </w:tc>
        <w:tc>
          <w:tcPr>
            <w:tcW w:w="421" w:type="dxa"/>
            <w:shd w:val="clear" w:color="auto" w:fill="EDF0F4" w:themeFill="accent3"/>
          </w:tcPr>
          <w:p w14:paraId="4CCF61D0" w14:textId="77777777" w:rsidR="00A81248" w:rsidRPr="008C4A6E" w:rsidRDefault="00A81248"/>
        </w:tc>
      </w:tr>
      <w:tr w:rsidR="001205A1" w:rsidRPr="008C4A6E" w14:paraId="018A3738" w14:textId="77777777" w:rsidTr="00724DC4">
        <w:trPr>
          <w:trHeight w:val="5231"/>
        </w:trPr>
        <w:tc>
          <w:tcPr>
            <w:tcW w:w="421" w:type="dxa"/>
            <w:shd w:val="clear" w:color="auto" w:fill="EDF0F4" w:themeFill="accent3"/>
          </w:tcPr>
          <w:p w14:paraId="4D47E412" w14:textId="77777777" w:rsidR="001205A1" w:rsidRPr="008C4A6E" w:rsidRDefault="001205A1"/>
        </w:tc>
        <w:tc>
          <w:tcPr>
            <w:tcW w:w="9824" w:type="dxa"/>
            <w:gridSpan w:val="2"/>
            <w:shd w:val="clear" w:color="auto" w:fill="EDF0F4" w:themeFill="accent3"/>
          </w:tcPr>
          <w:p w14:paraId="1A8BC3B5" w14:textId="65860033" w:rsidR="001205A1" w:rsidRPr="00C65DB3" w:rsidRDefault="0089743D" w:rsidP="001205A1">
            <w:pPr>
              <w:pStyle w:val="Titolo4"/>
              <w:rPr>
                <w:color w:val="0070C0"/>
              </w:rPr>
            </w:pPr>
            <w:r w:rsidRPr="00C65DB3">
              <w:rPr>
                <w:rFonts w:asciiTheme="majorHAnsi" w:hAnsiTheme="majorHAnsi"/>
                <w:b/>
                <w:i w:val="0"/>
                <w:iCs w:val="0"/>
                <w:color w:val="0070C0"/>
                <w:sz w:val="36"/>
              </w:rPr>
              <w:t>Introduzione:</w:t>
            </w:r>
          </w:p>
          <w:p w14:paraId="5A65CFCC" w14:textId="404FA53D" w:rsidR="001205A1" w:rsidRPr="008C4A6E" w:rsidRDefault="0089743D" w:rsidP="001205A1">
            <w:pPr>
              <w:pStyle w:val="Titolo4"/>
            </w:pPr>
            <w:r w:rsidRPr="0089743D">
              <w:t>Le malattie mentali costituiscono un fenomeno complesso e sfaccettato che ha profonde implicazioni sulla salute individuale e sulla società nel suo complesso. Nel contesto di una crescente consapevolezza dell'importanza della salute mentale, il presente studio si propone di esplorare e analizzare la correlazione tra malattie mentali e alcune caratteristiche specifiche. Questo approccio mira a fornire una comprensione più approfondita dei fattori che potrebbero influenzare lo sviluppo e la manifestazione di disturbi psicologici, contribuendo così a un approccio più mirato nella prevenzione, nella diagnosi e nel trattamento.</w:t>
            </w:r>
          </w:p>
        </w:tc>
        <w:tc>
          <w:tcPr>
            <w:tcW w:w="421" w:type="dxa"/>
            <w:shd w:val="clear" w:color="auto" w:fill="EDF0F4" w:themeFill="accent3"/>
          </w:tcPr>
          <w:p w14:paraId="0EE1A52C" w14:textId="77777777" w:rsidR="001205A1" w:rsidRPr="008C4A6E" w:rsidRDefault="001205A1"/>
        </w:tc>
      </w:tr>
      <w:tr w:rsidR="001205A1" w:rsidRPr="008C4A6E" w14:paraId="14BCF738" w14:textId="77777777" w:rsidTr="00724DC4">
        <w:trPr>
          <w:trHeight w:val="8788"/>
        </w:trPr>
        <w:tc>
          <w:tcPr>
            <w:tcW w:w="421" w:type="dxa"/>
            <w:shd w:val="clear" w:color="auto" w:fill="EDF0F4" w:themeFill="accent3"/>
          </w:tcPr>
          <w:p w14:paraId="2E751598" w14:textId="77777777" w:rsidR="00A81248" w:rsidRPr="008C4A6E" w:rsidRDefault="00A81248"/>
        </w:tc>
        <w:tc>
          <w:tcPr>
            <w:tcW w:w="4912" w:type="dxa"/>
            <w:shd w:val="clear" w:color="auto" w:fill="EDF0F4" w:themeFill="accent3"/>
          </w:tcPr>
          <w:p w14:paraId="380CEE3F" w14:textId="77777777" w:rsidR="001205A1" w:rsidRPr="00C65DB3" w:rsidRDefault="00F27A32" w:rsidP="00F27A32">
            <w:pPr>
              <w:pStyle w:val="Testo"/>
              <w:rPr>
                <w:sz w:val="36"/>
                <w:szCs w:val="32"/>
              </w:rPr>
            </w:pPr>
            <w:r w:rsidRPr="00C65DB3">
              <w:rPr>
                <w:sz w:val="36"/>
                <w:szCs w:val="32"/>
              </w:rPr>
              <w:t xml:space="preserve">Molte malattie croniche portano i pazienti a disagi emotivi, ansia e depressione, e viceversa queste condizioni psicologiche possono aumentare il rischio di sviluppare malattie croniche. </w:t>
            </w:r>
          </w:p>
          <w:p w14:paraId="57BC49E7" w14:textId="0FB7EA1E" w:rsidR="00F27A32" w:rsidRDefault="00F27A32" w:rsidP="00F27A32">
            <w:pPr>
              <w:pStyle w:val="Testo"/>
            </w:pPr>
            <w:r w:rsidRPr="00C65DB3">
              <w:rPr>
                <w:sz w:val="36"/>
                <w:szCs w:val="32"/>
              </w:rPr>
              <w:t>L’obbiettivo di questo studio è quello di esaminare la prevalenza di Alzheimer, ansia e depressione nei soggetti affetti da malattie croniche nonché di identificare i possibili fattori di rischio</w:t>
            </w:r>
            <w:r w:rsidR="004F12C5" w:rsidRPr="00C65DB3">
              <w:rPr>
                <w:sz w:val="36"/>
                <w:szCs w:val="32"/>
              </w:rPr>
              <w:t>, e come questi fattori incidano sulle varie malattie</w:t>
            </w:r>
            <w:r>
              <w:t>.</w:t>
            </w:r>
          </w:p>
          <w:p w14:paraId="66308917" w14:textId="77777777" w:rsidR="00F27A32" w:rsidRDefault="00F27A32" w:rsidP="00F27A32">
            <w:pPr>
              <w:pStyle w:val="Testo"/>
            </w:pPr>
          </w:p>
          <w:p w14:paraId="70332722" w14:textId="6D6C1362" w:rsidR="00F27A32" w:rsidRPr="008C4A6E" w:rsidRDefault="00F27A32" w:rsidP="00F27A32">
            <w:pPr>
              <w:pStyle w:val="Testo"/>
            </w:pPr>
            <w:r>
              <w:t xml:space="preserve"> </w:t>
            </w:r>
          </w:p>
        </w:tc>
        <w:tc>
          <w:tcPr>
            <w:tcW w:w="4912" w:type="dxa"/>
            <w:shd w:val="clear" w:color="auto" w:fill="EDF0F4" w:themeFill="accent3"/>
          </w:tcPr>
          <w:p w14:paraId="75713F81" w14:textId="47A832F1" w:rsidR="00A81248" w:rsidRPr="008C4A6E" w:rsidRDefault="00C65DB3" w:rsidP="00A24793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AB727C3" wp14:editId="1C771715">
                  <wp:extent cx="3199130" cy="4511040"/>
                  <wp:effectExtent l="0" t="0" r="0" b="3810"/>
                  <wp:docPr id="1965513351" name="Immagine 1965513351" descr="Che cos'è un disturbo mentale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he cos'è un disturbo mentale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343" cy="4539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" w:type="dxa"/>
            <w:shd w:val="clear" w:color="auto" w:fill="EDF0F4" w:themeFill="accent3"/>
          </w:tcPr>
          <w:p w14:paraId="149E3752" w14:textId="77777777" w:rsidR="00A81248" w:rsidRPr="008C4A6E" w:rsidRDefault="00A81248"/>
        </w:tc>
      </w:tr>
    </w:tbl>
    <w:p w14:paraId="3064DC30" w14:textId="77777777" w:rsidR="00FB65B8" w:rsidRPr="008C4A6E" w:rsidRDefault="00FB65B8" w:rsidP="00A24793"/>
    <w:p w14:paraId="59562E25" w14:textId="77777777" w:rsidR="00C65DB3" w:rsidRDefault="00C65DB3"/>
    <w:tbl>
      <w:tblPr>
        <w:tblW w:w="10245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912"/>
        <w:gridCol w:w="4912"/>
        <w:gridCol w:w="421"/>
      </w:tblGrid>
      <w:tr w:rsidR="00B54E24" w:rsidRPr="00C65DB3" w14:paraId="767B2248" w14:textId="77777777" w:rsidTr="00B54E24">
        <w:trPr>
          <w:trHeight w:val="441"/>
        </w:trPr>
        <w:tc>
          <w:tcPr>
            <w:tcW w:w="4912" w:type="dxa"/>
            <w:shd w:val="clear" w:color="auto" w:fill="EDF0F4" w:themeFill="accent3"/>
          </w:tcPr>
          <w:p w14:paraId="32BB0B0A" w14:textId="77777777" w:rsidR="00B54E24" w:rsidRPr="00C65DB3" w:rsidRDefault="00B54E24" w:rsidP="00C65DB3"/>
        </w:tc>
        <w:tc>
          <w:tcPr>
            <w:tcW w:w="4912" w:type="dxa"/>
            <w:shd w:val="clear" w:color="auto" w:fill="EDF0F4" w:themeFill="accent3"/>
          </w:tcPr>
          <w:p w14:paraId="4CA33ABA" w14:textId="77777777" w:rsidR="00B54E24" w:rsidRPr="00C65DB3" w:rsidRDefault="00B54E24" w:rsidP="00C65DB3"/>
        </w:tc>
        <w:tc>
          <w:tcPr>
            <w:tcW w:w="421" w:type="dxa"/>
            <w:shd w:val="clear" w:color="auto" w:fill="EDF0F4" w:themeFill="accent3"/>
          </w:tcPr>
          <w:p w14:paraId="2D10BEF9" w14:textId="77777777" w:rsidR="00B54E24" w:rsidRPr="00C65DB3" w:rsidRDefault="00B54E24" w:rsidP="00C65DB3"/>
        </w:tc>
      </w:tr>
      <w:tr w:rsidR="00B54E24" w:rsidRPr="00C65DB3" w14:paraId="336755F4" w14:textId="77777777" w:rsidTr="00B54E24">
        <w:trPr>
          <w:trHeight w:val="5231"/>
        </w:trPr>
        <w:tc>
          <w:tcPr>
            <w:tcW w:w="9824" w:type="dxa"/>
            <w:gridSpan w:val="2"/>
            <w:shd w:val="clear" w:color="auto" w:fill="EDF0F4" w:themeFill="accent3"/>
          </w:tcPr>
          <w:p w14:paraId="467A3B11" w14:textId="4B01071D" w:rsidR="00B54E24" w:rsidRPr="00C65DB3" w:rsidRDefault="00B54E24" w:rsidP="00C65DB3">
            <w:pP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</w:pPr>
            <w:r w:rsidRPr="00C65DB3">
              <w:rPr>
                <w:rFonts w:asciiTheme="majorHAnsi" w:hAnsiTheme="majorHAnsi"/>
                <w:b/>
                <w:color w:val="0070C0"/>
                <w:sz w:val="36"/>
                <w:szCs w:val="36"/>
              </w:rPr>
              <w:t>Dataset Utilizzato:</w:t>
            </w:r>
          </w:p>
          <w:p w14:paraId="1173FD03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 xml:space="preserve">Il dataset usato per condurre questo studio è </w:t>
            </w:r>
            <w:r w:rsidRPr="00C65DB3">
              <w:rPr>
                <w:i/>
                <w:iCs/>
                <w:sz w:val="32"/>
                <w:szCs w:val="32"/>
              </w:rPr>
              <w:t>EHIS_A2015.dta</w:t>
            </w:r>
          </w:p>
          <w:p w14:paraId="1DC5FF72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 w:rsidRPr="00C65DB3">
              <w:rPr>
                <w:i/>
                <w:iCs/>
                <w:sz w:val="32"/>
                <w:szCs w:val="32"/>
              </w:rPr>
              <w:t>L’indagine europea sulla salute (Ehis) viene condotta in tutti gli Stati dell’Unione europea con l’obiettivo di confrontare la situazione nei diversi paesi riguardo i principali aspetti delle condizioni di salute della popolazione ed il ricorso ai servizi sanitari.</w:t>
            </w:r>
          </w:p>
          <w:p w14:paraId="028EEBBB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 w:rsidRPr="00C65DB3">
              <w:rPr>
                <w:i/>
                <w:iCs/>
                <w:sz w:val="32"/>
                <w:szCs w:val="32"/>
              </w:rPr>
              <w:t>Le tematiche trattate riguardano tre macroaree: lo stato di salute, i determinanti di salute e l’accesso ed utilizzo dei servizi sanitari indagati insieme al contesto socio-demografico di ciascun individuo delle famiglie intervistate.</w:t>
            </w:r>
          </w:p>
          <w:p w14:paraId="7FBC7AFE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 w:rsidRPr="00153B9D">
              <w:rPr>
                <w:i/>
                <w:iCs/>
                <w:sz w:val="32"/>
                <w:szCs w:val="32"/>
              </w:rPr>
              <w:t>La popolazione di interesse dell’indagine in oggetto, ossia l’insieme delle unità statistiche intorno alle quali si intende investigare, è costituita dalle famiglie residenti in Italia e dai membri che le compongono; sono pertanto esclusi i membri permanenti delle convivenze.</w:t>
            </w:r>
          </w:p>
          <w:p w14:paraId="4E942A8E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0567D31C" w14:textId="5460814D" w:rsidR="00B54E24" w:rsidRPr="00602250" w:rsidRDefault="00B54E24" w:rsidP="00C65DB3">
            <w:pP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</w:pPr>
            <w:r w:rsidRPr="00602250"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  <w:t>Strategia di campionamento:</w:t>
            </w:r>
          </w:p>
          <w:p w14:paraId="00C5898A" w14:textId="77777777" w:rsidR="00B54E24" w:rsidRDefault="00B54E24" w:rsidP="00602250">
            <w:pPr>
              <w:rPr>
                <w:i/>
                <w:iCs/>
                <w:sz w:val="32"/>
                <w:szCs w:val="32"/>
              </w:rPr>
            </w:pPr>
            <w:r w:rsidRPr="00602250">
              <w:rPr>
                <w:i/>
                <w:iCs/>
                <w:sz w:val="32"/>
                <w:szCs w:val="32"/>
              </w:rPr>
              <w:t>Per definire il disegno campionario dell’Indagine Ehis-wave2, l’Istat ha realizzato uno studio preliminare in cui si è tenuto conto delle indicazioni riportate nel manuale metodologico predisposto da Eurostat1</w:t>
            </w:r>
            <w:r>
              <w:rPr>
                <w:i/>
                <w:iCs/>
                <w:sz w:val="32"/>
                <w:szCs w:val="32"/>
              </w:rPr>
              <w:t>.</w:t>
            </w:r>
          </w:p>
          <w:p w14:paraId="327A2C45" w14:textId="17858ED3" w:rsidR="00B54E24" w:rsidRDefault="00B54E24" w:rsidP="00602250">
            <w:pPr>
              <w:rPr>
                <w:i/>
                <w:iCs/>
                <w:sz w:val="32"/>
                <w:szCs w:val="32"/>
              </w:rPr>
            </w:pPr>
            <w:r w:rsidRPr="00602250">
              <w:rPr>
                <w:i/>
                <w:iCs/>
                <w:sz w:val="32"/>
                <w:szCs w:val="32"/>
              </w:rPr>
              <w:t>Il disegno di campionamento utilizzato è di tipo complesso e si avvale di due differenti</w:t>
            </w:r>
            <w:r>
              <w:rPr>
                <w:i/>
                <w:iCs/>
                <w:sz w:val="32"/>
                <w:szCs w:val="32"/>
              </w:rPr>
              <w:t xml:space="preserve"> </w:t>
            </w:r>
            <w:r w:rsidRPr="00602250">
              <w:rPr>
                <w:i/>
                <w:iCs/>
                <w:sz w:val="32"/>
                <w:szCs w:val="32"/>
              </w:rPr>
              <w:t xml:space="preserve">schemi di campionamento. </w:t>
            </w:r>
          </w:p>
          <w:p w14:paraId="15378710" w14:textId="77777777" w:rsidR="00B54E24" w:rsidRDefault="00B54E24" w:rsidP="00602250">
            <w:pPr>
              <w:rPr>
                <w:i/>
                <w:iCs/>
                <w:sz w:val="32"/>
                <w:szCs w:val="32"/>
              </w:rPr>
            </w:pPr>
          </w:p>
          <w:p w14:paraId="79F90CAF" w14:textId="3A782D26" w:rsidR="00B54E24" w:rsidRDefault="00B54E24" w:rsidP="00602250">
            <w:pPr>
              <w:rPr>
                <w:i/>
                <w:iCs/>
                <w:sz w:val="32"/>
                <w:szCs w:val="32"/>
              </w:rPr>
            </w:pPr>
            <w:r w:rsidRPr="00602250">
              <w:rPr>
                <w:i/>
                <w:iCs/>
                <w:sz w:val="32"/>
                <w:szCs w:val="32"/>
              </w:rPr>
              <w:t>Poiché la popolazione di interesse dell’indagine europea Ehis è costituita dagli individui con più di 15 anni, al fine di realizzare il disegno di campionamento sulle famiglie, è stato utilizzato il numero medio di componenti con età superiore a 15 anni a livello regionale. Il campione finale teorico adottato per l’indagine europea Ehis ha una dimensione in termini di famiglie pari a 12.013. Ad ogni comune campione è stato assegnato un numero minimo di interviste pari a 18.</w:t>
            </w:r>
          </w:p>
          <w:p w14:paraId="31E00827" w14:textId="77777777" w:rsidR="00B54E24" w:rsidRDefault="00B54E24" w:rsidP="00602250">
            <w:pPr>
              <w:rPr>
                <w:i/>
                <w:iCs/>
                <w:sz w:val="32"/>
                <w:szCs w:val="32"/>
              </w:rPr>
            </w:pPr>
          </w:p>
          <w:p w14:paraId="3A381CC2" w14:textId="77777777" w:rsidR="00B54E24" w:rsidRDefault="00B54E24" w:rsidP="00602250">
            <w:pPr>
              <w:rPr>
                <w:i/>
                <w:iCs/>
                <w:sz w:val="32"/>
                <w:szCs w:val="32"/>
              </w:rPr>
            </w:pPr>
          </w:p>
          <w:p w14:paraId="382437F6" w14:textId="77777777" w:rsidR="00B54E24" w:rsidRDefault="00B54E24" w:rsidP="00602250">
            <w:pPr>
              <w:rPr>
                <w:i/>
                <w:iCs/>
                <w:sz w:val="32"/>
                <w:szCs w:val="32"/>
              </w:rPr>
            </w:pPr>
          </w:p>
          <w:p w14:paraId="3769AC27" w14:textId="77777777" w:rsidR="00B54E24" w:rsidRDefault="00B54E24" w:rsidP="00602250">
            <w:pPr>
              <w:rPr>
                <w:i/>
                <w:iCs/>
                <w:sz w:val="32"/>
                <w:szCs w:val="32"/>
              </w:rPr>
            </w:pPr>
          </w:p>
          <w:p w14:paraId="0D71FFDB" w14:textId="77777777" w:rsidR="00B54E24" w:rsidRDefault="00B54E24" w:rsidP="00602250">
            <w:pPr>
              <w:rPr>
                <w:i/>
                <w:iCs/>
                <w:sz w:val="32"/>
                <w:szCs w:val="32"/>
              </w:rPr>
            </w:pPr>
          </w:p>
          <w:p w14:paraId="35982D41" w14:textId="77777777" w:rsidR="00B54E24" w:rsidRDefault="00B54E24" w:rsidP="00602250">
            <w:pPr>
              <w:rPr>
                <w:i/>
                <w:iCs/>
                <w:sz w:val="32"/>
                <w:szCs w:val="32"/>
              </w:rPr>
            </w:pPr>
          </w:p>
          <w:p w14:paraId="4932D4B3" w14:textId="77777777" w:rsidR="00B54E24" w:rsidRDefault="00B54E24" w:rsidP="00602250">
            <w:pPr>
              <w:rPr>
                <w:i/>
                <w:iCs/>
                <w:sz w:val="32"/>
                <w:szCs w:val="32"/>
              </w:rPr>
            </w:pPr>
          </w:p>
          <w:p w14:paraId="081F8041" w14:textId="0C99BF83" w:rsidR="00B54E24" w:rsidRDefault="00B54E24" w:rsidP="00C65DB3">
            <w:pP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</w:pPr>
            <w: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  <w:lastRenderedPageBreak/>
              <w:t>T</w:t>
            </w:r>
            <w:r w:rsidRPr="00CF09E8"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  <w:t>rasformazioni delle variabili usate</w:t>
            </w:r>
            <w: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  <w:t>:</w:t>
            </w:r>
          </w:p>
          <w:p w14:paraId="2BB5C3DF" w14:textId="3CAAC4E0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 w:rsidRPr="00814E99">
              <w:rPr>
                <w:i/>
                <w:iCs/>
                <w:sz w:val="32"/>
                <w:szCs w:val="32"/>
              </w:rPr>
              <w:t xml:space="preserve">I disturbi mentali che ho trovato all’interno del dataset sono le variabili: Alzheimer, </w:t>
            </w:r>
            <w:r>
              <w:rPr>
                <w:i/>
                <w:iCs/>
                <w:sz w:val="32"/>
                <w:szCs w:val="32"/>
              </w:rPr>
              <w:t>A</w:t>
            </w:r>
            <w:r w:rsidRPr="00814E99">
              <w:rPr>
                <w:i/>
                <w:iCs/>
                <w:sz w:val="32"/>
                <w:szCs w:val="32"/>
              </w:rPr>
              <w:t>nsia</w:t>
            </w:r>
            <w:r>
              <w:rPr>
                <w:i/>
                <w:iCs/>
                <w:sz w:val="32"/>
                <w:szCs w:val="32"/>
              </w:rPr>
              <w:t xml:space="preserve"> e D</w:t>
            </w:r>
            <w:r w:rsidRPr="00814E99">
              <w:rPr>
                <w:i/>
                <w:iCs/>
                <w:sz w:val="32"/>
                <w:szCs w:val="32"/>
              </w:rPr>
              <w:t>epressione</w:t>
            </w:r>
            <w:r>
              <w:rPr>
                <w:i/>
                <w:iCs/>
                <w:sz w:val="32"/>
                <w:szCs w:val="32"/>
              </w:rPr>
              <w:t>.</w:t>
            </w:r>
          </w:p>
          <w:p w14:paraId="50062DDE" w14:textId="32E1F044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Tutte le variabili sono state ricodificate perché erano inserite come stringa.</w:t>
            </w:r>
          </w:p>
          <w:p w14:paraId="2D10B502" w14:textId="5FD5CA72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Ho scelto di trattare i 3 disturbi separatamente, e di vedere gli effetti delle covariate su ognuno di essi.</w:t>
            </w:r>
          </w:p>
          <w:p w14:paraId="0A8CEC49" w14:textId="60110E11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 xml:space="preserve">Dopo aver analizzato a fondo il Dataset ho scelto le variabili che ritenevo più opportune. </w:t>
            </w:r>
          </w:p>
          <w:p w14:paraId="26D18124" w14:textId="083380EA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Oltre alle variabili sesso, stato civile reddito e istruzione e ripartizione geografica, ho inserito delle variabili riguardanti l’attività fisica e la sedentarietà, alcune sull’alimentazioni, sul fumo e sulla prevenzione, per capire se l’attenzione alla salute personale possa influire o meno.</w:t>
            </w:r>
          </w:p>
          <w:p w14:paraId="6E4F7544" w14:textId="31EAD2BB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Si è reso necessario ricodificare tutte le variabili poiché non erano codificate in maniera ottimale.</w:t>
            </w:r>
          </w:p>
          <w:p w14:paraId="40279B0E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Dopo alcune analisi ho deciso di escludere dal modello le variabili riguardanti la prevenzione, poiché riguardavano visite ed esami non inerenti alle malattie che abbiamo analizzato, cioè Alzheimer, Ansia e Depressione, ma piuttosto altre malattie o erano semplici esami di routine come la misurazione della glicemia.</w:t>
            </w:r>
          </w:p>
          <w:p w14:paraId="65FE5634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7EB298AB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720D65FB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48BCF656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705B44CD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4D294F87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641E0415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1475246B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216427F8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28586E39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27973C35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035B03FD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10620CAD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66D897E9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65379167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59701F24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4917CD36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789F841E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7F03FDAC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270D75F6" w14:textId="0D807D20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 w:rsidRPr="001A34E3"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  <w:lastRenderedPageBreak/>
              <w:t>Grafici</w:t>
            </w:r>
            <w: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  <w:t>:</w:t>
            </w:r>
          </w:p>
          <w:p w14:paraId="089CD5AD" w14:textId="726E690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Mostriamo ora alcuni grafici per visualizzare graficamente alcune informazioni relative al campione utilizzato nel dataset scelto.</w:t>
            </w:r>
          </w:p>
          <w:p w14:paraId="42A8EC24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Prima di tutto u</w:t>
            </w:r>
            <w:r w:rsidRPr="005A34E3">
              <w:rPr>
                <w:i/>
                <w:iCs/>
                <w:sz w:val="32"/>
                <w:szCs w:val="32"/>
              </w:rPr>
              <w:t>n istogramma di densità per l'età</w:t>
            </w:r>
            <w:r>
              <w:rPr>
                <w:i/>
                <w:iCs/>
                <w:sz w:val="32"/>
                <w:szCs w:val="32"/>
              </w:rPr>
              <w:t>(nel nostro caso sono divise in classi).</w:t>
            </w:r>
          </w:p>
          <w:p w14:paraId="2A096D0D" w14:textId="738A1171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 w:rsidRPr="005A34E3">
              <w:rPr>
                <w:i/>
                <w:iCs/>
                <w:sz w:val="32"/>
                <w:szCs w:val="32"/>
              </w:rPr>
              <w:t>Questo tipo di grafico fornisce una rappresentazione visuale della concentrazione e della dispersione delle età presenti nel campione analizzato</w:t>
            </w:r>
            <w:r>
              <w:rPr>
                <w:i/>
                <w:iCs/>
                <w:sz w:val="32"/>
                <w:szCs w:val="32"/>
              </w:rPr>
              <w:t xml:space="preserve">. </w:t>
            </w:r>
            <w:r w:rsidRPr="005A34E3">
              <w:rPr>
                <w:i/>
                <w:iCs/>
                <w:sz w:val="32"/>
                <w:szCs w:val="32"/>
              </w:rPr>
              <w:t>L'istogramma di densità è particolarmente utile per evidenziare le zone di maggiore concentrazione o di picchi nella distribuzione delle età</w:t>
            </w:r>
          </w:p>
          <w:p w14:paraId="6A8AA3EA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3AB56323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453051FE" w14:textId="63BF3DDE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4E0798ED" wp14:editId="69ED8CE9">
                  <wp:extent cx="6341745" cy="5294671"/>
                  <wp:effectExtent l="0" t="0" r="1905" b="1270"/>
                  <wp:docPr id="6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3258" cy="5304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EB49F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75B35C12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3D0DF083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120E2F7B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4D49A04A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1CA0B0B8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7FC00854" w14:textId="6DDB999B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lastRenderedPageBreak/>
              <w:t>Mostriamo poi come sono divise le malattie che abbiamo analizzato in base al sesso.</w:t>
            </w:r>
          </w:p>
          <w:p w14:paraId="38E03C8F" w14:textId="3AB16A45" w:rsidR="00B54E24" w:rsidRPr="0016179F" w:rsidRDefault="00B54E24" w:rsidP="00C65DB3">
            <w:pPr>
              <w:rPr>
                <w:i/>
                <w:iCs/>
                <w:sz w:val="40"/>
                <w:szCs w:val="40"/>
              </w:rPr>
            </w:pPr>
            <w:r w:rsidRPr="0016179F">
              <w:rPr>
                <w:i/>
                <w:iCs/>
                <w:sz w:val="40"/>
                <w:szCs w:val="40"/>
              </w:rPr>
              <w:t>Alzheimer:</w:t>
            </w:r>
          </w:p>
          <w:p w14:paraId="094D4B56" w14:textId="47CC984C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L’Alzheimer vede una netta prevalenza nelle donne, infatti il 70,73% degli affetti da Alzheimer sono donne, mentre solo il 29.27% sono uomini.</w:t>
            </w:r>
          </w:p>
          <w:p w14:paraId="02A9DEE8" w14:textId="421AB070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56BEB513" wp14:editId="4F241F6B">
                  <wp:extent cx="4122420" cy="2842260"/>
                  <wp:effectExtent l="0" t="0" r="0" b="0"/>
                  <wp:docPr id="12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2420" cy="284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50512" w14:textId="056FAE74" w:rsidR="00B54E24" w:rsidRDefault="00B54E24" w:rsidP="00C65DB3">
            <w:pPr>
              <w:rPr>
                <w:i/>
                <w:iCs/>
                <w:sz w:val="40"/>
                <w:szCs w:val="40"/>
              </w:rPr>
            </w:pPr>
            <w:r w:rsidRPr="005E3567">
              <w:rPr>
                <w:i/>
                <w:iCs/>
                <w:sz w:val="40"/>
                <w:szCs w:val="40"/>
              </w:rPr>
              <w:t>Ansia</w:t>
            </w:r>
            <w:r>
              <w:rPr>
                <w:i/>
                <w:iCs/>
                <w:sz w:val="40"/>
                <w:szCs w:val="40"/>
              </w:rPr>
              <w:t xml:space="preserve"> e Depressione</w:t>
            </w:r>
            <w:r w:rsidRPr="005E3567">
              <w:rPr>
                <w:i/>
                <w:iCs/>
                <w:sz w:val="40"/>
                <w:szCs w:val="40"/>
              </w:rPr>
              <w:t>:</w:t>
            </w:r>
          </w:p>
          <w:p w14:paraId="5D44F71F" w14:textId="4C66D1A2" w:rsidR="00B54E24" w:rsidRPr="00703A8B" w:rsidRDefault="00B54E24" w:rsidP="00C65DB3">
            <w:pPr>
              <w:rPr>
                <w:i/>
                <w:iCs/>
              </w:rPr>
            </w:pPr>
            <w:r w:rsidRPr="00703A8B">
              <w:rPr>
                <w:i/>
                <w:iCs/>
                <w:sz w:val="32"/>
                <w:szCs w:val="32"/>
              </w:rPr>
              <w:t>Il trend si conferma anche per gli altri due disturbi, infatti anche per quanto riguarda l’Ansia e la Depressione ad avere la peggio sono le donne, rispettivamente con il 69,65% ed il 67,27%, contro il 30,35% e 32,73% degli uomini, numeri leggermente in calo rispetto all’Alzheimer ma comunque sempre di gran lunga superiori</w:t>
            </w:r>
          </w:p>
          <w:p w14:paraId="02B2DEBD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1A886B8F" w14:textId="6F407BAB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17D53B18" wp14:editId="37C630C7">
                  <wp:extent cx="4247515" cy="2964426"/>
                  <wp:effectExtent l="0" t="0" r="635" b="7620"/>
                  <wp:docPr id="13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443" cy="2967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FC518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774BC694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03AD3DC8" w14:textId="0D2A2F63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noProof/>
                <w:sz w:val="32"/>
                <w:szCs w:val="32"/>
              </w:rPr>
              <w:lastRenderedPageBreak/>
              <w:drawing>
                <wp:inline distT="0" distB="0" distL="0" distR="0" wp14:anchorId="09F8B15A" wp14:editId="59B84489">
                  <wp:extent cx="5029200" cy="3657600"/>
                  <wp:effectExtent l="0" t="0" r="0" b="0"/>
                  <wp:docPr id="14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8B6418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5D040C09" w14:textId="0701C4E9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Qui invece vediamo una distribuzione delle malattie mentali che abbiamo trattato, con una netta prevalenza della Depressione con circa il 52% , seguita da dall’Ansia con il 32%  , l’Alzheimer al contrario occupa una fetta decisamente minore con solo il 16%.</w:t>
            </w:r>
          </w:p>
          <w:p w14:paraId="2B80B073" w14:textId="268E4564" w:rsidR="00B54E24" w:rsidRPr="001A34E3" w:rsidRDefault="00B54E24" w:rsidP="00C65DB3">
            <w:pP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</w:pPr>
            <w:r>
              <w:rPr>
                <w:rFonts w:asciiTheme="majorHAnsi" w:hAnsiTheme="majorHAnsi"/>
                <w:i/>
                <w:iCs/>
                <w:noProof/>
                <w:color w:val="0070C0"/>
                <w:sz w:val="36"/>
                <w:szCs w:val="36"/>
              </w:rPr>
              <w:drawing>
                <wp:inline distT="0" distB="0" distL="0" distR="0" wp14:anchorId="58031DFE" wp14:editId="5BCEC5FC">
                  <wp:extent cx="5029200" cy="3657600"/>
                  <wp:effectExtent l="0" t="0" r="0" b="0"/>
                  <wp:docPr id="15" name="Immagin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DC47F" w14:textId="77777777" w:rsidR="00B54E24" w:rsidRDefault="00B54E24" w:rsidP="00C65DB3">
            <w:pP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</w:pPr>
          </w:p>
          <w:p w14:paraId="1F277FCC" w14:textId="77777777" w:rsidR="00B54E24" w:rsidRDefault="00B54E24" w:rsidP="00C65DB3">
            <w:pP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</w:pPr>
          </w:p>
          <w:p w14:paraId="457A78B1" w14:textId="77777777" w:rsidR="00B54E24" w:rsidRDefault="00B54E24" w:rsidP="00C65DB3">
            <w:pP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</w:pPr>
          </w:p>
          <w:p w14:paraId="66051371" w14:textId="495E65F6" w:rsidR="00B54E24" w:rsidRDefault="00B54E24" w:rsidP="00C65DB3">
            <w:pP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</w:pPr>
            <w:r w:rsidRPr="001A34E3"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  <w:lastRenderedPageBreak/>
              <w:t>Risultati Finali</w:t>
            </w:r>
            <w: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  <w:t>:</w:t>
            </w:r>
          </w:p>
          <w:p w14:paraId="5D4A32EE" w14:textId="0BDC6E43" w:rsidR="00B54E24" w:rsidRDefault="00B54E24" w:rsidP="00C65DB3">
            <w:pP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</w:pPr>
            <w: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  <w:t>Alzheimer.</w:t>
            </w:r>
          </w:p>
          <w:p w14:paraId="7CBFABBA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11C8AFE4" w14:textId="2DE33A9E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 w:rsidRPr="001D0D72">
              <w:rPr>
                <w:i/>
                <w:iCs/>
                <w:sz w:val="32"/>
                <w:szCs w:val="32"/>
              </w:rPr>
              <w:drawing>
                <wp:inline distT="0" distB="0" distL="0" distR="0" wp14:anchorId="014C920C" wp14:editId="234F61E4">
                  <wp:extent cx="5379720" cy="4914900"/>
                  <wp:effectExtent l="0" t="0" r="0" b="0"/>
                  <wp:docPr id="161201708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0170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720" cy="491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86459" w14:textId="27238A68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198177EC" wp14:editId="093F875B">
                  <wp:extent cx="5547360" cy="3672840"/>
                  <wp:effectExtent l="0" t="0" r="0" b="3810"/>
                  <wp:docPr id="85279989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7360" cy="3672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CD8948" w14:textId="255FBA65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lastRenderedPageBreak/>
              <w:t xml:space="preserve">Analizzando i risultati che ci restituisce il modello, che sono tutti in termini di Odds Ratio. </w:t>
            </w:r>
          </w:p>
          <w:p w14:paraId="5A75A15A" w14:textId="608715C2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t>Commento solo alcune dele variabili che mi sembrano le più rilevanti e/o interessanti</w:t>
            </w:r>
          </w:p>
          <w:p w14:paraId="612FA2A0" w14:textId="7C3E4036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t>Partiamo dal sesso, dove</w:t>
            </w:r>
            <w:r w:rsidRPr="00EF2373">
              <w:rPr>
                <w:i/>
                <w:iCs/>
                <w:sz w:val="36"/>
                <w:szCs w:val="36"/>
              </w:rPr>
              <w:t xml:space="preserve"> possiamo dire che la propensione di sviluppare </w:t>
            </w:r>
            <w:r w:rsidRPr="00EF2373">
              <w:rPr>
                <w:i/>
                <w:iCs/>
                <w:sz w:val="36"/>
                <w:szCs w:val="36"/>
              </w:rPr>
              <w:t>l’Alzheimer</w:t>
            </w:r>
            <w:r w:rsidRPr="00EF2373">
              <w:rPr>
                <w:i/>
                <w:iCs/>
                <w:sz w:val="36"/>
                <w:szCs w:val="36"/>
              </w:rPr>
              <w:t xml:space="preserve"> </w:t>
            </w:r>
            <w:r w:rsidRPr="00EF2373">
              <w:rPr>
                <w:i/>
                <w:iCs/>
                <w:sz w:val="36"/>
                <w:szCs w:val="36"/>
              </w:rPr>
              <w:t>per le donne</w:t>
            </w:r>
            <w:r w:rsidRPr="00EF2373">
              <w:rPr>
                <w:i/>
                <w:iCs/>
                <w:sz w:val="36"/>
                <w:szCs w:val="36"/>
              </w:rPr>
              <w:t xml:space="preserve"> è del </w:t>
            </w:r>
            <w:r w:rsidRPr="00EF2373">
              <w:rPr>
                <w:i/>
                <w:iCs/>
                <w:sz w:val="36"/>
                <w:szCs w:val="36"/>
              </w:rPr>
              <w:t>19</w:t>
            </w:r>
            <w:r w:rsidRPr="00EF2373">
              <w:rPr>
                <w:i/>
                <w:iCs/>
                <w:sz w:val="36"/>
                <w:szCs w:val="36"/>
              </w:rPr>
              <w:t xml:space="preserve">% in più rispetto </w:t>
            </w:r>
            <w:r w:rsidRPr="00EF2373">
              <w:rPr>
                <w:i/>
                <w:iCs/>
                <w:sz w:val="36"/>
                <w:szCs w:val="36"/>
              </w:rPr>
              <w:t>agli uomini.</w:t>
            </w:r>
          </w:p>
          <w:p w14:paraId="4561DAEC" w14:textId="3A5DCBDE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t>Per quanto riguarda l’età, dove abbiamo codificato soltanto due classi, da 15 a 64 e da 64 in su, la propensione nel gruppo degli over 64 è del 746%, un risultato enorme ma che comunque sembra piuttosto logico.</w:t>
            </w:r>
          </w:p>
          <w:p w14:paraId="2FBAF737" w14:textId="074A86A1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t>Per quanto riguarda lo stato civile, la cui reference era essere celibe, la propensione diminuisce del 24% per i coniugati, mentre aumenta rispettivamente del 44% e de 54% per i separati e per i vedovi.</w:t>
            </w:r>
          </w:p>
          <w:p w14:paraId="3D871295" w14:textId="032EF1B7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t>Tra i soggetti che presentano le malattie croniche osservate le interazioni più forti sono rappresentate da:</w:t>
            </w:r>
          </w:p>
          <w:p w14:paraId="1730A4A7" w14:textId="284EB0FA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t>Tumori, che aumentano la propensione della malattia del 71%.</w:t>
            </w:r>
          </w:p>
          <w:p w14:paraId="7F78E26B" w14:textId="49372A37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t xml:space="preserve">Angina, </w:t>
            </w:r>
            <w:r w:rsidRPr="00EF2373">
              <w:rPr>
                <w:i/>
                <w:iCs/>
                <w:sz w:val="36"/>
                <w:szCs w:val="36"/>
              </w:rPr>
              <w:t xml:space="preserve">che aumentano la propensione della malattia del </w:t>
            </w:r>
            <w:r w:rsidRPr="00EF2373">
              <w:rPr>
                <w:i/>
                <w:iCs/>
                <w:sz w:val="36"/>
                <w:szCs w:val="36"/>
              </w:rPr>
              <w:t>85</w:t>
            </w:r>
            <w:r w:rsidRPr="00EF2373">
              <w:rPr>
                <w:i/>
                <w:iCs/>
                <w:sz w:val="36"/>
                <w:szCs w:val="36"/>
              </w:rPr>
              <w:t>%.</w:t>
            </w:r>
            <w:r w:rsidRPr="00EF2373">
              <w:rPr>
                <w:i/>
                <w:iCs/>
                <w:sz w:val="36"/>
                <w:szCs w:val="36"/>
              </w:rPr>
              <w:t xml:space="preserve"> </w:t>
            </w:r>
          </w:p>
          <w:p w14:paraId="52853283" w14:textId="203766AC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t>L’ictus</w:t>
            </w:r>
            <w:r w:rsidRPr="00EF2373">
              <w:rPr>
                <w:i/>
                <w:iCs/>
                <w:sz w:val="36"/>
                <w:szCs w:val="36"/>
              </w:rPr>
              <w:t xml:space="preserve">, che aumentano la propensione della malattia del </w:t>
            </w:r>
            <w:r w:rsidRPr="00EF2373">
              <w:rPr>
                <w:i/>
                <w:iCs/>
                <w:sz w:val="36"/>
                <w:szCs w:val="36"/>
              </w:rPr>
              <w:t>95%, La Cirrosi aumenta la propensione del 442%, essendo l’alcolismo uno dei maggiori fattori di rischio per le malattie neurodegenerative</w:t>
            </w:r>
          </w:p>
          <w:p w14:paraId="0DD0CF3B" w14:textId="04DA2763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t xml:space="preserve"> e il Parkinson invece aumenta la propensione addirittura del 545%.</w:t>
            </w:r>
          </w:p>
          <w:p w14:paraId="512DBFA4" w14:textId="0A9AD9F7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t>Non nominiamo l’incontinenza poiché più che una correlazione risulta essere una delle principali conseguenze dell’Alzheimer.</w:t>
            </w:r>
          </w:p>
          <w:p w14:paraId="67B35A78" w14:textId="0B4887B6" w:rsidR="00B54E24" w:rsidRPr="00EF2373" w:rsidRDefault="00B54E24" w:rsidP="00C65DB3">
            <w:pPr>
              <w:rPr>
                <w:i/>
                <w:iCs/>
                <w:sz w:val="36"/>
                <w:szCs w:val="36"/>
              </w:rPr>
            </w:pPr>
            <w:r w:rsidRPr="00EF2373">
              <w:rPr>
                <w:i/>
                <w:iCs/>
                <w:sz w:val="36"/>
                <w:szCs w:val="36"/>
              </w:rPr>
              <w:t>Camminare e andare in bici invece diminuisce la propensione rispettivamente del 70% e del 52%, a conferma che la costante attività fisica è molto utile contro le malattie degenerative.</w:t>
            </w:r>
          </w:p>
          <w:p w14:paraId="5637C76F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21DC7ADA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1DEB972E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712253FE" w14:textId="35CE17CD" w:rsidR="00B54E24" w:rsidRDefault="00B54E24" w:rsidP="00C65DB3">
            <w:pP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</w:pPr>
            <w: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  <w:lastRenderedPageBreak/>
              <w:t>Depressione:</w:t>
            </w:r>
          </w:p>
          <w:p w14:paraId="1BB6D844" w14:textId="51708FCE" w:rsidR="00B54E24" w:rsidRPr="006220A4" w:rsidRDefault="00B54E24" w:rsidP="00C65DB3">
            <w:pPr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</w:pPr>
            <w:r w:rsidRPr="006220A4">
              <w:rPr>
                <w:rFonts w:asciiTheme="majorHAnsi" w:hAnsiTheme="majorHAnsi"/>
                <w:i/>
                <w:iCs/>
                <w:color w:val="0070C0"/>
                <w:sz w:val="36"/>
                <w:szCs w:val="36"/>
              </w:rPr>
              <w:drawing>
                <wp:inline distT="0" distB="0" distL="0" distR="0" wp14:anchorId="6649A77A" wp14:editId="3A82AFF5">
                  <wp:extent cx="6477000" cy="4792980"/>
                  <wp:effectExtent l="0" t="0" r="0" b="7620"/>
                  <wp:docPr id="62405401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5401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479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0EBFC" w14:textId="09DD27C1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044AC19A" wp14:editId="6E214DBE">
                  <wp:extent cx="6530975" cy="4411980"/>
                  <wp:effectExtent l="0" t="0" r="3175" b="7620"/>
                  <wp:docPr id="2089883779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0975" cy="4411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199B9C3" w14:textId="77777777" w:rsidR="00B54E24" w:rsidRDefault="00B54E24" w:rsidP="00027AB3">
            <w:pPr>
              <w:rPr>
                <w:i/>
                <w:iCs/>
                <w:sz w:val="36"/>
                <w:szCs w:val="36"/>
              </w:rPr>
            </w:pPr>
          </w:p>
          <w:p w14:paraId="0AC7F966" w14:textId="77777777" w:rsidR="00B54E24" w:rsidRDefault="00B54E24" w:rsidP="00027AB3">
            <w:pPr>
              <w:rPr>
                <w:i/>
                <w:iCs/>
                <w:sz w:val="36"/>
                <w:szCs w:val="36"/>
              </w:rPr>
            </w:pPr>
          </w:p>
          <w:p w14:paraId="3611C806" w14:textId="51782FA0" w:rsidR="00B54E24" w:rsidRPr="00EF2373" w:rsidRDefault="00B54E24" w:rsidP="00027AB3">
            <w:pPr>
              <w:rPr>
                <w:i/>
                <w:iCs/>
                <w:sz w:val="40"/>
                <w:szCs w:val="40"/>
              </w:rPr>
            </w:pPr>
            <w:r w:rsidRPr="00EF2373">
              <w:rPr>
                <w:i/>
                <w:iCs/>
                <w:sz w:val="40"/>
                <w:szCs w:val="40"/>
              </w:rPr>
              <w:t>Analizziamo adesso i risultati sulla Depressione</w:t>
            </w:r>
            <w:r w:rsidRPr="00EF2373">
              <w:rPr>
                <w:i/>
                <w:iCs/>
                <w:sz w:val="40"/>
                <w:szCs w:val="40"/>
              </w:rPr>
              <w:t xml:space="preserve">. </w:t>
            </w:r>
          </w:p>
          <w:p w14:paraId="633368C4" w14:textId="60F55EDE" w:rsidR="00B54E24" w:rsidRPr="00EF2373" w:rsidRDefault="00B54E24" w:rsidP="00027AB3">
            <w:pPr>
              <w:rPr>
                <w:i/>
                <w:iCs/>
                <w:sz w:val="40"/>
                <w:szCs w:val="40"/>
              </w:rPr>
            </w:pPr>
            <w:r w:rsidRPr="00EF2373">
              <w:rPr>
                <w:i/>
                <w:iCs/>
                <w:sz w:val="40"/>
                <w:szCs w:val="40"/>
              </w:rPr>
              <w:t>Commento solo alcune dele variabili che mi sembrano le più rilevanti e/o interessanti</w:t>
            </w:r>
            <w:r w:rsidRPr="00EF2373">
              <w:rPr>
                <w:i/>
                <w:iCs/>
                <w:sz w:val="40"/>
                <w:szCs w:val="40"/>
              </w:rPr>
              <w:t>.</w:t>
            </w:r>
          </w:p>
          <w:p w14:paraId="46471832" w14:textId="5916F4E7" w:rsidR="00B54E24" w:rsidRPr="00EF2373" w:rsidRDefault="00B54E24" w:rsidP="00027AB3">
            <w:pPr>
              <w:rPr>
                <w:i/>
                <w:iCs/>
                <w:sz w:val="40"/>
                <w:szCs w:val="40"/>
              </w:rPr>
            </w:pPr>
            <w:r w:rsidRPr="00EF2373">
              <w:rPr>
                <w:i/>
                <w:iCs/>
                <w:sz w:val="40"/>
                <w:szCs w:val="40"/>
              </w:rPr>
              <w:t xml:space="preserve">Partiamo </w:t>
            </w:r>
            <w:r w:rsidRPr="00EF2373">
              <w:rPr>
                <w:i/>
                <w:iCs/>
                <w:sz w:val="40"/>
                <w:szCs w:val="40"/>
              </w:rPr>
              <w:t xml:space="preserve">sempre </w:t>
            </w:r>
            <w:r w:rsidRPr="00EF2373">
              <w:rPr>
                <w:i/>
                <w:iCs/>
                <w:sz w:val="40"/>
                <w:szCs w:val="40"/>
              </w:rPr>
              <w:t xml:space="preserve">dal sesso, dove possiamo dire che la propensione di sviluppare </w:t>
            </w:r>
            <w:r w:rsidRPr="00EF2373">
              <w:rPr>
                <w:i/>
                <w:iCs/>
                <w:sz w:val="40"/>
                <w:szCs w:val="40"/>
              </w:rPr>
              <w:t xml:space="preserve">la </w:t>
            </w:r>
            <w:r w:rsidRPr="00EF2373">
              <w:rPr>
                <w:i/>
                <w:iCs/>
                <w:sz w:val="40"/>
                <w:szCs w:val="40"/>
              </w:rPr>
              <w:t xml:space="preserve">Depressione per le donne è del </w:t>
            </w:r>
            <w:r w:rsidRPr="00EF2373">
              <w:rPr>
                <w:i/>
                <w:iCs/>
                <w:sz w:val="40"/>
                <w:szCs w:val="40"/>
              </w:rPr>
              <w:t>2</w:t>
            </w:r>
            <w:r w:rsidRPr="00EF2373">
              <w:rPr>
                <w:i/>
                <w:iCs/>
                <w:sz w:val="40"/>
                <w:szCs w:val="40"/>
              </w:rPr>
              <w:t>9% in più rispetto agli uomini.</w:t>
            </w:r>
          </w:p>
          <w:p w14:paraId="30780CB5" w14:textId="4A9F8523" w:rsidR="00B54E24" w:rsidRPr="00EF2373" w:rsidRDefault="00B54E24" w:rsidP="00027AB3">
            <w:pPr>
              <w:rPr>
                <w:i/>
                <w:iCs/>
                <w:sz w:val="40"/>
                <w:szCs w:val="40"/>
              </w:rPr>
            </w:pPr>
            <w:r w:rsidRPr="00EF2373">
              <w:rPr>
                <w:i/>
                <w:iCs/>
                <w:sz w:val="40"/>
                <w:szCs w:val="40"/>
              </w:rPr>
              <w:t>Per quanto riguarda l’età</w:t>
            </w:r>
            <w:r w:rsidRPr="00EF2373">
              <w:rPr>
                <w:i/>
                <w:iCs/>
                <w:sz w:val="40"/>
                <w:szCs w:val="40"/>
              </w:rPr>
              <w:t xml:space="preserve"> la propensione si ribalta, infatti nel gruppo degli over 64 la propensione a sviluppare la </w:t>
            </w:r>
            <w:r w:rsidRPr="00EF2373">
              <w:rPr>
                <w:i/>
                <w:iCs/>
                <w:sz w:val="40"/>
                <w:szCs w:val="40"/>
              </w:rPr>
              <w:t>Depressione</w:t>
            </w:r>
            <w:r w:rsidRPr="00EF2373">
              <w:rPr>
                <w:i/>
                <w:iCs/>
                <w:sz w:val="40"/>
                <w:szCs w:val="40"/>
              </w:rPr>
              <w:t xml:space="preserve"> diminuisce del 12% rispetto agi under 64.</w:t>
            </w:r>
          </w:p>
          <w:p w14:paraId="088C4DBB" w14:textId="47C1FF63" w:rsidR="00B54E24" w:rsidRPr="00EF2373" w:rsidRDefault="00B54E24" w:rsidP="00027AB3">
            <w:pPr>
              <w:rPr>
                <w:i/>
                <w:iCs/>
                <w:sz w:val="40"/>
                <w:szCs w:val="40"/>
              </w:rPr>
            </w:pPr>
            <w:r w:rsidRPr="00EF2373">
              <w:rPr>
                <w:i/>
                <w:iCs/>
                <w:sz w:val="40"/>
                <w:szCs w:val="40"/>
              </w:rPr>
              <w:t>Per quanto riguarda lo stato civile</w:t>
            </w:r>
            <w:r w:rsidRPr="00EF2373">
              <w:rPr>
                <w:i/>
                <w:iCs/>
                <w:sz w:val="40"/>
                <w:szCs w:val="40"/>
              </w:rPr>
              <w:t xml:space="preserve"> invece,</w:t>
            </w:r>
            <w:r w:rsidRPr="00EF2373">
              <w:rPr>
                <w:i/>
                <w:iCs/>
                <w:sz w:val="40"/>
                <w:szCs w:val="40"/>
              </w:rPr>
              <w:t xml:space="preserve"> la cui reference era essere celibe, la propensione</w:t>
            </w:r>
            <w:r w:rsidRPr="00EF2373">
              <w:rPr>
                <w:i/>
                <w:iCs/>
                <w:sz w:val="40"/>
                <w:szCs w:val="40"/>
              </w:rPr>
              <w:t xml:space="preserve"> resta pressoché invariata per vedovi e coniugati, mentre i Separati/Divorziati hanno una propensione del 35% rispetto ai celibi</w:t>
            </w:r>
          </w:p>
          <w:p w14:paraId="553F995C" w14:textId="77777777" w:rsidR="00B54E24" w:rsidRPr="00EF2373" w:rsidRDefault="00B54E24" w:rsidP="00C65DB3">
            <w:pPr>
              <w:rPr>
                <w:i/>
                <w:iCs/>
                <w:sz w:val="40"/>
                <w:szCs w:val="40"/>
              </w:rPr>
            </w:pPr>
            <w:r w:rsidRPr="00EF2373">
              <w:rPr>
                <w:i/>
                <w:iCs/>
                <w:sz w:val="40"/>
                <w:szCs w:val="40"/>
              </w:rPr>
              <w:t xml:space="preserve">Tra i soggetti che presentano le malattie croniche osservate </w:t>
            </w:r>
            <w:r w:rsidRPr="00EF2373">
              <w:rPr>
                <w:i/>
                <w:iCs/>
                <w:sz w:val="40"/>
                <w:szCs w:val="40"/>
              </w:rPr>
              <w:t>possiamo dire che quasi tutti i soggetti che presentano una qualche malattia cronica presentano una maggiore propensione a sviluppare la depressione, con percentuali che vanno dall’11% dell’Asma, al 53% dell’Ictus fino al 153% dell’Incontinenza, del 154% dei Tumori e del 215% del Parkinson.</w:t>
            </w:r>
          </w:p>
          <w:p w14:paraId="72BFDEC1" w14:textId="77777777" w:rsidR="00B54E24" w:rsidRPr="00EF2373" w:rsidRDefault="00B54E24" w:rsidP="00C65DB3">
            <w:pPr>
              <w:rPr>
                <w:i/>
                <w:iCs/>
                <w:sz w:val="40"/>
                <w:szCs w:val="40"/>
              </w:rPr>
            </w:pPr>
            <w:r w:rsidRPr="00EF2373">
              <w:rPr>
                <w:i/>
                <w:iCs/>
                <w:sz w:val="40"/>
                <w:szCs w:val="40"/>
              </w:rPr>
              <w:t>Anche in questo caso L’attività fisica aiuta a combattere la malattia, infatti la propensione per chi cammina e chi va in bici è del 29% e del 20% in meno rispetto a chi non lo fa.</w:t>
            </w:r>
          </w:p>
          <w:p w14:paraId="7F4000E8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3C643446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19D1C026" w14:textId="77777777" w:rsidR="00B54E24" w:rsidRDefault="00B54E24" w:rsidP="00C65DB3">
            <w:pPr>
              <w:rPr>
                <w:i/>
                <w:iCs/>
                <w:sz w:val="32"/>
                <w:szCs w:val="32"/>
              </w:rPr>
            </w:pPr>
          </w:p>
          <w:p w14:paraId="5A38D71D" w14:textId="56386ABA" w:rsidR="00B54E24" w:rsidRPr="00C65DB3" w:rsidRDefault="00B54E24" w:rsidP="00C65DB3">
            <w:pPr>
              <w:rPr>
                <w:i/>
                <w:iCs/>
                <w:sz w:val="32"/>
                <w:szCs w:val="32"/>
              </w:rPr>
            </w:pPr>
          </w:p>
        </w:tc>
        <w:tc>
          <w:tcPr>
            <w:tcW w:w="421" w:type="dxa"/>
            <w:shd w:val="clear" w:color="auto" w:fill="EDF0F4" w:themeFill="accent3"/>
          </w:tcPr>
          <w:p w14:paraId="51A14881" w14:textId="77777777" w:rsidR="00B54E24" w:rsidRPr="00C65DB3" w:rsidRDefault="00B54E24" w:rsidP="00C65DB3"/>
        </w:tc>
      </w:tr>
      <w:tr w:rsidR="00B54E24" w:rsidRPr="00C65DB3" w14:paraId="7D8EEE9D" w14:textId="77777777" w:rsidTr="00B54E24">
        <w:trPr>
          <w:trHeight w:val="5231"/>
        </w:trPr>
        <w:tc>
          <w:tcPr>
            <w:tcW w:w="9824" w:type="dxa"/>
            <w:gridSpan w:val="2"/>
            <w:shd w:val="clear" w:color="auto" w:fill="EDF0F4" w:themeFill="accent3"/>
          </w:tcPr>
          <w:p w14:paraId="0A193AD0" w14:textId="77777777" w:rsidR="00B54E24" w:rsidRDefault="00B54E24" w:rsidP="00C65DB3">
            <w:pPr>
              <w:rPr>
                <w:rFonts w:asciiTheme="majorHAnsi" w:hAnsiTheme="majorHAnsi"/>
                <w:b/>
                <w:color w:val="0070C0"/>
                <w:sz w:val="36"/>
                <w:szCs w:val="36"/>
              </w:rPr>
            </w:pPr>
          </w:p>
          <w:p w14:paraId="6DC266C3" w14:textId="77777777" w:rsidR="00B54E24" w:rsidRDefault="00B54E24" w:rsidP="00C65DB3">
            <w:pPr>
              <w:rPr>
                <w:rFonts w:asciiTheme="majorHAnsi" w:hAnsiTheme="majorHAnsi"/>
                <w:b/>
                <w:color w:val="0070C0"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color w:val="0070C0"/>
                <w:sz w:val="36"/>
                <w:szCs w:val="36"/>
              </w:rPr>
              <w:t>Ansia:</w:t>
            </w:r>
          </w:p>
          <w:p w14:paraId="605D5863" w14:textId="77777777" w:rsidR="00B54E24" w:rsidRDefault="00B54E24" w:rsidP="00C65DB3">
            <w:pPr>
              <w:rPr>
                <w:rFonts w:asciiTheme="majorHAnsi" w:hAnsiTheme="majorHAnsi"/>
                <w:b/>
                <w:color w:val="0070C0"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noProof/>
                <w:color w:val="0070C0"/>
                <w:sz w:val="36"/>
                <w:szCs w:val="36"/>
              </w:rPr>
              <w:drawing>
                <wp:inline distT="0" distB="0" distL="0" distR="0" wp14:anchorId="067B7468" wp14:editId="4FDAC9C6">
                  <wp:extent cx="5623560" cy="4907280"/>
                  <wp:effectExtent l="0" t="0" r="0" b="7620"/>
                  <wp:docPr id="105866431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3560" cy="4907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E65D5EE" w14:textId="55F90944" w:rsidR="00B54E24" w:rsidRDefault="00B54E24" w:rsidP="00C65DB3">
            <w:pPr>
              <w:rPr>
                <w:rFonts w:asciiTheme="majorHAnsi" w:hAnsiTheme="majorHAnsi"/>
                <w:b/>
                <w:color w:val="0070C0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4DE55250" wp14:editId="3B53AB76">
                  <wp:extent cx="5699760" cy="3909060"/>
                  <wp:effectExtent l="0" t="0" r="0" b="0"/>
                  <wp:docPr id="498589523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3909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63AD001" w14:textId="77777777" w:rsidR="00B54E24" w:rsidRDefault="00B54E24" w:rsidP="00C65DB3">
            <w:pPr>
              <w:rPr>
                <w:rFonts w:asciiTheme="majorHAnsi" w:hAnsiTheme="majorHAnsi"/>
                <w:b/>
                <w:color w:val="0070C0"/>
                <w:sz w:val="36"/>
                <w:szCs w:val="36"/>
              </w:rPr>
            </w:pPr>
          </w:p>
          <w:p w14:paraId="4108B8D5" w14:textId="77777777" w:rsidR="00B54E24" w:rsidRDefault="00B54E24" w:rsidP="00C65DB3">
            <w:pPr>
              <w:rPr>
                <w:rFonts w:asciiTheme="majorHAnsi" w:hAnsiTheme="majorHAnsi"/>
                <w:b/>
                <w:color w:val="0070C0"/>
                <w:sz w:val="36"/>
                <w:szCs w:val="36"/>
              </w:rPr>
            </w:pPr>
          </w:p>
          <w:p w14:paraId="28FA2D1D" w14:textId="03ED8C75" w:rsidR="00B54E24" w:rsidRPr="00B54E24" w:rsidRDefault="00B54E24" w:rsidP="00027AB3">
            <w:pPr>
              <w:rPr>
                <w:i/>
                <w:iCs/>
                <w:sz w:val="40"/>
                <w:szCs w:val="40"/>
              </w:rPr>
            </w:pPr>
            <w:r w:rsidRPr="00B54E24">
              <w:rPr>
                <w:i/>
                <w:iCs/>
                <w:sz w:val="40"/>
                <w:szCs w:val="40"/>
              </w:rPr>
              <w:t xml:space="preserve">Analizzando </w:t>
            </w:r>
            <w:r w:rsidRPr="00B54E24">
              <w:rPr>
                <w:i/>
                <w:iCs/>
                <w:sz w:val="40"/>
                <w:szCs w:val="40"/>
              </w:rPr>
              <w:t xml:space="preserve">adesso </w:t>
            </w:r>
            <w:r w:rsidRPr="00B54E24">
              <w:rPr>
                <w:i/>
                <w:iCs/>
                <w:sz w:val="40"/>
                <w:szCs w:val="40"/>
              </w:rPr>
              <w:t>i risultati che ci restituisce il modello</w:t>
            </w:r>
            <w:r w:rsidRPr="00B54E24">
              <w:rPr>
                <w:i/>
                <w:iCs/>
                <w:sz w:val="40"/>
                <w:szCs w:val="40"/>
              </w:rPr>
              <w:t xml:space="preserve"> sull’Ansia</w:t>
            </w:r>
          </w:p>
          <w:p w14:paraId="70333621" w14:textId="2CFF869F" w:rsidR="00B54E24" w:rsidRPr="00B54E24" w:rsidRDefault="00B54E24" w:rsidP="00027AB3">
            <w:pPr>
              <w:rPr>
                <w:i/>
                <w:iCs/>
                <w:sz w:val="40"/>
                <w:szCs w:val="40"/>
              </w:rPr>
            </w:pPr>
            <w:r w:rsidRPr="00B54E24">
              <w:rPr>
                <w:i/>
                <w:iCs/>
                <w:sz w:val="40"/>
                <w:szCs w:val="40"/>
              </w:rPr>
              <w:t>Anche in questo caso il</w:t>
            </w:r>
            <w:r w:rsidRPr="00B54E24">
              <w:rPr>
                <w:i/>
                <w:iCs/>
                <w:sz w:val="40"/>
                <w:szCs w:val="40"/>
              </w:rPr>
              <w:t xml:space="preserve"> sesso</w:t>
            </w:r>
            <w:r w:rsidRPr="00B54E24">
              <w:rPr>
                <w:i/>
                <w:iCs/>
                <w:sz w:val="40"/>
                <w:szCs w:val="40"/>
              </w:rPr>
              <w:t xml:space="preserve"> risulta correlato</w:t>
            </w:r>
            <w:r w:rsidRPr="00B54E24">
              <w:rPr>
                <w:i/>
                <w:iCs/>
                <w:sz w:val="40"/>
                <w:szCs w:val="40"/>
              </w:rPr>
              <w:t xml:space="preserve">, </w:t>
            </w:r>
            <w:r w:rsidRPr="00B54E24">
              <w:rPr>
                <w:i/>
                <w:iCs/>
                <w:sz w:val="40"/>
                <w:szCs w:val="40"/>
              </w:rPr>
              <w:t xml:space="preserve">infatti </w:t>
            </w:r>
            <w:r w:rsidRPr="00B54E24">
              <w:rPr>
                <w:i/>
                <w:iCs/>
                <w:sz w:val="40"/>
                <w:szCs w:val="40"/>
              </w:rPr>
              <w:t>la propensione di sviluppare</w:t>
            </w:r>
            <w:r w:rsidRPr="00B54E24">
              <w:rPr>
                <w:i/>
                <w:iCs/>
                <w:sz w:val="40"/>
                <w:szCs w:val="40"/>
              </w:rPr>
              <w:t xml:space="preserve"> l’</w:t>
            </w:r>
            <w:r w:rsidRPr="00B54E24">
              <w:rPr>
                <w:sz w:val="40"/>
                <w:szCs w:val="40"/>
              </w:rPr>
              <w:t xml:space="preserve"> </w:t>
            </w:r>
            <w:r w:rsidRPr="00B54E24">
              <w:rPr>
                <w:i/>
                <w:iCs/>
                <w:sz w:val="40"/>
                <w:szCs w:val="40"/>
              </w:rPr>
              <w:t>Ansia</w:t>
            </w:r>
            <w:r w:rsidRPr="00B54E24">
              <w:rPr>
                <w:i/>
                <w:iCs/>
                <w:sz w:val="40"/>
                <w:szCs w:val="40"/>
              </w:rPr>
              <w:t xml:space="preserve"> </w:t>
            </w:r>
            <w:r w:rsidRPr="00B54E24">
              <w:rPr>
                <w:i/>
                <w:iCs/>
                <w:sz w:val="40"/>
                <w:szCs w:val="40"/>
              </w:rPr>
              <w:t xml:space="preserve">per le donne è del </w:t>
            </w:r>
            <w:r w:rsidRPr="00B54E24">
              <w:rPr>
                <w:i/>
                <w:iCs/>
                <w:sz w:val="40"/>
                <w:szCs w:val="40"/>
              </w:rPr>
              <w:t>44</w:t>
            </w:r>
            <w:r w:rsidRPr="00B54E24">
              <w:rPr>
                <w:i/>
                <w:iCs/>
                <w:sz w:val="40"/>
                <w:szCs w:val="40"/>
              </w:rPr>
              <w:t>% in più rispetto agli uomini.</w:t>
            </w:r>
          </w:p>
          <w:p w14:paraId="4C61B07F" w14:textId="2727393A" w:rsidR="00B54E24" w:rsidRDefault="00B54E24" w:rsidP="00027AB3">
            <w:pPr>
              <w:rPr>
                <w:i/>
                <w:iCs/>
                <w:sz w:val="40"/>
                <w:szCs w:val="40"/>
              </w:rPr>
            </w:pPr>
            <w:r w:rsidRPr="00B54E24">
              <w:rPr>
                <w:i/>
                <w:iCs/>
                <w:sz w:val="40"/>
                <w:szCs w:val="40"/>
              </w:rPr>
              <w:t>Per quanto riguarda lo stato civile</w:t>
            </w:r>
            <w:r>
              <w:rPr>
                <w:i/>
                <w:iCs/>
                <w:sz w:val="40"/>
                <w:szCs w:val="40"/>
              </w:rPr>
              <w:t xml:space="preserve"> </w:t>
            </w:r>
            <w:r w:rsidRPr="00B54E24">
              <w:rPr>
                <w:i/>
                <w:iCs/>
                <w:sz w:val="40"/>
                <w:szCs w:val="40"/>
              </w:rPr>
              <w:t xml:space="preserve">la propensione diminuisce del </w:t>
            </w:r>
            <w:r>
              <w:rPr>
                <w:i/>
                <w:iCs/>
                <w:sz w:val="40"/>
                <w:szCs w:val="40"/>
              </w:rPr>
              <w:t>16</w:t>
            </w:r>
            <w:r w:rsidRPr="00B54E24">
              <w:rPr>
                <w:i/>
                <w:iCs/>
                <w:sz w:val="40"/>
                <w:szCs w:val="40"/>
              </w:rPr>
              <w:t>% per i coniugati</w:t>
            </w:r>
            <w:r>
              <w:rPr>
                <w:i/>
                <w:iCs/>
                <w:sz w:val="40"/>
                <w:szCs w:val="40"/>
              </w:rPr>
              <w:t xml:space="preserve"> e del 17% per i vedovi </w:t>
            </w:r>
            <w:r w:rsidRPr="00B54E24">
              <w:rPr>
                <w:i/>
                <w:iCs/>
                <w:sz w:val="40"/>
                <w:szCs w:val="40"/>
              </w:rPr>
              <w:t xml:space="preserve">, mentre aumenta del </w:t>
            </w:r>
            <w:r>
              <w:rPr>
                <w:i/>
                <w:iCs/>
                <w:sz w:val="40"/>
                <w:szCs w:val="40"/>
              </w:rPr>
              <w:t xml:space="preserve">29% </w:t>
            </w:r>
            <w:r w:rsidRPr="00B54E24">
              <w:rPr>
                <w:i/>
                <w:iCs/>
                <w:sz w:val="40"/>
                <w:szCs w:val="40"/>
              </w:rPr>
              <w:t>per i separati</w:t>
            </w:r>
            <w:r>
              <w:rPr>
                <w:i/>
                <w:iCs/>
                <w:sz w:val="40"/>
                <w:szCs w:val="40"/>
              </w:rPr>
              <w:t xml:space="preserve"> , sempre rispetto ai celibi.</w:t>
            </w:r>
          </w:p>
          <w:p w14:paraId="5C2958CB" w14:textId="011245DB" w:rsidR="00B54E24" w:rsidRPr="00B54E24" w:rsidRDefault="00B54E24" w:rsidP="00027AB3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 xml:space="preserve">Interessante vedere come essere Occupato diminuisce la propensione di avere L’Ansia del 47% rispetto ai disoccupati, segnale che la preoccupazione per il lavoro e per il futuro gioca un ruolo chiave. </w:t>
            </w:r>
          </w:p>
          <w:p w14:paraId="632F6C1A" w14:textId="18E735E3" w:rsidR="00B54E24" w:rsidRDefault="00B54E24" w:rsidP="00027AB3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Anche in questo caso t</w:t>
            </w:r>
            <w:r w:rsidRPr="00B54E24">
              <w:rPr>
                <w:i/>
                <w:iCs/>
                <w:sz w:val="40"/>
                <w:szCs w:val="40"/>
              </w:rPr>
              <w:t>ra i soggetti che presentano le malattie croniche osservate possiamo dire che quasi tutti i soggetti che presentano una qualche malattia cronica presentano una maggiore propensione a sviluppare la</w:t>
            </w:r>
            <w:r>
              <w:rPr>
                <w:i/>
                <w:iCs/>
                <w:sz w:val="40"/>
                <w:szCs w:val="40"/>
              </w:rPr>
              <w:t xml:space="preserve"> malattia, anche se in percentuali diverse dalle altre 2 analizzate.</w:t>
            </w:r>
          </w:p>
          <w:p w14:paraId="389A9D95" w14:textId="1130BD5B" w:rsidR="00B54E24" w:rsidRDefault="00B54E24" w:rsidP="00027AB3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In questo caso è la Cirrosi ad avere la propensione maggiore, con il 167%, seguito da Parkinson e Tumori, con il 120% ed il 112%.</w:t>
            </w:r>
          </w:p>
          <w:p w14:paraId="5C7A59F7" w14:textId="14139EF8" w:rsidR="00B54E24" w:rsidRPr="00B54E24" w:rsidRDefault="00B54E24" w:rsidP="00027AB3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Confermata anche in questo caso la bontà dell’attività fisica, con la propensione che diminuisce del 26% per chi cammina.</w:t>
            </w:r>
          </w:p>
          <w:p w14:paraId="2E21817C" w14:textId="77777777" w:rsidR="00B54E24" w:rsidRDefault="00B54E24" w:rsidP="00C65DB3">
            <w:pPr>
              <w:rPr>
                <w:rFonts w:asciiTheme="majorHAnsi" w:hAnsiTheme="majorHAnsi"/>
                <w:b/>
                <w:color w:val="0070C0"/>
                <w:sz w:val="36"/>
                <w:szCs w:val="36"/>
              </w:rPr>
            </w:pPr>
          </w:p>
          <w:p w14:paraId="5CD4C6F2" w14:textId="4317A5CC" w:rsidR="00B54E24" w:rsidRPr="00C65DB3" w:rsidRDefault="00B54E24" w:rsidP="00C65DB3">
            <w:pPr>
              <w:rPr>
                <w:rFonts w:asciiTheme="majorHAnsi" w:hAnsiTheme="majorHAnsi"/>
                <w:b/>
                <w:color w:val="0070C0"/>
                <w:sz w:val="36"/>
                <w:szCs w:val="36"/>
              </w:rPr>
            </w:pPr>
          </w:p>
        </w:tc>
        <w:tc>
          <w:tcPr>
            <w:tcW w:w="421" w:type="dxa"/>
            <w:shd w:val="clear" w:color="auto" w:fill="EDF0F4" w:themeFill="accent3"/>
          </w:tcPr>
          <w:p w14:paraId="69E12680" w14:textId="77777777" w:rsidR="00B54E24" w:rsidRPr="00C65DB3" w:rsidRDefault="00B54E24" w:rsidP="00C65DB3"/>
        </w:tc>
      </w:tr>
    </w:tbl>
    <w:p w14:paraId="223A200F" w14:textId="61356AFC" w:rsidR="00A81248" w:rsidRPr="008C4A6E" w:rsidRDefault="00C66528">
      <w:r w:rsidRPr="008C4A6E"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DF5DDC" wp14:editId="5E918A3D">
                <wp:simplePos x="0" y="0"/>
                <wp:positionH relativeFrom="column">
                  <wp:posOffset>-426720</wp:posOffset>
                </wp:positionH>
                <wp:positionV relativeFrom="paragraph">
                  <wp:posOffset>-9519285</wp:posOffset>
                </wp:positionV>
                <wp:extent cx="7771130" cy="9593580"/>
                <wp:effectExtent l="0" t="0" r="1270" b="7620"/>
                <wp:wrapNone/>
                <wp:docPr id="23" name="Forma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1130" cy="95935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4678"/>
                              </a:moveTo>
                              <a:lnTo>
                                <a:pt x="0" y="21600"/>
                              </a:lnTo>
                              <a:lnTo>
                                <a:pt x="21600" y="3032"/>
                              </a:lnTo>
                              <a:lnTo>
                                <a:pt x="21600" y="0"/>
                              </a:lnTo>
                              <a:lnTo>
                                <a:pt x="170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9354A" id="Forma" o:spid="_x0000_s1026" alt="&quot;&quot;" style="position:absolute;margin-left:-33.6pt;margin-top:-749.55pt;width:611.9pt;height:755.4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yxXQQIAAHAFAAAOAAAAZHJzL2Uyb0RvYy54bWysVMlu2zAQvRfoPxC81xLt2HIMyzk0SFGg&#10;aAIk/QCaoiyi3EDSlvP3HVKi7TiXNqgOnBlxOMubZX13VBIduPPC6BqTSYkR18w0Qu9q/Ovl4csS&#10;Ix+obqg0mtf4lXt8t/n8ad3bFZ+azsiGOwRGtF/1tsZdCHZVFJ51XFE/MZZruGyNUzSA6HZF42gP&#10;1pUspmW5KHrjGusM497D3/vhEm+S/bblLDy2recByRpDbCGdLp3beBabNV3tHLWdYGMY9ANRKCo0&#10;OD2ZuqeBor0T70wpwZzxpg0TZlRh2lYwnnKAbEh5lc1zRy1PuQA43p5g8v/PLPt5eLZPDmDorV95&#10;YGMWx9apSCE+dExgvZ7A4seAGPysqoqQGWDK4O52fjubLxOcxfk52/vwjZtkih5++DCg3WSOdplj&#10;Rw1sdAkcorF5yoSnNT5G0DdTjMBPBxSMgA/Qe6M+vynj92+PSLn8yKsFdN7f+RoCHVNz0I3Xfegw&#10;gj7cDn1oaYiIxLwii/oaT8kCkkLdiQP43T5O2+PvjJEyB/5i0qtwLhe5WVTLEayzhtTvNQcfA6z5&#10;PlObLI5RQAFm5SxXIKtkeq2auyHfZzrokaqs5qmm13pMGs+HaCIKqdonZCKgF13ljRTNg5AyZp+W&#10;Bv8qHTpQGHfKGNeBjBC80ZQ6Ykum1dgwSgTYQlKoGo9tlNEA7+fBiNzWNK9PoPtdwxTOliRWJ1wK&#10;7lLYXgpUs87A7mHBpaCiORjrlOC4guLeuJST+/Oi3PwBAAD//wMAUEsDBBQABgAIAAAAIQDKB36F&#10;4AAAAA0BAAAPAAAAZHJzL2Rvd25yZXYueG1sTI/BboMwDIbvk/YOkSft1gaqDiglVNMkpJ0qtVvv&#10;KfGAjjgZSQt9+4XTdvstf/r9udhNumc3HFxnSEC8jIAh1UZ11Aj4/KgWGTDnJSnZG0IBd3SwKx8f&#10;CpkrM9IBb0ffsFBCLpcCWu9tzrmrW9TSLY1FCrsvM2jpwzg0XA1yDOW656soSriWHYULrbT41mL9&#10;fbxqAWO2H9PK6/30bk+X9SE73e1PJcTz0/S6BeZx8n8wzPpBHcrgdDZXUo71AhZJugpoCPF6s4mB&#10;zUz8kiTAznNKgZcF//9F+QsAAP//AwBQSwECLQAUAAYACAAAACEAtoM4kv4AAADhAQAAEwAAAAAA&#10;AAAAAAAAAAAAAAAAW0NvbnRlbnRfVHlwZXNdLnhtbFBLAQItABQABgAIAAAAIQA4/SH/1gAAAJQB&#10;AAALAAAAAAAAAAAAAAAAAC8BAABfcmVscy8ucmVsc1BLAQItABQABgAIAAAAIQCFCyxXQQIAAHAF&#10;AAAOAAAAAAAAAAAAAAAAAC4CAABkcnMvZTJvRG9jLnhtbFBLAQItABQABgAIAAAAIQDKB36F4AAA&#10;AA0BAAAPAAAAAAAAAAAAAAAAAJsEAABkcnMvZG93bnJldi54bWxQSwUGAAAAAAQABADzAAAAqAUA&#10;AAAA&#10;" path="m,14678r,6922l21600,3032,21600,,17075,,,14678xe" fillcolor="#123869 [3204]" stroked="f" strokeweight="1pt">
                <v:stroke miterlimit="4" joinstyle="miter"/>
                <v:path arrowok="t" o:extrusionok="f" o:connecttype="custom" o:connectlocs="3885565,4796790;3885565,4796790;3885565,4796790;3885565,4796790" o:connectangles="0,90,180,270"/>
              </v:shape>
            </w:pict>
          </mc:Fallback>
        </mc:AlternateContent>
      </w:r>
    </w:p>
    <w:sectPr w:rsidR="00A81248" w:rsidRPr="008C4A6E" w:rsidSect="00A31A5B">
      <w:footerReference w:type="even" r:id="rId23"/>
      <w:footerReference w:type="default" r:id="rId24"/>
      <w:pgSz w:w="11906" w:h="16838" w:code="9"/>
      <w:pgMar w:top="720" w:right="624" w:bottom="1077" w:left="624" w:header="709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55BCE" w14:textId="77777777" w:rsidR="006A3930" w:rsidRDefault="006A3930" w:rsidP="001205A1">
      <w:r>
        <w:separator/>
      </w:r>
    </w:p>
  </w:endnote>
  <w:endnote w:type="continuationSeparator" w:id="0">
    <w:p w14:paraId="6B8AEFBA" w14:textId="77777777" w:rsidR="006A3930" w:rsidRDefault="006A3930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1697884697"/>
      <w:docPartObj>
        <w:docPartGallery w:val="Page Numbers (Bottom of Page)"/>
        <w:docPartUnique/>
      </w:docPartObj>
    </w:sdtPr>
    <w:sdtContent>
      <w:p w14:paraId="578D83E3" w14:textId="77777777" w:rsidR="001205A1" w:rsidRDefault="001205A1" w:rsidP="001739D4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  <w:lang w:bidi="it-IT"/>
          </w:rPr>
          <w:fldChar w:fldCharType="begin"/>
        </w:r>
        <w:r>
          <w:rPr>
            <w:rStyle w:val="Numeropagina"/>
            <w:lang w:bidi="it-IT"/>
          </w:rPr>
          <w:instrText xml:space="preserve"> PAGE </w:instrText>
        </w:r>
        <w:r>
          <w:rPr>
            <w:rStyle w:val="Numeropagina"/>
            <w:lang w:bidi="it-IT"/>
          </w:rPr>
          <w:fldChar w:fldCharType="separate"/>
        </w:r>
        <w:r w:rsidR="007B0740">
          <w:rPr>
            <w:rStyle w:val="Numeropagina"/>
            <w:noProof/>
            <w:lang w:bidi="it-IT"/>
          </w:rPr>
          <w:t>2</w:t>
        </w:r>
        <w:r>
          <w:rPr>
            <w:rStyle w:val="Numeropagina"/>
            <w:lang w:bidi="it-IT"/>
          </w:rPr>
          <w:fldChar w:fldCharType="end"/>
        </w:r>
      </w:p>
    </w:sdtContent>
  </w:sdt>
  <w:p w14:paraId="6B097D3E" w14:textId="77777777" w:rsidR="001205A1" w:rsidRDefault="001205A1" w:rsidP="001205A1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041358343"/>
      <w:docPartObj>
        <w:docPartGallery w:val="Page Numbers (Bottom of Page)"/>
        <w:docPartUnique/>
      </w:docPartObj>
    </w:sdtPr>
    <w:sdtContent>
      <w:p w14:paraId="10361588" w14:textId="77777777" w:rsidR="001205A1" w:rsidRDefault="001205A1" w:rsidP="001739D4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  <w:lang w:bidi="it-IT"/>
          </w:rPr>
          <w:fldChar w:fldCharType="begin"/>
        </w:r>
        <w:r>
          <w:rPr>
            <w:rStyle w:val="Numeropagina"/>
            <w:lang w:bidi="it-IT"/>
          </w:rPr>
          <w:instrText xml:space="preserve"> PAGE </w:instrText>
        </w:r>
        <w:r>
          <w:rPr>
            <w:rStyle w:val="Numeropagina"/>
            <w:lang w:bidi="it-IT"/>
          </w:rPr>
          <w:fldChar w:fldCharType="separate"/>
        </w:r>
        <w:r w:rsidR="00A84125">
          <w:rPr>
            <w:rStyle w:val="Numeropagina"/>
            <w:noProof/>
            <w:lang w:bidi="it-IT"/>
          </w:rPr>
          <w:t>4</w:t>
        </w:r>
        <w:r>
          <w:rPr>
            <w:rStyle w:val="Numeropagina"/>
            <w:lang w:bidi="it-IT"/>
          </w:rPr>
          <w:fldChar w:fldCharType="end"/>
        </w:r>
      </w:p>
    </w:sdtContent>
  </w:sdt>
  <w:tbl>
    <w:tblPr>
      <w:tblW w:w="10658" w:type="dxa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29"/>
      <w:gridCol w:w="5329"/>
    </w:tblGrid>
    <w:tr w:rsidR="001205A1" w14:paraId="6A9E8A4C" w14:textId="77777777" w:rsidTr="00A84125">
      <w:tc>
        <w:tcPr>
          <w:tcW w:w="5329" w:type="dxa"/>
        </w:tcPr>
        <w:p w14:paraId="05E4AB9F" w14:textId="77777777" w:rsidR="001205A1" w:rsidRPr="001205A1" w:rsidRDefault="00000000" w:rsidP="00C66528">
          <w:pPr>
            <w:pStyle w:val="Pidipagina"/>
          </w:pPr>
          <w:sdt>
            <w:sdtPr>
              <w:id w:val="-94713725"/>
              <w:temporary/>
              <w:showingPlcHdr/>
              <w15:appearance w15:val="hidden"/>
            </w:sdtPr>
            <w:sdtContent>
              <w:r w:rsidR="00C66528" w:rsidRPr="00FE6E9B">
                <w:rPr>
                  <w:lang w:bidi="it-IT"/>
                </w:rPr>
                <w:t>TITOLO RELAZIONE</w:t>
              </w:r>
            </w:sdtContent>
          </w:sdt>
        </w:p>
      </w:tc>
      <w:tc>
        <w:tcPr>
          <w:tcW w:w="5329" w:type="dxa"/>
        </w:tcPr>
        <w:p w14:paraId="3098A27E" w14:textId="77777777" w:rsidR="001205A1" w:rsidRPr="001205A1" w:rsidRDefault="001205A1" w:rsidP="00A31A5B">
          <w:pPr>
            <w:pStyle w:val="Pidipagina"/>
          </w:pPr>
        </w:p>
      </w:tc>
    </w:tr>
  </w:tbl>
  <w:p w14:paraId="5F2C6D3C" w14:textId="77777777" w:rsidR="001205A1" w:rsidRDefault="001205A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97E42" w14:textId="77777777" w:rsidR="006A3930" w:rsidRDefault="006A3930" w:rsidP="001205A1">
      <w:r>
        <w:separator/>
      </w:r>
    </w:p>
  </w:footnote>
  <w:footnote w:type="continuationSeparator" w:id="0">
    <w:p w14:paraId="479E6174" w14:textId="77777777" w:rsidR="006A3930" w:rsidRDefault="006A3930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A516B"/>
    <w:multiLevelType w:val="hybridMultilevel"/>
    <w:tmpl w:val="00505AC2"/>
    <w:lvl w:ilvl="0" w:tplc="A2DE9E1C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57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3D"/>
    <w:rsid w:val="00000742"/>
    <w:rsid w:val="000202E9"/>
    <w:rsid w:val="00022D1F"/>
    <w:rsid w:val="00027AB3"/>
    <w:rsid w:val="00084FD3"/>
    <w:rsid w:val="000C4ED1"/>
    <w:rsid w:val="001205A1"/>
    <w:rsid w:val="00152707"/>
    <w:rsid w:val="00153B9D"/>
    <w:rsid w:val="0016179F"/>
    <w:rsid w:val="00174DB6"/>
    <w:rsid w:val="001A34E3"/>
    <w:rsid w:val="001D0D72"/>
    <w:rsid w:val="002560A5"/>
    <w:rsid w:val="002877E8"/>
    <w:rsid w:val="002B0D15"/>
    <w:rsid w:val="002E7C4E"/>
    <w:rsid w:val="0031055C"/>
    <w:rsid w:val="00371EE1"/>
    <w:rsid w:val="003A3459"/>
    <w:rsid w:val="003A798E"/>
    <w:rsid w:val="003E2771"/>
    <w:rsid w:val="00425A99"/>
    <w:rsid w:val="00476A57"/>
    <w:rsid w:val="00495B06"/>
    <w:rsid w:val="004B1B09"/>
    <w:rsid w:val="004F12C5"/>
    <w:rsid w:val="005549E3"/>
    <w:rsid w:val="00584242"/>
    <w:rsid w:val="005A34E3"/>
    <w:rsid w:val="005A37CA"/>
    <w:rsid w:val="005A70CC"/>
    <w:rsid w:val="005E3567"/>
    <w:rsid w:val="005E6B25"/>
    <w:rsid w:val="005F4F46"/>
    <w:rsid w:val="00602250"/>
    <w:rsid w:val="006220A4"/>
    <w:rsid w:val="006A3930"/>
    <w:rsid w:val="006C60E6"/>
    <w:rsid w:val="00703A8B"/>
    <w:rsid w:val="00724DC4"/>
    <w:rsid w:val="00781F46"/>
    <w:rsid w:val="007B0740"/>
    <w:rsid w:val="007C1BAB"/>
    <w:rsid w:val="00814E99"/>
    <w:rsid w:val="00815015"/>
    <w:rsid w:val="00843B19"/>
    <w:rsid w:val="00844645"/>
    <w:rsid w:val="00855788"/>
    <w:rsid w:val="0089743D"/>
    <w:rsid w:val="008A0BDD"/>
    <w:rsid w:val="008C4A6E"/>
    <w:rsid w:val="009E13AC"/>
    <w:rsid w:val="00A15CF7"/>
    <w:rsid w:val="00A16859"/>
    <w:rsid w:val="00A24793"/>
    <w:rsid w:val="00A31A5B"/>
    <w:rsid w:val="00A81248"/>
    <w:rsid w:val="00A84125"/>
    <w:rsid w:val="00AF4B76"/>
    <w:rsid w:val="00B332C6"/>
    <w:rsid w:val="00B54E24"/>
    <w:rsid w:val="00C05663"/>
    <w:rsid w:val="00C65DB3"/>
    <w:rsid w:val="00C66528"/>
    <w:rsid w:val="00C673F6"/>
    <w:rsid w:val="00C915F0"/>
    <w:rsid w:val="00C95B1F"/>
    <w:rsid w:val="00CA036A"/>
    <w:rsid w:val="00CC1847"/>
    <w:rsid w:val="00CF09E8"/>
    <w:rsid w:val="00D05E3D"/>
    <w:rsid w:val="00DE0F8A"/>
    <w:rsid w:val="00E710E1"/>
    <w:rsid w:val="00EF2373"/>
    <w:rsid w:val="00F27A32"/>
    <w:rsid w:val="00FA4DD1"/>
    <w:rsid w:val="00FB65B8"/>
    <w:rsid w:val="00FC49AE"/>
    <w:rsid w:val="00FD2FC3"/>
    <w:rsid w:val="00F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704C7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6"/>
    <w:qFormat/>
    <w:rsid w:val="00027AB3"/>
  </w:style>
  <w:style w:type="paragraph" w:styleId="Titolo1">
    <w:name w:val="heading 1"/>
    <w:basedOn w:val="Normale"/>
    <w:next w:val="Normale"/>
    <w:link w:val="Titolo1Carattere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Titolo2">
    <w:name w:val="heading 2"/>
    <w:basedOn w:val="Normale"/>
    <w:next w:val="Normale"/>
    <w:link w:val="Titolo2Carattere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Titolo3">
    <w:name w:val="heading 3"/>
    <w:basedOn w:val="Normale"/>
    <w:next w:val="Normale"/>
    <w:link w:val="Titolo3Carattere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Titolo4">
    <w:name w:val="heading 4"/>
    <w:basedOn w:val="Normale"/>
    <w:next w:val="Normale"/>
    <w:link w:val="Titolo4Carattere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Titolo5">
    <w:name w:val="heading 5"/>
    <w:basedOn w:val="Normale"/>
    <w:next w:val="Normale"/>
    <w:link w:val="Titolo5Carattere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Ancoraggiografico">
    <w:name w:val="Ancoraggio grafico"/>
    <w:basedOn w:val="Normale"/>
    <w:uiPriority w:val="7"/>
    <w:qFormat/>
    <w:rsid w:val="00A81248"/>
    <w:rPr>
      <w:sz w:val="10"/>
    </w:rPr>
  </w:style>
  <w:style w:type="character" w:customStyle="1" w:styleId="Titolo3Carattere">
    <w:name w:val="Titolo 3 Carattere"/>
    <w:basedOn w:val="Carpredefinitoparagrafo"/>
    <w:link w:val="Titolo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Titolo4Carattere">
    <w:name w:val="Titolo 4 Carattere"/>
    <w:basedOn w:val="Carpredefinitoparagrafo"/>
    <w:link w:val="Titolo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sto">
    <w:name w:val="Testo"/>
    <w:basedOn w:val="Normale"/>
    <w:uiPriority w:val="5"/>
    <w:qFormat/>
    <w:rsid w:val="00C66528"/>
    <w:rPr>
      <w:i/>
      <w:color w:val="000000" w:themeColor="text1"/>
      <w:sz w:val="28"/>
    </w:rPr>
  </w:style>
  <w:style w:type="paragraph" w:styleId="Intestazione">
    <w:name w:val="header"/>
    <w:basedOn w:val="Normale"/>
    <w:link w:val="IntestazioneCarattere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66528"/>
  </w:style>
  <w:style w:type="paragraph" w:styleId="Pidipagina">
    <w:name w:val="footer"/>
    <w:basedOn w:val="Normale"/>
    <w:link w:val="PidipaginaCarattere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Numeropagina">
    <w:name w:val="page number"/>
    <w:basedOn w:val="Carpredefinitoparagrafo"/>
    <w:uiPriority w:val="99"/>
    <w:semiHidden/>
    <w:rsid w:val="001205A1"/>
  </w:style>
  <w:style w:type="character" w:customStyle="1" w:styleId="Titolo5Carattere">
    <w:name w:val="Titolo 5 Carattere"/>
    <w:basedOn w:val="Carpredefinitoparagrafo"/>
    <w:link w:val="Titolo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Testosegnaposto">
    <w:name w:val="Placeholder Text"/>
    <w:basedOn w:val="Carpredefinitoparagrafo"/>
    <w:uiPriority w:val="99"/>
    <w:semiHidden/>
    <w:rsid w:val="00C66528"/>
    <w:rPr>
      <w:color w:val="808080"/>
    </w:rPr>
  </w:style>
  <w:style w:type="character" w:styleId="Enfasicorsivo">
    <w:name w:val="Emphasis"/>
    <w:basedOn w:val="Carpredefinitoparagrafo"/>
    <w:uiPriority w:val="20"/>
    <w:qFormat/>
    <w:rsid w:val="00FC49AE"/>
    <w:rPr>
      <w:i w:val="0"/>
      <w:iCs/>
      <w:color w:val="00C1C7" w:themeColor="accent2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Paragrafoelenco">
    <w:name w:val="List Paragraph"/>
    <w:basedOn w:val="Normale"/>
    <w:uiPriority w:val="34"/>
    <w:semiHidden/>
    <w:qFormat/>
    <w:rsid w:val="00602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c\AppData\Roaming\Microsoft\Templates\Tesina%20a%20tema%20jazz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E0A184-023B-4FA5-800B-70A2495C43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Tesina a tema jazz.dotx</Template>
  <TotalTime>0</TotalTime>
  <Pages>13</Pages>
  <Words>1407</Words>
  <Characters>8022</Characters>
  <Application>Microsoft Office Word</Application>
  <DocSecurity>0</DocSecurity>
  <Lines>66</Lines>
  <Paragraphs>18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2023-12-07T10:56:00Z</dcterms:created>
  <dcterms:modified xsi:type="dcterms:W3CDTF">2023-12-18T14:29:00Z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