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87CF3C" w14:textId="77E7585F" w:rsidR="000B167E" w:rsidRPr="009A1CF9" w:rsidRDefault="00FF306D" w:rsidP="004906EF">
      <w:pPr>
        <w:jc w:val="center"/>
        <w:rPr>
          <w:color w:val="000000" w:themeColor="text1"/>
          <w:sz w:val="28"/>
        </w:rPr>
      </w:pPr>
      <w:bookmarkStart w:id="0" w:name="_GoBack"/>
      <w:bookmarkEnd w:id="0"/>
      <w:r w:rsidRPr="009A1CF9">
        <w:rPr>
          <w:color w:val="000000" w:themeColor="text1"/>
          <w:sz w:val="28"/>
        </w:rPr>
        <w:t>Expression des besoins</w:t>
      </w:r>
      <w:r w:rsidR="004906EF" w:rsidRPr="009A1CF9">
        <w:rPr>
          <w:color w:val="000000" w:themeColor="text1"/>
          <w:sz w:val="28"/>
        </w:rPr>
        <w:t xml:space="preserve"> pour la surveillance de la consommation d’antibiotiques et l’antibiorésistance</w:t>
      </w:r>
    </w:p>
    <w:p w14:paraId="24262A1C" w14:textId="77F3A174" w:rsidR="00FF306D" w:rsidRPr="009A1CF9" w:rsidRDefault="00FF306D" w:rsidP="00CA432E">
      <w:pPr>
        <w:jc w:val="both"/>
        <w:rPr>
          <w:color w:val="000000" w:themeColor="text1"/>
        </w:rPr>
      </w:pPr>
    </w:p>
    <w:p w14:paraId="5885C6C4" w14:textId="0ABB7789" w:rsidR="004906EF" w:rsidRPr="009A1CF9" w:rsidRDefault="004906EF" w:rsidP="00CA432E">
      <w:pPr>
        <w:jc w:val="both"/>
        <w:rPr>
          <w:color w:val="000000" w:themeColor="text1"/>
        </w:rPr>
      </w:pPr>
    </w:p>
    <w:p w14:paraId="54E56815" w14:textId="77777777" w:rsidR="004E1EB4" w:rsidRPr="009A1CF9" w:rsidRDefault="004E1EB4" w:rsidP="00CA432E">
      <w:pPr>
        <w:jc w:val="both"/>
        <w:rPr>
          <w:color w:val="000000" w:themeColor="text1"/>
        </w:rPr>
      </w:pPr>
    </w:p>
    <w:p w14:paraId="672A2AA5" w14:textId="083FDC61" w:rsidR="00812F15" w:rsidRPr="009A1CF9" w:rsidRDefault="00812F15" w:rsidP="00CA432E">
      <w:pPr>
        <w:jc w:val="both"/>
        <w:rPr>
          <w:color w:val="000000" w:themeColor="text1"/>
        </w:rPr>
      </w:pPr>
      <w:r w:rsidRPr="009A1CF9">
        <w:rPr>
          <w:color w:val="000000" w:themeColor="text1"/>
        </w:rPr>
        <w:t>Ce document présente l’expression des besoins de Santé Publique France en matière de surveillance</w:t>
      </w:r>
      <w:r w:rsidR="008F41D9" w:rsidRPr="009A1CF9">
        <w:rPr>
          <w:color w:val="000000" w:themeColor="text1"/>
        </w:rPr>
        <w:t xml:space="preserve"> de la consommation d’antibiotiques </w:t>
      </w:r>
      <w:r w:rsidR="00D61200" w:rsidRPr="009A1CF9">
        <w:rPr>
          <w:color w:val="000000" w:themeColor="text1"/>
        </w:rPr>
        <w:t xml:space="preserve">(CATB) </w:t>
      </w:r>
      <w:r w:rsidR="008F41D9" w:rsidRPr="009A1CF9">
        <w:rPr>
          <w:color w:val="000000" w:themeColor="text1"/>
        </w:rPr>
        <w:t>et</w:t>
      </w:r>
      <w:r w:rsidRPr="009A1CF9">
        <w:rPr>
          <w:color w:val="000000" w:themeColor="text1"/>
        </w:rPr>
        <w:t xml:space="preserve"> de la résistance aux antibiotiques (RATB), pour le projet ORCHIDEE. </w:t>
      </w:r>
      <w:r w:rsidR="007102B7" w:rsidRPr="009A1CF9">
        <w:rPr>
          <w:color w:val="000000" w:themeColor="text1"/>
        </w:rPr>
        <w:t xml:space="preserve">Actuellement, la surveillance de la consommation et la résistance aux antibiotiques en établissement de santé est </w:t>
      </w:r>
      <w:r w:rsidR="00192855" w:rsidRPr="009A1CF9">
        <w:rPr>
          <w:color w:val="000000" w:themeColor="text1"/>
        </w:rPr>
        <w:t>menée</w:t>
      </w:r>
      <w:r w:rsidR="007102B7" w:rsidRPr="009A1CF9">
        <w:rPr>
          <w:color w:val="000000" w:themeColor="text1"/>
        </w:rPr>
        <w:t xml:space="preserve"> par la mission nationale SPARES (Surveillance et Prévention de l'Antibiorésistance en Établissements de Santé). En 2022, 1 573 établissements</w:t>
      </w:r>
      <w:r w:rsidR="00192855" w:rsidRPr="009A1CF9">
        <w:rPr>
          <w:color w:val="000000" w:themeColor="text1"/>
        </w:rPr>
        <w:t xml:space="preserve"> de santé (ES)</w:t>
      </w:r>
      <w:r w:rsidR="007102B7" w:rsidRPr="009A1CF9">
        <w:rPr>
          <w:color w:val="000000" w:themeColor="text1"/>
        </w:rPr>
        <w:t xml:space="preserve"> </w:t>
      </w:r>
      <w:r w:rsidR="009A1CF9">
        <w:rPr>
          <w:color w:val="000000" w:themeColor="text1"/>
        </w:rPr>
        <w:t xml:space="preserve">dont 45 CHU et 893 autres établissements de court séjour, </w:t>
      </w:r>
      <w:r w:rsidR="007102B7" w:rsidRPr="009A1CF9">
        <w:rPr>
          <w:color w:val="000000" w:themeColor="text1"/>
        </w:rPr>
        <w:t xml:space="preserve">participaient </w:t>
      </w:r>
      <w:r w:rsidR="00192855" w:rsidRPr="009A1CF9">
        <w:rPr>
          <w:color w:val="000000" w:themeColor="text1"/>
        </w:rPr>
        <w:t>à la surveillance de la CATB, et 943 à celle de la RATB</w:t>
      </w:r>
      <w:r w:rsidR="009A1CF9">
        <w:rPr>
          <w:color w:val="000000" w:themeColor="text1"/>
        </w:rPr>
        <w:t>, dont 30 CHU et 575 autres établissements de court séjour</w:t>
      </w:r>
      <w:r w:rsidR="00192855" w:rsidRPr="009A1CF9">
        <w:rPr>
          <w:color w:val="000000" w:themeColor="text1"/>
        </w:rPr>
        <w:t xml:space="preserve">. </w:t>
      </w:r>
    </w:p>
    <w:p w14:paraId="49D3E81F" w14:textId="0A6ADEDF" w:rsidR="00523F09" w:rsidRDefault="00812F15" w:rsidP="00CA432E">
      <w:pPr>
        <w:jc w:val="both"/>
        <w:rPr>
          <w:color w:val="000000" w:themeColor="text1"/>
        </w:rPr>
      </w:pPr>
      <w:r w:rsidRPr="009A1CF9">
        <w:rPr>
          <w:color w:val="000000" w:themeColor="text1"/>
        </w:rPr>
        <w:t xml:space="preserve">L’objectif </w:t>
      </w:r>
      <w:r w:rsidR="008F41D9" w:rsidRPr="009A1CF9">
        <w:rPr>
          <w:color w:val="000000" w:themeColor="text1"/>
        </w:rPr>
        <w:t>d’ORCHIDEE</w:t>
      </w:r>
      <w:r w:rsidRPr="009A1CF9">
        <w:rPr>
          <w:color w:val="000000" w:themeColor="text1"/>
        </w:rPr>
        <w:t xml:space="preserve"> est d’obtenir des </w:t>
      </w:r>
      <w:r w:rsidR="0072485E" w:rsidRPr="009A1CF9">
        <w:rPr>
          <w:color w:val="000000" w:themeColor="text1"/>
        </w:rPr>
        <w:t>indicateurs </w:t>
      </w:r>
      <w:r w:rsidRPr="009A1CF9">
        <w:rPr>
          <w:color w:val="000000" w:themeColor="text1"/>
        </w:rPr>
        <w:t xml:space="preserve">agrégés à partir des entrepôts des données de santé hospitalière (EDSH) pour une surveillance semi-automatisée en </w:t>
      </w:r>
      <w:r w:rsidR="008F41D9" w:rsidRPr="009A1CF9">
        <w:rPr>
          <w:color w:val="000000" w:themeColor="text1"/>
        </w:rPr>
        <w:t xml:space="preserve">routine, portant sur de nombreuses thématiques. </w:t>
      </w:r>
      <w:r w:rsidR="00D61200" w:rsidRPr="009A1CF9">
        <w:rPr>
          <w:color w:val="000000" w:themeColor="text1"/>
        </w:rPr>
        <w:t xml:space="preserve">Ce document se focalise sur la problématique CATB et RATB. </w:t>
      </w:r>
      <w:r w:rsidR="00CF1605">
        <w:rPr>
          <w:color w:val="000000" w:themeColor="text1"/>
        </w:rPr>
        <w:t xml:space="preserve">Il est attendu que le projet Orchidée est en début de déploiement une couverture bien plus faible que la surveillance nationale, et différente car ciblant principalement les CHU. A la différence de la surveillance nationale, la production d’indicateurs par le projet Orchidée a pour objectif d’être plus réactive (remontées d’indicateurs plus fréquentes) et de se baser sur des données non accessibles à la surveillance nationale, selon ce qui peut être mis à disposition par les EDSH (données </w:t>
      </w:r>
      <w:r w:rsidR="00BB0777">
        <w:rPr>
          <w:color w:val="000000" w:themeColor="text1"/>
        </w:rPr>
        <w:t xml:space="preserve">de prescriptions ou </w:t>
      </w:r>
      <w:r w:rsidR="00CF1605">
        <w:rPr>
          <w:color w:val="000000" w:themeColor="text1"/>
        </w:rPr>
        <w:t xml:space="preserve">d’administrations des antibiotiques </w:t>
      </w:r>
      <w:r w:rsidR="007D4B11">
        <w:rPr>
          <w:color w:val="000000" w:themeColor="text1"/>
        </w:rPr>
        <w:t xml:space="preserve">à l’échelle individuelle </w:t>
      </w:r>
      <w:r w:rsidR="00CF1605">
        <w:rPr>
          <w:color w:val="000000" w:themeColor="text1"/>
        </w:rPr>
        <w:t xml:space="preserve">par exemple). </w:t>
      </w:r>
      <w:r w:rsidR="0072485E" w:rsidRPr="009A1CF9">
        <w:rPr>
          <w:color w:val="000000" w:themeColor="text1"/>
        </w:rPr>
        <w:t xml:space="preserve">Cette expression des besoins prend la forme d’une liste d’indicateurs à fournir par ORCHIDEE pour l’agence. </w:t>
      </w:r>
      <w:r w:rsidRPr="009A1CF9">
        <w:rPr>
          <w:color w:val="000000" w:themeColor="text1"/>
        </w:rPr>
        <w:t xml:space="preserve">Les premiers cycles de développement seront consacrés aux indicateurs épidémiologiques prioritaires sélectionnés par le GT. Les </w:t>
      </w:r>
      <w:r w:rsidR="0072485E" w:rsidRPr="009A1CF9">
        <w:rPr>
          <w:color w:val="000000" w:themeColor="text1"/>
        </w:rPr>
        <w:t xml:space="preserve">autres </w:t>
      </w:r>
      <w:r w:rsidRPr="009A1CF9">
        <w:rPr>
          <w:color w:val="000000" w:themeColor="text1"/>
        </w:rPr>
        <w:t>indicateurs identifiés dans cette expression des besoins s’intègreront dans des cycles de développement intégratif</w:t>
      </w:r>
      <w:r w:rsidR="0072485E" w:rsidRPr="009A1CF9">
        <w:rPr>
          <w:color w:val="000000" w:themeColor="text1"/>
        </w:rPr>
        <w:t>s</w:t>
      </w:r>
      <w:r w:rsidRPr="009A1CF9">
        <w:rPr>
          <w:color w:val="000000" w:themeColor="text1"/>
        </w:rPr>
        <w:t xml:space="preserve"> ultérieur</w:t>
      </w:r>
      <w:r w:rsidR="0072485E" w:rsidRPr="009A1CF9">
        <w:rPr>
          <w:color w:val="000000" w:themeColor="text1"/>
        </w:rPr>
        <w:t>s</w:t>
      </w:r>
      <w:r w:rsidRPr="009A1CF9">
        <w:rPr>
          <w:color w:val="000000" w:themeColor="text1"/>
        </w:rPr>
        <w:t>.</w:t>
      </w:r>
      <w:r w:rsidR="004C6123" w:rsidRPr="009A1CF9">
        <w:rPr>
          <w:color w:val="000000" w:themeColor="text1"/>
        </w:rPr>
        <w:t xml:space="preserve"> </w:t>
      </w:r>
      <w:r w:rsidRPr="009A1CF9">
        <w:rPr>
          <w:color w:val="000000" w:themeColor="text1"/>
        </w:rPr>
        <w:t xml:space="preserve">À noter que le retour d’expérience du GT pourra conduire à réviser </w:t>
      </w:r>
      <w:r w:rsidR="008F41D9" w:rsidRPr="009A1CF9">
        <w:rPr>
          <w:color w:val="000000" w:themeColor="text1"/>
        </w:rPr>
        <w:t xml:space="preserve">ce document, </w:t>
      </w:r>
      <w:r w:rsidRPr="009A1CF9">
        <w:rPr>
          <w:color w:val="000000" w:themeColor="text1"/>
        </w:rPr>
        <w:t>en fonction des contraintes de terrain.</w:t>
      </w:r>
    </w:p>
    <w:p w14:paraId="3166044B" w14:textId="31BF8910" w:rsidR="00523F09" w:rsidRDefault="00523F09" w:rsidP="00CA432E">
      <w:pPr>
        <w:jc w:val="both"/>
        <w:rPr>
          <w:color w:val="000000" w:themeColor="text1"/>
        </w:rPr>
      </w:pPr>
    </w:p>
    <w:p w14:paraId="1F1645EF" w14:textId="77777777" w:rsidR="00812F15" w:rsidRPr="009A1CF9" w:rsidRDefault="00812F15" w:rsidP="00CA432E">
      <w:pPr>
        <w:jc w:val="both"/>
        <w:rPr>
          <w:color w:val="000000" w:themeColor="text1"/>
        </w:rPr>
      </w:pPr>
    </w:p>
    <w:p w14:paraId="3485A962" w14:textId="74E71DAA" w:rsidR="0087714D" w:rsidRPr="009A1CF9" w:rsidRDefault="00296491" w:rsidP="0071160B">
      <w:pPr>
        <w:pBdr>
          <w:top w:val="single" w:sz="4" w:space="1" w:color="9CC2E5" w:themeColor="accent1" w:themeTint="99"/>
          <w:bottom w:val="single" w:sz="4" w:space="1" w:color="9CC2E5" w:themeColor="accent1" w:themeTint="99"/>
        </w:pBdr>
        <w:jc w:val="center"/>
        <w:rPr>
          <w:rStyle w:val="Emphaseintense"/>
          <w:color w:val="000000" w:themeColor="text1"/>
          <w:sz w:val="28"/>
        </w:rPr>
      </w:pPr>
      <w:r w:rsidRPr="009A1CF9">
        <w:rPr>
          <w:rStyle w:val="Emphaseintense"/>
          <w:color w:val="000000" w:themeColor="text1"/>
          <w:sz w:val="28"/>
        </w:rPr>
        <w:t>Objectifs </w:t>
      </w:r>
      <w:r w:rsidR="009E3281" w:rsidRPr="009A1CF9">
        <w:rPr>
          <w:rStyle w:val="Emphaseintense"/>
          <w:color w:val="000000" w:themeColor="text1"/>
          <w:sz w:val="28"/>
        </w:rPr>
        <w:t>à court terme :</w:t>
      </w:r>
    </w:p>
    <w:p w14:paraId="2FBC8D87" w14:textId="6F8E415E" w:rsidR="00DC61D0" w:rsidRPr="009A1CF9" w:rsidRDefault="00DC61D0" w:rsidP="00CA432E">
      <w:pPr>
        <w:jc w:val="both"/>
        <w:rPr>
          <w:color w:val="000000" w:themeColor="text1"/>
        </w:rPr>
      </w:pPr>
    </w:p>
    <w:p w14:paraId="1F564B77" w14:textId="6039F738" w:rsidR="008F41D9" w:rsidRPr="009A1CF9" w:rsidRDefault="008F41D9" w:rsidP="0071160B">
      <w:pPr>
        <w:rPr>
          <w:color w:val="000000" w:themeColor="text1"/>
        </w:rPr>
      </w:pPr>
      <w:r w:rsidRPr="009A1CF9">
        <w:rPr>
          <w:color w:val="000000" w:themeColor="text1"/>
        </w:rPr>
        <w:t xml:space="preserve">A court terme, l’objectif est </w:t>
      </w:r>
      <w:r w:rsidR="0087714D" w:rsidRPr="009A1CF9">
        <w:rPr>
          <w:color w:val="000000" w:themeColor="text1"/>
        </w:rPr>
        <w:t xml:space="preserve">de </w:t>
      </w:r>
      <w:r w:rsidR="00452E9F" w:rsidRPr="009A1CF9">
        <w:rPr>
          <w:color w:val="000000" w:themeColor="text1"/>
        </w:rPr>
        <w:t xml:space="preserve">reproduire les indicateurs </w:t>
      </w:r>
      <w:r w:rsidR="0072485E" w:rsidRPr="009A1CF9">
        <w:rPr>
          <w:color w:val="000000" w:themeColor="text1"/>
        </w:rPr>
        <w:t xml:space="preserve">principaux </w:t>
      </w:r>
      <w:r w:rsidR="00452E9F" w:rsidRPr="009A1CF9">
        <w:rPr>
          <w:color w:val="000000" w:themeColor="text1"/>
        </w:rPr>
        <w:t>issus de</w:t>
      </w:r>
      <w:r w:rsidR="0087714D" w:rsidRPr="009A1CF9">
        <w:rPr>
          <w:color w:val="000000" w:themeColor="text1"/>
        </w:rPr>
        <w:t xml:space="preserve"> la surveillance annuelle </w:t>
      </w:r>
      <w:r w:rsidR="008C26BC" w:rsidRPr="009A1CF9">
        <w:rPr>
          <w:color w:val="000000" w:themeColor="text1"/>
        </w:rPr>
        <w:t xml:space="preserve">réalisée </w:t>
      </w:r>
      <w:r w:rsidR="0087714D" w:rsidRPr="009A1CF9">
        <w:rPr>
          <w:color w:val="000000" w:themeColor="text1"/>
        </w:rPr>
        <w:t xml:space="preserve">par </w:t>
      </w:r>
      <w:r w:rsidR="00594DDF" w:rsidRPr="009A1CF9">
        <w:rPr>
          <w:color w:val="000000" w:themeColor="text1"/>
        </w:rPr>
        <w:t xml:space="preserve">la mission nationale </w:t>
      </w:r>
      <w:r w:rsidR="0087714D" w:rsidRPr="009A1CF9">
        <w:rPr>
          <w:color w:val="000000" w:themeColor="text1"/>
        </w:rPr>
        <w:t>SPARES</w:t>
      </w:r>
      <w:r w:rsidR="00192855" w:rsidRPr="009A1CF9">
        <w:rPr>
          <w:color w:val="000000" w:themeColor="text1"/>
        </w:rPr>
        <w:t xml:space="preserve">, </w:t>
      </w:r>
      <w:r w:rsidR="009A1CF9">
        <w:rPr>
          <w:color w:val="000000" w:themeColor="text1"/>
        </w:rPr>
        <w:t xml:space="preserve">et ceux listés dans la stratégie </w:t>
      </w:r>
      <w:r w:rsidR="009A1CF9">
        <w:t>2022-2025 de prévention des infections et de l’antibiorésistance</w:t>
      </w:r>
      <w:r w:rsidR="009A1CF9" w:rsidRPr="009A1CF9">
        <w:rPr>
          <w:color w:val="000000" w:themeColor="text1"/>
        </w:rPr>
        <w:t xml:space="preserve"> </w:t>
      </w:r>
      <w:r w:rsidR="009A1CF9">
        <w:rPr>
          <w:color w:val="000000" w:themeColor="text1"/>
        </w:rPr>
        <w:t xml:space="preserve">en santé humaine, </w:t>
      </w:r>
      <w:r w:rsidR="0087714D" w:rsidRPr="009A1CF9">
        <w:rPr>
          <w:color w:val="000000" w:themeColor="text1"/>
        </w:rPr>
        <w:t>en utilisant les données des EDS</w:t>
      </w:r>
      <w:r w:rsidR="00812F15" w:rsidRPr="009A1CF9">
        <w:rPr>
          <w:color w:val="000000" w:themeColor="text1"/>
        </w:rPr>
        <w:t>H</w:t>
      </w:r>
      <w:r w:rsidR="0087714D" w:rsidRPr="009A1CF9">
        <w:rPr>
          <w:color w:val="000000" w:themeColor="text1"/>
        </w:rPr>
        <w:t xml:space="preserve">. </w:t>
      </w:r>
    </w:p>
    <w:p w14:paraId="1CFB2EC5" w14:textId="24DBE11B" w:rsidR="00A52A75" w:rsidRPr="009A1CF9" w:rsidRDefault="00B221E8" w:rsidP="00CA432E">
      <w:pPr>
        <w:jc w:val="both"/>
        <w:rPr>
          <w:color w:val="000000" w:themeColor="text1"/>
        </w:rPr>
      </w:pPr>
      <w:r w:rsidRPr="009A1CF9">
        <w:rPr>
          <w:color w:val="000000" w:themeColor="text1"/>
        </w:rPr>
        <w:t>Cette surveillance se concentre sur la consommation de</w:t>
      </w:r>
      <w:r w:rsidR="008F41D9" w:rsidRPr="009A1CF9">
        <w:rPr>
          <w:color w:val="000000" w:themeColor="text1"/>
        </w:rPr>
        <w:t xml:space="preserve"> tous les </w:t>
      </w:r>
      <w:r w:rsidRPr="009A1CF9">
        <w:rPr>
          <w:color w:val="000000" w:themeColor="text1"/>
        </w:rPr>
        <w:t>antibiotiques</w:t>
      </w:r>
      <w:r w:rsidR="00C2636B" w:rsidRPr="009A1CF9">
        <w:rPr>
          <w:color w:val="000000" w:themeColor="text1"/>
        </w:rPr>
        <w:t xml:space="preserve"> </w:t>
      </w:r>
      <w:r w:rsidR="0088334E" w:rsidRPr="009A1CF9">
        <w:rPr>
          <w:color w:val="000000" w:themeColor="text1"/>
        </w:rPr>
        <w:t xml:space="preserve">à visée systémique </w:t>
      </w:r>
      <w:r w:rsidR="00C2636B" w:rsidRPr="009A1CF9">
        <w:rPr>
          <w:color w:val="000000" w:themeColor="text1"/>
        </w:rPr>
        <w:t>et les antifongiques</w:t>
      </w:r>
      <w:r w:rsidRPr="009A1CF9">
        <w:rPr>
          <w:color w:val="000000" w:themeColor="text1"/>
        </w:rPr>
        <w:t xml:space="preserve"> ainsi que sur les micro-organismes le</w:t>
      </w:r>
      <w:r w:rsidR="00DC61D0" w:rsidRPr="009A1CF9">
        <w:rPr>
          <w:color w:val="000000" w:themeColor="text1"/>
        </w:rPr>
        <w:t>s plus fréquemment isolés en ES, dont</w:t>
      </w:r>
      <w:r w:rsidRPr="009A1CF9">
        <w:rPr>
          <w:color w:val="000000" w:themeColor="text1"/>
        </w:rPr>
        <w:t xml:space="preserve"> les indicateurs de la stratégie nationale de prévention des infections et de la RATB 2022 – 2025. </w:t>
      </w:r>
      <w:r w:rsidR="00DC61D0" w:rsidRPr="009A1CF9">
        <w:rPr>
          <w:color w:val="000000" w:themeColor="text1"/>
        </w:rPr>
        <w:t>Pour l’antibiorésistance, c</w:t>
      </w:r>
      <w:r w:rsidRPr="009A1CF9">
        <w:rPr>
          <w:color w:val="000000" w:themeColor="text1"/>
        </w:rPr>
        <w:t>es indicateurs sont axés à la fois sur les couples bactéries/résistance entraînant le plus de morbi-mortalité ou présentant une transmissibilité élevée des mécanismes de résistance</w:t>
      </w:r>
      <w:r w:rsidR="00DC61D0" w:rsidRPr="009A1CF9">
        <w:rPr>
          <w:color w:val="000000" w:themeColor="text1"/>
        </w:rPr>
        <w:t>. Pour la consommation d’antibiotiques, il</w:t>
      </w:r>
      <w:r w:rsidR="00E24DB1" w:rsidRPr="009A1CF9">
        <w:rPr>
          <w:color w:val="000000" w:themeColor="text1"/>
        </w:rPr>
        <w:t>s</w:t>
      </w:r>
      <w:r w:rsidR="00DC61D0" w:rsidRPr="009A1CF9">
        <w:rPr>
          <w:color w:val="000000" w:themeColor="text1"/>
        </w:rPr>
        <w:t xml:space="preserve"> permettent de suivre </w:t>
      </w:r>
      <w:r w:rsidRPr="009A1CF9">
        <w:rPr>
          <w:color w:val="000000" w:themeColor="text1"/>
        </w:rPr>
        <w:t xml:space="preserve">la consommation </w:t>
      </w:r>
      <w:r w:rsidR="00DC61D0" w:rsidRPr="009A1CF9">
        <w:rPr>
          <w:color w:val="000000" w:themeColor="text1"/>
        </w:rPr>
        <w:t xml:space="preserve">globale annuelle et </w:t>
      </w:r>
      <w:r w:rsidRPr="009A1CF9">
        <w:rPr>
          <w:color w:val="000000" w:themeColor="text1"/>
        </w:rPr>
        <w:t>d'évaluer les quantités administrées en fonction de l'activité hospitalière.</w:t>
      </w:r>
      <w:r w:rsidR="00626C39" w:rsidRPr="009A1CF9">
        <w:rPr>
          <w:color w:val="000000" w:themeColor="text1"/>
        </w:rPr>
        <w:t xml:space="preserve"> </w:t>
      </w:r>
      <w:r w:rsidR="008F1AA4" w:rsidRPr="009A1CF9">
        <w:rPr>
          <w:color w:val="000000" w:themeColor="text1"/>
        </w:rPr>
        <w:t xml:space="preserve">La méthodologie utilisée par </w:t>
      </w:r>
      <w:r w:rsidR="008F1AA4" w:rsidRPr="009A1CF9">
        <w:rPr>
          <w:color w:val="000000" w:themeColor="text1"/>
        </w:rPr>
        <w:lastRenderedPageBreak/>
        <w:t>SPARES devra être reproduite, afin de pouvoir comparer</w:t>
      </w:r>
      <w:r w:rsidR="00594DDF" w:rsidRPr="009A1CF9">
        <w:rPr>
          <w:color w:val="000000" w:themeColor="text1"/>
        </w:rPr>
        <w:t xml:space="preserve"> et étalonner</w:t>
      </w:r>
      <w:r w:rsidR="008F1AA4" w:rsidRPr="009A1CF9">
        <w:rPr>
          <w:color w:val="000000" w:themeColor="text1"/>
        </w:rPr>
        <w:t xml:space="preserve"> les résultats obtenus avec l’EDSH </w:t>
      </w:r>
      <w:r w:rsidR="00594DDF" w:rsidRPr="009A1CF9">
        <w:rPr>
          <w:color w:val="000000" w:themeColor="text1"/>
        </w:rPr>
        <w:t>à ceux</w:t>
      </w:r>
      <w:r w:rsidR="008F1AA4" w:rsidRPr="009A1CF9">
        <w:rPr>
          <w:color w:val="000000" w:themeColor="text1"/>
        </w:rPr>
        <w:t xml:space="preserve"> obtenus par SPARES. </w:t>
      </w:r>
      <w:r w:rsidR="00D02A2A" w:rsidRPr="009A1CF9">
        <w:rPr>
          <w:color w:val="000000" w:themeColor="text1"/>
        </w:rPr>
        <w:t xml:space="preserve">  </w:t>
      </w:r>
    </w:p>
    <w:p w14:paraId="713DE6FA" w14:textId="48F69C6B" w:rsidR="00C219A1" w:rsidRPr="009A1CF9" w:rsidRDefault="00C219A1" w:rsidP="00CA432E">
      <w:pPr>
        <w:jc w:val="both"/>
        <w:rPr>
          <w:color w:val="000000" w:themeColor="text1"/>
        </w:rPr>
      </w:pPr>
    </w:p>
    <w:p w14:paraId="1377B5D8" w14:textId="4AF1E07D" w:rsidR="00DC61D0" w:rsidRPr="009A1CF9" w:rsidRDefault="00DC61D0" w:rsidP="00DC61D0">
      <w:pPr>
        <w:pStyle w:val="Paragraphedeliste"/>
        <w:numPr>
          <w:ilvl w:val="0"/>
          <w:numId w:val="10"/>
        </w:numPr>
        <w:pBdr>
          <w:bottom w:val="single" w:sz="4" w:space="1" w:color="2F5496" w:themeColor="accent5" w:themeShade="BF"/>
        </w:pBdr>
        <w:jc w:val="both"/>
        <w:rPr>
          <w:color w:val="000000" w:themeColor="text1"/>
          <w:sz w:val="24"/>
        </w:rPr>
      </w:pPr>
      <w:r w:rsidRPr="009A1CF9">
        <w:rPr>
          <w:color w:val="000000" w:themeColor="text1"/>
          <w:sz w:val="24"/>
        </w:rPr>
        <w:t>Antibiorésistance </w:t>
      </w:r>
    </w:p>
    <w:p w14:paraId="5D835911" w14:textId="77777777" w:rsidR="00C219A1" w:rsidRPr="009A1CF9" w:rsidRDefault="00C219A1" w:rsidP="00CA432E">
      <w:pPr>
        <w:jc w:val="both"/>
        <w:rPr>
          <w:color w:val="000000" w:themeColor="text1"/>
        </w:rPr>
      </w:pPr>
    </w:p>
    <w:p w14:paraId="57C84472" w14:textId="422C9F73" w:rsidR="0087714D" w:rsidRPr="009A1CF9" w:rsidRDefault="004C6123" w:rsidP="00CA432E">
      <w:pPr>
        <w:jc w:val="both"/>
        <w:rPr>
          <w:color w:val="000000" w:themeColor="text1"/>
        </w:rPr>
      </w:pPr>
      <w:r w:rsidRPr="009A1CF9">
        <w:rPr>
          <w:color w:val="000000" w:themeColor="text1"/>
        </w:rPr>
        <w:t>L</w:t>
      </w:r>
      <w:r w:rsidR="0087714D" w:rsidRPr="009A1CF9">
        <w:rPr>
          <w:color w:val="000000" w:themeColor="text1"/>
        </w:rPr>
        <w:t>es micro-organismes concernés sont</w:t>
      </w:r>
      <w:r w:rsidRPr="009A1CF9">
        <w:rPr>
          <w:color w:val="000000" w:themeColor="text1"/>
        </w:rPr>
        <w:t xml:space="preserve"> les suivants</w:t>
      </w:r>
      <w:r w:rsidR="0087714D" w:rsidRPr="009A1CF9">
        <w:rPr>
          <w:color w:val="000000" w:themeColor="text1"/>
        </w:rPr>
        <w:t xml:space="preserve"> : </w:t>
      </w:r>
    </w:p>
    <w:p w14:paraId="38F6A474" w14:textId="5C190ED6" w:rsidR="0087714D" w:rsidRPr="009A1CF9" w:rsidRDefault="009E3281" w:rsidP="00CA432E">
      <w:pPr>
        <w:pStyle w:val="Paragraphedeliste"/>
        <w:numPr>
          <w:ilvl w:val="0"/>
          <w:numId w:val="3"/>
        </w:numPr>
        <w:jc w:val="both"/>
        <w:rPr>
          <w:color w:val="000000" w:themeColor="text1"/>
        </w:rPr>
      </w:pPr>
      <w:bookmarkStart w:id="1" w:name="_Hlk213341130"/>
      <w:r w:rsidRPr="009A1CF9">
        <w:rPr>
          <w:i/>
          <w:iCs/>
          <w:color w:val="000000" w:themeColor="text1"/>
        </w:rPr>
        <w:t>Staphylococcus aureus</w:t>
      </w:r>
    </w:p>
    <w:p w14:paraId="2ADAF7C0" w14:textId="77777777" w:rsidR="0088334E" w:rsidRPr="009A1CF9" w:rsidRDefault="00D02A2A" w:rsidP="00D02A2A">
      <w:pPr>
        <w:pStyle w:val="Paragraphedeliste"/>
        <w:numPr>
          <w:ilvl w:val="0"/>
          <w:numId w:val="3"/>
        </w:numPr>
        <w:jc w:val="both"/>
        <w:rPr>
          <w:color w:val="000000" w:themeColor="text1"/>
        </w:rPr>
      </w:pPr>
      <w:r w:rsidRPr="009A1CF9">
        <w:rPr>
          <w:color w:val="000000" w:themeColor="text1"/>
        </w:rPr>
        <w:t>Entérobacterales</w:t>
      </w:r>
      <w:r w:rsidR="0088334E" w:rsidRPr="009A1CF9">
        <w:rPr>
          <w:color w:val="000000" w:themeColor="text1"/>
        </w:rPr>
        <w:t xml:space="preserve"> toutes espèces</w:t>
      </w:r>
    </w:p>
    <w:p w14:paraId="549DCDBB" w14:textId="74037269" w:rsidR="0088334E" w:rsidRPr="00703A0C" w:rsidRDefault="00D02A2A" w:rsidP="00D02A2A">
      <w:pPr>
        <w:pStyle w:val="Paragraphedeliste"/>
        <w:numPr>
          <w:ilvl w:val="0"/>
          <w:numId w:val="3"/>
        </w:numPr>
        <w:jc w:val="both"/>
        <w:rPr>
          <w:color w:val="000000" w:themeColor="text1"/>
        </w:rPr>
      </w:pPr>
      <w:r w:rsidRPr="00703A0C">
        <w:rPr>
          <w:i/>
          <w:color w:val="000000" w:themeColor="text1"/>
        </w:rPr>
        <w:t>Escherichia coli</w:t>
      </w:r>
    </w:p>
    <w:p w14:paraId="4AEA99E7" w14:textId="43492AFE" w:rsidR="0088334E" w:rsidRPr="00703A0C" w:rsidRDefault="00D02A2A" w:rsidP="007D4B11">
      <w:pPr>
        <w:pStyle w:val="Paragraphedeliste"/>
        <w:numPr>
          <w:ilvl w:val="0"/>
          <w:numId w:val="3"/>
        </w:numPr>
        <w:ind w:right="1414"/>
        <w:jc w:val="both"/>
        <w:rPr>
          <w:color w:val="000000" w:themeColor="text1"/>
        </w:rPr>
      </w:pPr>
      <w:r w:rsidRPr="00703A0C">
        <w:rPr>
          <w:i/>
          <w:color w:val="000000" w:themeColor="text1"/>
        </w:rPr>
        <w:t>Klebsiella pneumoniae</w:t>
      </w:r>
    </w:p>
    <w:p w14:paraId="1CE75629" w14:textId="4EAD59CD" w:rsidR="00D02A2A" w:rsidRPr="00703A0C" w:rsidRDefault="00D02A2A" w:rsidP="0088334E">
      <w:pPr>
        <w:pStyle w:val="Paragraphedeliste"/>
        <w:numPr>
          <w:ilvl w:val="0"/>
          <w:numId w:val="3"/>
        </w:numPr>
        <w:ind w:right="1414"/>
        <w:jc w:val="both"/>
        <w:rPr>
          <w:i/>
          <w:iCs/>
          <w:color w:val="000000" w:themeColor="text1"/>
        </w:rPr>
      </w:pPr>
      <w:r w:rsidRPr="00703A0C">
        <w:rPr>
          <w:i/>
          <w:color w:val="000000" w:themeColor="text1"/>
        </w:rPr>
        <w:t>Enterobacter cloacae</w:t>
      </w:r>
      <w:r w:rsidR="001E1D71" w:rsidRPr="00703A0C">
        <w:rPr>
          <w:i/>
          <w:color w:val="000000" w:themeColor="text1"/>
        </w:rPr>
        <w:t xml:space="preserve"> </w:t>
      </w:r>
      <w:r w:rsidR="001E1D71" w:rsidRPr="00703A0C">
        <w:rPr>
          <w:color w:val="000000" w:themeColor="text1"/>
        </w:rPr>
        <w:t>complex</w:t>
      </w:r>
      <w:r w:rsidR="0088334E" w:rsidRPr="00703A0C">
        <w:rPr>
          <w:color w:val="000000" w:themeColor="text1"/>
        </w:rPr>
        <w:t xml:space="preserve"> (composé des espèces suivantes : </w:t>
      </w:r>
      <w:r w:rsidR="0088334E" w:rsidRPr="009A1CF9">
        <w:rPr>
          <w:i/>
          <w:iCs/>
          <w:color w:val="000000" w:themeColor="text1"/>
        </w:rPr>
        <w:t>Enterobacter asburiae, Enterobacter cloacae, Enterobacter cloacae complex, Enterobacter hormaechei, Enterobacter kobei, Enterobacter ludwigii, Enterobacter nimipressuralis</w:t>
      </w:r>
      <w:r w:rsidR="004C6123" w:rsidRPr="009A1CF9">
        <w:rPr>
          <w:i/>
          <w:iCs/>
          <w:color w:val="000000" w:themeColor="text1"/>
        </w:rPr>
        <w:t>)</w:t>
      </w:r>
    </w:p>
    <w:p w14:paraId="680C33AB" w14:textId="77777777" w:rsidR="0087714D" w:rsidRPr="009A1CF9" w:rsidRDefault="009E3281" w:rsidP="00CA432E">
      <w:pPr>
        <w:pStyle w:val="Paragraphedeliste"/>
        <w:numPr>
          <w:ilvl w:val="0"/>
          <w:numId w:val="3"/>
        </w:numPr>
        <w:tabs>
          <w:tab w:val="num" w:pos="1440"/>
        </w:tabs>
        <w:jc w:val="both"/>
        <w:rPr>
          <w:color w:val="000000" w:themeColor="text1"/>
        </w:rPr>
      </w:pPr>
      <w:r w:rsidRPr="009A1CF9">
        <w:rPr>
          <w:i/>
          <w:iCs/>
          <w:color w:val="000000" w:themeColor="text1"/>
        </w:rPr>
        <w:t>Enterococcus faecium</w:t>
      </w:r>
    </w:p>
    <w:p w14:paraId="6EA1ABEF" w14:textId="77777777" w:rsidR="00BB1AAE" w:rsidRPr="009A1CF9" w:rsidRDefault="009E3281" w:rsidP="00CA432E">
      <w:pPr>
        <w:pStyle w:val="Paragraphedeliste"/>
        <w:numPr>
          <w:ilvl w:val="0"/>
          <w:numId w:val="3"/>
        </w:numPr>
        <w:tabs>
          <w:tab w:val="num" w:pos="1440"/>
        </w:tabs>
        <w:jc w:val="both"/>
        <w:rPr>
          <w:color w:val="000000" w:themeColor="text1"/>
        </w:rPr>
      </w:pPr>
      <w:r w:rsidRPr="009A1CF9">
        <w:rPr>
          <w:i/>
          <w:iCs/>
          <w:color w:val="000000" w:themeColor="text1"/>
        </w:rPr>
        <w:t>Enterococcus faecalis</w:t>
      </w:r>
    </w:p>
    <w:p w14:paraId="4B4DD966" w14:textId="77777777" w:rsidR="00BB1AAE" w:rsidRPr="009A1CF9" w:rsidRDefault="003D6E91" w:rsidP="00CA432E">
      <w:pPr>
        <w:pStyle w:val="Paragraphedeliste"/>
        <w:numPr>
          <w:ilvl w:val="0"/>
          <w:numId w:val="3"/>
        </w:numPr>
        <w:jc w:val="both"/>
        <w:rPr>
          <w:color w:val="000000" w:themeColor="text1"/>
        </w:rPr>
      </w:pPr>
      <w:r w:rsidRPr="009A1CF9">
        <w:rPr>
          <w:i/>
          <w:iCs/>
          <w:color w:val="000000" w:themeColor="text1"/>
        </w:rPr>
        <w:t>Acinetobacter baumannii</w:t>
      </w:r>
      <w:r w:rsidR="009E3281" w:rsidRPr="009A1CF9">
        <w:rPr>
          <w:i/>
          <w:iCs/>
          <w:color w:val="000000" w:themeColor="text1"/>
        </w:rPr>
        <w:t>.</w:t>
      </w:r>
    </w:p>
    <w:p w14:paraId="21662243" w14:textId="77777777" w:rsidR="00BB1AAE" w:rsidRPr="009A1CF9" w:rsidRDefault="009E3281" w:rsidP="00CA432E">
      <w:pPr>
        <w:pStyle w:val="Paragraphedeliste"/>
        <w:numPr>
          <w:ilvl w:val="0"/>
          <w:numId w:val="3"/>
        </w:numPr>
        <w:jc w:val="both"/>
        <w:rPr>
          <w:color w:val="000000" w:themeColor="text1"/>
        </w:rPr>
      </w:pPr>
      <w:r w:rsidRPr="009A1CF9">
        <w:rPr>
          <w:i/>
          <w:iCs/>
          <w:color w:val="000000" w:themeColor="text1"/>
        </w:rPr>
        <w:t xml:space="preserve">Pseudomonas </w:t>
      </w:r>
      <w:r w:rsidR="00D02A2A" w:rsidRPr="009A1CF9">
        <w:rPr>
          <w:i/>
          <w:iCs/>
          <w:color w:val="000000" w:themeColor="text1"/>
        </w:rPr>
        <w:t>aeruginosa</w:t>
      </w:r>
    </w:p>
    <w:bookmarkEnd w:id="1"/>
    <w:p w14:paraId="06F7E03D" w14:textId="22BB12DF" w:rsidR="00FB0C08" w:rsidRDefault="00B23C4D" w:rsidP="00CA432E">
      <w:pPr>
        <w:jc w:val="both"/>
        <w:rPr>
          <w:color w:val="000000" w:themeColor="text1"/>
        </w:rPr>
      </w:pPr>
      <w:r>
        <w:rPr>
          <w:color w:val="000000" w:themeColor="text1"/>
        </w:rPr>
        <w:t>Pour ces micro-organismes, les résistances aux classes d’antibiotiques suivants sont à considérer </w:t>
      </w:r>
      <w:r w:rsidR="001357A9">
        <w:rPr>
          <w:color w:val="000000" w:themeColor="text1"/>
        </w:rPr>
        <w:t xml:space="preserve">(sélectionnés à partir du tableau Annexe 3) </w:t>
      </w:r>
      <w:r>
        <w:rPr>
          <w:color w:val="000000" w:themeColor="text1"/>
        </w:rPr>
        <w:t xml:space="preserve">: </w:t>
      </w:r>
    </w:p>
    <w:tbl>
      <w:tblPr>
        <w:tblW w:w="4532" w:type="pct"/>
        <w:jc w:val="center"/>
        <w:tblLook w:val="04A0" w:firstRow="1" w:lastRow="0" w:firstColumn="1" w:lastColumn="0" w:noHBand="0" w:noVBand="1"/>
      </w:tblPr>
      <w:tblGrid>
        <w:gridCol w:w="2385"/>
        <w:gridCol w:w="1868"/>
        <w:gridCol w:w="2551"/>
        <w:gridCol w:w="1419"/>
      </w:tblGrid>
      <w:tr w:rsidR="00B23C4D" w:rsidRPr="00B23C4D" w14:paraId="72C220BD" w14:textId="77777777" w:rsidTr="00473A98">
        <w:trPr>
          <w:trHeight w:val="510"/>
          <w:jc w:val="center"/>
        </w:trPr>
        <w:tc>
          <w:tcPr>
            <w:tcW w:w="1450" w:type="pct"/>
            <w:tcBorders>
              <w:top w:val="single" w:sz="4" w:space="0" w:color="auto"/>
              <w:left w:val="nil"/>
              <w:bottom w:val="single" w:sz="4" w:space="0" w:color="auto"/>
              <w:right w:val="nil"/>
            </w:tcBorders>
            <w:shd w:val="clear" w:color="auto" w:fill="FFFFFF" w:themeFill="background1"/>
            <w:vAlign w:val="center"/>
            <w:hideMark/>
          </w:tcPr>
          <w:p w14:paraId="7F035499" w14:textId="77777777" w:rsidR="00B23C4D" w:rsidRPr="009A1CF9" w:rsidRDefault="00B23C4D" w:rsidP="007D4B11">
            <w:pPr>
              <w:pStyle w:val="Corpsdetexte"/>
              <w:spacing w:line="276" w:lineRule="auto"/>
              <w:rPr>
                <w:rFonts w:cs="Arial"/>
                <w:b/>
                <w:bCs/>
                <w:color w:val="000000" w:themeColor="text1"/>
                <w:sz w:val="18"/>
                <w:szCs w:val="18"/>
              </w:rPr>
            </w:pPr>
            <w:bookmarkStart w:id="2" w:name="_Hlk214002781"/>
            <w:r w:rsidRPr="009A1CF9">
              <w:rPr>
                <w:rFonts w:cs="Arial"/>
                <w:b/>
                <w:bCs/>
                <w:color w:val="000000" w:themeColor="text1"/>
                <w:sz w:val="18"/>
                <w:szCs w:val="18"/>
              </w:rPr>
              <w:t>Groupe d’antibiotiques</w:t>
            </w:r>
          </w:p>
        </w:tc>
        <w:tc>
          <w:tcPr>
            <w:tcW w:w="1136" w:type="pct"/>
            <w:tcBorders>
              <w:top w:val="single" w:sz="4" w:space="0" w:color="auto"/>
              <w:left w:val="nil"/>
              <w:bottom w:val="single" w:sz="4" w:space="0" w:color="auto"/>
              <w:right w:val="nil"/>
            </w:tcBorders>
            <w:shd w:val="clear" w:color="auto" w:fill="FFFFFF" w:themeFill="background1"/>
            <w:vAlign w:val="center"/>
            <w:hideMark/>
          </w:tcPr>
          <w:p w14:paraId="3DD16FB0" w14:textId="77777777" w:rsidR="00B23C4D" w:rsidRPr="009A1CF9" w:rsidRDefault="00B23C4D" w:rsidP="007D4B11">
            <w:pPr>
              <w:pStyle w:val="Corpsdetexte"/>
              <w:spacing w:line="276" w:lineRule="auto"/>
              <w:rPr>
                <w:rFonts w:cs="Arial"/>
                <w:b/>
                <w:bCs/>
                <w:color w:val="000000" w:themeColor="text1"/>
                <w:sz w:val="18"/>
                <w:szCs w:val="18"/>
              </w:rPr>
            </w:pPr>
            <w:r w:rsidRPr="009A1CF9">
              <w:rPr>
                <w:rFonts w:cs="Arial"/>
                <w:b/>
                <w:bCs/>
                <w:color w:val="000000" w:themeColor="text1"/>
                <w:sz w:val="18"/>
                <w:szCs w:val="18"/>
              </w:rPr>
              <w:t>Antibiotiques considérés</w:t>
            </w:r>
          </w:p>
        </w:tc>
        <w:tc>
          <w:tcPr>
            <w:tcW w:w="1551" w:type="pct"/>
            <w:tcBorders>
              <w:top w:val="single" w:sz="4" w:space="0" w:color="auto"/>
              <w:left w:val="nil"/>
              <w:bottom w:val="single" w:sz="4" w:space="0" w:color="auto"/>
              <w:right w:val="nil"/>
            </w:tcBorders>
            <w:shd w:val="clear" w:color="auto" w:fill="FFFFFF" w:themeFill="background1"/>
            <w:vAlign w:val="center"/>
            <w:hideMark/>
          </w:tcPr>
          <w:p w14:paraId="26B68164" w14:textId="77777777" w:rsidR="00B23C4D" w:rsidRPr="009A1CF9" w:rsidRDefault="00B23C4D" w:rsidP="007D4B11">
            <w:pPr>
              <w:pStyle w:val="Corpsdetexte"/>
              <w:spacing w:line="276" w:lineRule="auto"/>
              <w:jc w:val="center"/>
              <w:rPr>
                <w:rFonts w:cs="Arial"/>
                <w:b/>
                <w:bCs/>
                <w:color w:val="000000" w:themeColor="text1"/>
                <w:sz w:val="18"/>
                <w:szCs w:val="18"/>
              </w:rPr>
            </w:pPr>
            <w:r w:rsidRPr="009A1CF9">
              <w:rPr>
                <w:rFonts w:cs="Arial"/>
                <w:b/>
                <w:bCs/>
                <w:color w:val="000000" w:themeColor="text1"/>
                <w:sz w:val="18"/>
                <w:szCs w:val="18"/>
              </w:rPr>
              <w:t>Calcul</w:t>
            </w:r>
          </w:p>
        </w:tc>
        <w:tc>
          <w:tcPr>
            <w:tcW w:w="863" w:type="pct"/>
            <w:tcBorders>
              <w:top w:val="single" w:sz="4" w:space="0" w:color="auto"/>
              <w:left w:val="nil"/>
              <w:bottom w:val="single" w:sz="4" w:space="0" w:color="auto"/>
              <w:right w:val="nil"/>
            </w:tcBorders>
            <w:shd w:val="clear" w:color="auto" w:fill="FFFFFF" w:themeFill="background1"/>
            <w:vAlign w:val="center"/>
            <w:hideMark/>
          </w:tcPr>
          <w:p w14:paraId="428E939F" w14:textId="77777777" w:rsidR="00B23C4D" w:rsidRPr="009A1CF9" w:rsidRDefault="00B23C4D" w:rsidP="007D4B11">
            <w:pPr>
              <w:pStyle w:val="Corpsdetexte"/>
              <w:spacing w:line="276" w:lineRule="auto"/>
              <w:jc w:val="center"/>
              <w:rPr>
                <w:rFonts w:cs="Arial"/>
                <w:b/>
                <w:bCs/>
                <w:color w:val="000000" w:themeColor="text1"/>
                <w:sz w:val="18"/>
                <w:szCs w:val="18"/>
              </w:rPr>
            </w:pPr>
            <w:r w:rsidRPr="009A1CF9">
              <w:rPr>
                <w:rFonts w:cs="Arial"/>
                <w:b/>
                <w:bCs/>
                <w:color w:val="000000" w:themeColor="text1"/>
                <w:sz w:val="18"/>
                <w:szCs w:val="18"/>
              </w:rPr>
              <w:t>Résultat rendu</w:t>
            </w:r>
          </w:p>
        </w:tc>
      </w:tr>
      <w:tr w:rsidR="00B23C4D" w:rsidRPr="00B23C4D" w14:paraId="60AAA42D" w14:textId="77777777" w:rsidTr="00473A98">
        <w:trPr>
          <w:trHeight w:val="907"/>
          <w:jc w:val="center"/>
        </w:trPr>
        <w:tc>
          <w:tcPr>
            <w:tcW w:w="5000" w:type="pct"/>
            <w:gridSpan w:val="4"/>
            <w:tcBorders>
              <w:top w:val="single" w:sz="4" w:space="0" w:color="auto"/>
              <w:left w:val="nil"/>
              <w:bottom w:val="single" w:sz="4" w:space="0" w:color="FFFFFF" w:themeColor="background1"/>
              <w:right w:val="nil"/>
            </w:tcBorders>
            <w:shd w:val="clear" w:color="auto" w:fill="00B0F0"/>
            <w:vAlign w:val="center"/>
            <w:hideMark/>
          </w:tcPr>
          <w:p w14:paraId="1C6ED4AB" w14:textId="77777777" w:rsidR="00B23C4D" w:rsidRDefault="00B23C4D" w:rsidP="007D4B11">
            <w:pPr>
              <w:pStyle w:val="Corpsdetexte"/>
              <w:spacing w:line="276" w:lineRule="auto"/>
              <w:jc w:val="center"/>
              <w:rPr>
                <w:rFonts w:cs="Arial"/>
                <w:b/>
                <w:i/>
                <w:color w:val="000000" w:themeColor="text1"/>
                <w:sz w:val="18"/>
                <w:szCs w:val="18"/>
              </w:rPr>
            </w:pPr>
            <w:r w:rsidRPr="009A1CF9">
              <w:rPr>
                <w:rFonts w:cs="Arial"/>
                <w:b/>
                <w:bCs/>
                <w:i/>
                <w:color w:val="000000" w:themeColor="text1"/>
                <w:sz w:val="18"/>
                <w:szCs w:val="18"/>
              </w:rPr>
              <w:t>Staphylococcus aureus</w:t>
            </w:r>
            <w:r w:rsidRPr="009A1CF9">
              <w:rPr>
                <w:rFonts w:cs="Arial"/>
                <w:b/>
                <w:i/>
                <w:color w:val="000000" w:themeColor="text1"/>
                <w:sz w:val="18"/>
                <w:szCs w:val="18"/>
              </w:rPr>
              <w:t xml:space="preserve"> </w:t>
            </w:r>
          </w:p>
          <w:p w14:paraId="62E16E13" w14:textId="77777777" w:rsidR="00B23C4D" w:rsidRPr="009A1CF9" w:rsidRDefault="00B23C4D" w:rsidP="007D4B11">
            <w:pPr>
              <w:pStyle w:val="Corpsdetexte"/>
              <w:spacing w:line="276" w:lineRule="auto"/>
              <w:jc w:val="center"/>
              <w:rPr>
                <w:rFonts w:cs="Arial"/>
                <w:b/>
                <w:i/>
                <w:color w:val="000000" w:themeColor="text1"/>
                <w:sz w:val="18"/>
                <w:szCs w:val="18"/>
              </w:rPr>
            </w:pPr>
            <w:r w:rsidRPr="009A1CF9">
              <w:rPr>
                <w:rFonts w:cs="Arial"/>
                <w:b/>
                <w:i/>
                <w:color w:val="000000" w:themeColor="text1"/>
                <w:sz w:val="18"/>
                <w:szCs w:val="18"/>
              </w:rPr>
              <w:t>T</w:t>
            </w:r>
            <w:r w:rsidRPr="00B23C4D">
              <w:rPr>
                <w:rFonts w:cs="Arial"/>
                <w:b/>
                <w:i/>
                <w:color w:val="000000" w:themeColor="text1"/>
                <w:sz w:val="18"/>
                <w:szCs w:val="18"/>
              </w:rPr>
              <w:t>o</w:t>
            </w:r>
            <w:r w:rsidRPr="009A1CF9">
              <w:rPr>
                <w:rFonts w:cs="Arial"/>
                <w:b/>
                <w:i/>
                <w:color w:val="000000" w:themeColor="text1"/>
                <w:sz w:val="18"/>
                <w:szCs w:val="18"/>
              </w:rPr>
              <w:t>utes Entorobacterales</w:t>
            </w:r>
          </w:p>
          <w:p w14:paraId="7D48B374" w14:textId="77777777" w:rsidR="00B23C4D" w:rsidRPr="009A1CF9" w:rsidRDefault="00B23C4D" w:rsidP="007D4B11">
            <w:pPr>
              <w:pStyle w:val="Corpsdetexte"/>
              <w:spacing w:line="276" w:lineRule="auto"/>
              <w:jc w:val="center"/>
              <w:rPr>
                <w:rFonts w:cs="Arial"/>
                <w:b/>
                <w:i/>
                <w:color w:val="000000" w:themeColor="text1"/>
                <w:sz w:val="18"/>
                <w:szCs w:val="18"/>
              </w:rPr>
            </w:pPr>
            <w:r w:rsidRPr="009A1CF9">
              <w:rPr>
                <w:rFonts w:cs="Arial"/>
                <w:b/>
                <w:i/>
                <w:color w:val="000000" w:themeColor="text1"/>
                <w:sz w:val="18"/>
                <w:szCs w:val="18"/>
              </w:rPr>
              <w:t>Escherichia coli</w:t>
            </w:r>
          </w:p>
          <w:p w14:paraId="69196033" w14:textId="77777777" w:rsidR="00B23C4D" w:rsidRPr="009A1CF9" w:rsidRDefault="00B23C4D" w:rsidP="007D4B11">
            <w:pPr>
              <w:pStyle w:val="Corpsdetexte"/>
              <w:spacing w:line="276" w:lineRule="auto"/>
              <w:jc w:val="center"/>
              <w:rPr>
                <w:rFonts w:cs="Arial"/>
                <w:b/>
                <w:i/>
                <w:color w:val="000000" w:themeColor="text1"/>
                <w:sz w:val="18"/>
                <w:szCs w:val="18"/>
                <w:lang w:val="en-US"/>
              </w:rPr>
            </w:pPr>
            <w:r w:rsidRPr="009A1CF9">
              <w:rPr>
                <w:rFonts w:cs="Arial"/>
                <w:b/>
                <w:i/>
                <w:color w:val="000000" w:themeColor="text1"/>
                <w:sz w:val="18"/>
                <w:szCs w:val="18"/>
                <w:lang w:val="en-US"/>
              </w:rPr>
              <w:t>Klebsiella pneumoniae</w:t>
            </w:r>
          </w:p>
          <w:p w14:paraId="0D8C767F" w14:textId="77777777" w:rsidR="00B23C4D" w:rsidRPr="009A1CF9" w:rsidRDefault="00B23C4D" w:rsidP="007D4B11">
            <w:pPr>
              <w:pStyle w:val="Corpsdetexte"/>
              <w:spacing w:line="276" w:lineRule="auto"/>
              <w:jc w:val="center"/>
              <w:rPr>
                <w:rFonts w:cs="Arial"/>
                <w:color w:val="000000" w:themeColor="text1"/>
                <w:sz w:val="18"/>
                <w:szCs w:val="18"/>
                <w:lang w:val="en-US"/>
              </w:rPr>
            </w:pPr>
            <w:r w:rsidRPr="009A1CF9">
              <w:rPr>
                <w:rFonts w:cs="Arial"/>
                <w:b/>
                <w:i/>
                <w:color w:val="000000" w:themeColor="text1"/>
                <w:sz w:val="18"/>
                <w:szCs w:val="18"/>
                <w:lang w:val="en-US"/>
              </w:rPr>
              <w:t xml:space="preserve">Enterobacter cloacae </w:t>
            </w:r>
            <w:r w:rsidRPr="009A1CF9">
              <w:rPr>
                <w:rFonts w:cs="Arial"/>
                <w:b/>
                <w:color w:val="000000" w:themeColor="text1"/>
                <w:sz w:val="18"/>
                <w:szCs w:val="18"/>
                <w:lang w:val="en-US"/>
              </w:rPr>
              <w:t>complex</w:t>
            </w:r>
          </w:p>
        </w:tc>
      </w:tr>
      <w:tr w:rsidR="00B23C4D" w:rsidRPr="00B23C4D" w14:paraId="00B169BC" w14:textId="77777777" w:rsidTr="00473A98">
        <w:trPr>
          <w:trHeight w:val="340"/>
          <w:jc w:val="center"/>
        </w:trPr>
        <w:tc>
          <w:tcPr>
            <w:tcW w:w="1450" w:type="pct"/>
            <w:vMerge w:val="restart"/>
            <w:tcBorders>
              <w:top w:val="single" w:sz="4" w:space="0" w:color="FFFFFF" w:themeColor="background1"/>
              <w:left w:val="nil"/>
              <w:bottom w:val="single" w:sz="4" w:space="0" w:color="FFFFFF" w:themeColor="background1"/>
              <w:right w:val="nil"/>
            </w:tcBorders>
            <w:shd w:val="clear" w:color="auto" w:fill="FFFFFF" w:themeFill="background1"/>
            <w:vAlign w:val="center"/>
            <w:hideMark/>
          </w:tcPr>
          <w:p w14:paraId="0D693B7A" w14:textId="77777777" w:rsidR="00B23C4D" w:rsidRPr="009A1CF9" w:rsidRDefault="00B23C4D" w:rsidP="007D4B11">
            <w:pPr>
              <w:pStyle w:val="Corpsdetexte"/>
              <w:spacing w:line="276" w:lineRule="auto"/>
              <w:rPr>
                <w:rFonts w:cs="Arial"/>
                <w:b/>
                <w:bCs/>
                <w:color w:val="000000" w:themeColor="text1"/>
                <w:sz w:val="18"/>
                <w:szCs w:val="18"/>
              </w:rPr>
            </w:pPr>
            <w:r w:rsidRPr="009A1CF9">
              <w:rPr>
                <w:rFonts w:cs="Arial"/>
                <w:b/>
                <w:bCs/>
                <w:color w:val="000000" w:themeColor="text1"/>
                <w:sz w:val="18"/>
                <w:szCs w:val="18"/>
              </w:rPr>
              <w:t>Fluoroquinolones</w:t>
            </w:r>
          </w:p>
        </w:tc>
        <w:tc>
          <w:tcPr>
            <w:tcW w:w="1136" w:type="pct"/>
            <w:vMerge w:val="restart"/>
            <w:tcBorders>
              <w:top w:val="single" w:sz="4" w:space="0" w:color="FFFFFF" w:themeColor="background1"/>
              <w:left w:val="nil"/>
              <w:bottom w:val="single" w:sz="4" w:space="0" w:color="FFFFFF" w:themeColor="background1"/>
              <w:right w:val="nil"/>
            </w:tcBorders>
            <w:vAlign w:val="center"/>
            <w:hideMark/>
          </w:tcPr>
          <w:p w14:paraId="191B64BB"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Ofloxacine</w:t>
            </w:r>
          </w:p>
          <w:p w14:paraId="4AF41042"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Lévofloxacine</w:t>
            </w:r>
          </w:p>
          <w:p w14:paraId="102081E8"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Moxifloxacine</w:t>
            </w:r>
          </w:p>
          <w:p w14:paraId="4A245129"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Ciprofloxacine</w:t>
            </w:r>
          </w:p>
        </w:tc>
        <w:tc>
          <w:tcPr>
            <w:tcW w:w="1551" w:type="pct"/>
            <w:tcBorders>
              <w:top w:val="single" w:sz="4" w:space="0" w:color="FFFFFF" w:themeColor="background1"/>
              <w:left w:val="nil"/>
              <w:bottom w:val="single" w:sz="4" w:space="0" w:color="44546A" w:themeColor="text2"/>
              <w:right w:val="nil"/>
            </w:tcBorders>
            <w:vAlign w:val="center"/>
            <w:hideMark/>
          </w:tcPr>
          <w:p w14:paraId="6E4A6E5B"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Au moins une molécule sur les 4 est rendue R</w:t>
            </w:r>
          </w:p>
        </w:tc>
        <w:tc>
          <w:tcPr>
            <w:tcW w:w="863" w:type="pct"/>
            <w:tcBorders>
              <w:top w:val="single" w:sz="4" w:space="0" w:color="FFFFFF" w:themeColor="background1"/>
              <w:left w:val="nil"/>
              <w:bottom w:val="single" w:sz="4" w:space="0" w:color="44546A" w:themeColor="text2"/>
              <w:right w:val="nil"/>
            </w:tcBorders>
            <w:vAlign w:val="center"/>
            <w:hideMark/>
          </w:tcPr>
          <w:p w14:paraId="38787871" w14:textId="77777777" w:rsidR="00B23C4D" w:rsidRPr="009A1CF9" w:rsidRDefault="00B23C4D" w:rsidP="007D4B11">
            <w:pPr>
              <w:pStyle w:val="Corpsdetexte"/>
              <w:spacing w:line="276" w:lineRule="auto"/>
              <w:jc w:val="center"/>
              <w:rPr>
                <w:rFonts w:cs="Arial"/>
                <w:color w:val="000000" w:themeColor="text1"/>
                <w:sz w:val="18"/>
                <w:szCs w:val="18"/>
              </w:rPr>
            </w:pPr>
            <w:r w:rsidRPr="009A1CF9">
              <w:rPr>
                <w:rFonts w:cs="Arial"/>
                <w:color w:val="000000" w:themeColor="text1"/>
                <w:sz w:val="18"/>
                <w:szCs w:val="18"/>
              </w:rPr>
              <w:t>R</w:t>
            </w:r>
          </w:p>
        </w:tc>
      </w:tr>
      <w:tr w:rsidR="00B23C4D" w:rsidRPr="00B23C4D" w14:paraId="020BFD54" w14:textId="77777777" w:rsidTr="00473A98">
        <w:trPr>
          <w:trHeight w:val="340"/>
          <w:jc w:val="center"/>
        </w:trPr>
        <w:tc>
          <w:tcPr>
            <w:tcW w:w="0" w:type="auto"/>
            <w:vMerge/>
            <w:tcBorders>
              <w:top w:val="single" w:sz="4" w:space="0" w:color="FFFFFF" w:themeColor="background1"/>
              <w:left w:val="nil"/>
              <w:bottom w:val="single" w:sz="4" w:space="0" w:color="FFFFFF" w:themeColor="background1"/>
              <w:right w:val="nil"/>
            </w:tcBorders>
            <w:shd w:val="clear" w:color="auto" w:fill="FFFFFF" w:themeFill="background1"/>
            <w:vAlign w:val="center"/>
            <w:hideMark/>
          </w:tcPr>
          <w:p w14:paraId="31320D3E" w14:textId="77777777" w:rsidR="00B23C4D" w:rsidRPr="00703A0C" w:rsidRDefault="00B23C4D" w:rsidP="007D4B11">
            <w:pPr>
              <w:spacing w:line="276" w:lineRule="auto"/>
              <w:rPr>
                <w:rFonts w:cs="Arial"/>
                <w:b/>
                <w:bCs/>
                <w:color w:val="000000" w:themeColor="text1"/>
                <w:sz w:val="18"/>
                <w:szCs w:val="18"/>
              </w:rPr>
            </w:pPr>
          </w:p>
        </w:tc>
        <w:tc>
          <w:tcPr>
            <w:tcW w:w="0" w:type="auto"/>
            <w:vMerge/>
            <w:tcBorders>
              <w:top w:val="single" w:sz="4" w:space="0" w:color="FFFFFF" w:themeColor="background1"/>
              <w:left w:val="nil"/>
              <w:bottom w:val="single" w:sz="4" w:space="0" w:color="FFFFFF" w:themeColor="background1"/>
              <w:right w:val="nil"/>
            </w:tcBorders>
            <w:vAlign w:val="center"/>
            <w:hideMark/>
          </w:tcPr>
          <w:p w14:paraId="6832C2FD" w14:textId="77777777" w:rsidR="00B23C4D" w:rsidRPr="00703A0C" w:rsidRDefault="00B23C4D" w:rsidP="007D4B11">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hideMark/>
          </w:tcPr>
          <w:p w14:paraId="7E6F437A" w14:textId="77777777" w:rsidR="00B23C4D" w:rsidRPr="00703A0C" w:rsidRDefault="00B23C4D" w:rsidP="007D4B11">
            <w:pPr>
              <w:pStyle w:val="Corpsdetexte"/>
              <w:spacing w:line="276" w:lineRule="auto"/>
              <w:rPr>
                <w:rFonts w:cs="Arial"/>
                <w:color w:val="000000" w:themeColor="text1"/>
                <w:sz w:val="18"/>
                <w:szCs w:val="18"/>
              </w:rPr>
            </w:pPr>
            <w:r w:rsidRPr="00703A0C">
              <w:rPr>
                <w:rFonts w:cs="Arial"/>
                <w:color w:val="000000" w:themeColor="text1"/>
                <w:sz w:val="18"/>
                <w:szCs w:val="18"/>
              </w:rPr>
              <w:t>Aucune fluoroquinolone n’est renseignée</w:t>
            </w:r>
          </w:p>
        </w:tc>
        <w:tc>
          <w:tcPr>
            <w:tcW w:w="863" w:type="pct"/>
            <w:tcBorders>
              <w:top w:val="single" w:sz="4" w:space="0" w:color="44546A" w:themeColor="text2"/>
              <w:left w:val="nil"/>
              <w:bottom w:val="single" w:sz="4" w:space="0" w:color="44546A" w:themeColor="text2"/>
              <w:right w:val="nil"/>
            </w:tcBorders>
            <w:vAlign w:val="center"/>
            <w:hideMark/>
          </w:tcPr>
          <w:p w14:paraId="0D7CA67F" w14:textId="77777777" w:rsidR="00B23C4D" w:rsidRPr="00703A0C" w:rsidRDefault="00B23C4D" w:rsidP="007D4B11">
            <w:pPr>
              <w:pStyle w:val="Corpsdetexte"/>
              <w:spacing w:line="276" w:lineRule="auto"/>
              <w:jc w:val="center"/>
              <w:rPr>
                <w:rFonts w:cs="Arial"/>
                <w:color w:val="000000" w:themeColor="text1"/>
                <w:sz w:val="18"/>
                <w:szCs w:val="18"/>
              </w:rPr>
            </w:pPr>
            <w:r w:rsidRPr="00703A0C">
              <w:rPr>
                <w:rFonts w:cs="Arial"/>
                <w:color w:val="000000" w:themeColor="text1"/>
                <w:sz w:val="18"/>
                <w:szCs w:val="18"/>
              </w:rPr>
              <w:t>Ø</w:t>
            </w:r>
          </w:p>
        </w:tc>
      </w:tr>
      <w:tr w:rsidR="00B23C4D" w:rsidRPr="00B23C4D" w14:paraId="5C372713" w14:textId="77777777" w:rsidTr="00473A98">
        <w:trPr>
          <w:trHeight w:val="340"/>
          <w:jc w:val="center"/>
        </w:trPr>
        <w:tc>
          <w:tcPr>
            <w:tcW w:w="0" w:type="auto"/>
            <w:vMerge/>
            <w:tcBorders>
              <w:top w:val="single" w:sz="4" w:space="0" w:color="FFFFFF" w:themeColor="background1"/>
              <w:left w:val="nil"/>
              <w:bottom w:val="single" w:sz="4" w:space="0" w:color="FFFFFF" w:themeColor="background1"/>
              <w:right w:val="nil"/>
            </w:tcBorders>
            <w:shd w:val="clear" w:color="auto" w:fill="FFFFFF" w:themeFill="background1"/>
            <w:vAlign w:val="center"/>
            <w:hideMark/>
          </w:tcPr>
          <w:p w14:paraId="210232EB" w14:textId="77777777" w:rsidR="00B23C4D" w:rsidRPr="00703A0C" w:rsidRDefault="00B23C4D" w:rsidP="007D4B11">
            <w:pPr>
              <w:spacing w:line="276" w:lineRule="auto"/>
              <w:rPr>
                <w:rFonts w:cs="Arial"/>
                <w:b/>
                <w:bCs/>
                <w:color w:val="000000" w:themeColor="text1"/>
                <w:sz w:val="18"/>
                <w:szCs w:val="18"/>
              </w:rPr>
            </w:pPr>
          </w:p>
        </w:tc>
        <w:tc>
          <w:tcPr>
            <w:tcW w:w="0" w:type="auto"/>
            <w:vMerge/>
            <w:tcBorders>
              <w:top w:val="single" w:sz="4" w:space="0" w:color="FFFFFF" w:themeColor="background1"/>
              <w:left w:val="nil"/>
              <w:bottom w:val="single" w:sz="4" w:space="0" w:color="FFFFFF" w:themeColor="background1"/>
              <w:right w:val="nil"/>
            </w:tcBorders>
            <w:vAlign w:val="center"/>
            <w:hideMark/>
          </w:tcPr>
          <w:p w14:paraId="6C682C13" w14:textId="77777777" w:rsidR="00B23C4D" w:rsidRPr="00703A0C" w:rsidRDefault="00B23C4D" w:rsidP="007D4B11">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FFFFFF" w:themeColor="background1"/>
              <w:right w:val="nil"/>
            </w:tcBorders>
            <w:vAlign w:val="center"/>
            <w:hideMark/>
          </w:tcPr>
          <w:p w14:paraId="736FC96A" w14:textId="15B58943" w:rsidR="00B23C4D" w:rsidRPr="00703A0C" w:rsidRDefault="00B23C4D" w:rsidP="007D4B11">
            <w:pPr>
              <w:pStyle w:val="Corpsdetexte"/>
              <w:spacing w:line="276" w:lineRule="auto"/>
              <w:rPr>
                <w:rFonts w:cs="Arial"/>
                <w:color w:val="000000" w:themeColor="text1"/>
                <w:sz w:val="18"/>
                <w:szCs w:val="18"/>
              </w:rPr>
            </w:pPr>
            <w:r w:rsidRPr="00703A0C">
              <w:rPr>
                <w:rFonts w:cs="Arial"/>
                <w:color w:val="000000" w:themeColor="text1"/>
                <w:sz w:val="18"/>
                <w:szCs w:val="18"/>
              </w:rPr>
              <w:t>Autres situations</w:t>
            </w:r>
            <w:r w:rsidR="00C805D8">
              <w:rPr>
                <w:rStyle w:val="Appelnotedebasdep"/>
                <w:rFonts w:cs="Arial"/>
                <w:color w:val="000000" w:themeColor="text1"/>
                <w:sz w:val="18"/>
                <w:szCs w:val="18"/>
              </w:rPr>
              <w:footnoteReference w:id="1"/>
            </w:r>
          </w:p>
        </w:tc>
        <w:tc>
          <w:tcPr>
            <w:tcW w:w="863" w:type="pct"/>
            <w:tcBorders>
              <w:top w:val="single" w:sz="4" w:space="0" w:color="44546A" w:themeColor="text2"/>
              <w:left w:val="nil"/>
              <w:bottom w:val="single" w:sz="4" w:space="0" w:color="FFFFFF" w:themeColor="background1"/>
              <w:right w:val="nil"/>
            </w:tcBorders>
            <w:vAlign w:val="center"/>
            <w:hideMark/>
          </w:tcPr>
          <w:p w14:paraId="228ED2BB" w14:textId="77777777" w:rsidR="00B23C4D" w:rsidRPr="00703A0C" w:rsidRDefault="00B23C4D" w:rsidP="007D4B11">
            <w:pPr>
              <w:pStyle w:val="Corpsdetexte"/>
              <w:spacing w:line="276" w:lineRule="auto"/>
              <w:jc w:val="center"/>
              <w:rPr>
                <w:rFonts w:cs="Arial"/>
                <w:color w:val="000000" w:themeColor="text1"/>
                <w:sz w:val="18"/>
                <w:szCs w:val="18"/>
              </w:rPr>
            </w:pPr>
            <w:r w:rsidRPr="00703A0C">
              <w:rPr>
                <w:rFonts w:cs="Arial"/>
                <w:color w:val="000000" w:themeColor="text1"/>
                <w:sz w:val="18"/>
                <w:szCs w:val="18"/>
              </w:rPr>
              <w:t>S</w:t>
            </w:r>
          </w:p>
        </w:tc>
      </w:tr>
      <w:tr w:rsidR="00B23C4D" w:rsidRPr="00B23C4D" w14:paraId="3B4DA0C1" w14:textId="77777777" w:rsidTr="007D4B11">
        <w:trPr>
          <w:trHeight w:val="737"/>
          <w:jc w:val="center"/>
        </w:trPr>
        <w:tc>
          <w:tcPr>
            <w:tcW w:w="5000" w:type="pct"/>
            <w:gridSpan w:val="4"/>
            <w:tcBorders>
              <w:top w:val="nil"/>
              <w:left w:val="nil"/>
              <w:bottom w:val="single" w:sz="4" w:space="0" w:color="FFFFFF" w:themeColor="background1"/>
              <w:right w:val="nil"/>
            </w:tcBorders>
            <w:shd w:val="clear" w:color="auto" w:fill="00B0F0"/>
            <w:vAlign w:val="center"/>
            <w:hideMark/>
          </w:tcPr>
          <w:p w14:paraId="4AE2E742" w14:textId="77777777" w:rsidR="00B23C4D" w:rsidRPr="009A1CF9" w:rsidRDefault="00B23C4D" w:rsidP="007D4B11">
            <w:pPr>
              <w:pStyle w:val="Corpsdetexte"/>
              <w:spacing w:line="276" w:lineRule="auto"/>
              <w:jc w:val="center"/>
              <w:rPr>
                <w:rFonts w:cs="Arial"/>
                <w:b/>
                <w:i/>
                <w:color w:val="000000" w:themeColor="text1"/>
                <w:sz w:val="18"/>
                <w:szCs w:val="18"/>
              </w:rPr>
            </w:pPr>
            <w:r w:rsidRPr="009A1CF9">
              <w:rPr>
                <w:rFonts w:cs="Arial"/>
                <w:b/>
                <w:i/>
                <w:color w:val="000000" w:themeColor="text1"/>
                <w:sz w:val="18"/>
                <w:szCs w:val="18"/>
              </w:rPr>
              <w:t>Toutes Enterobactérales</w:t>
            </w:r>
          </w:p>
          <w:p w14:paraId="7DCEA344" w14:textId="77777777" w:rsidR="00B23C4D" w:rsidRPr="009A1CF9" w:rsidRDefault="00B23C4D" w:rsidP="007D4B11">
            <w:pPr>
              <w:pStyle w:val="Corpsdetexte"/>
              <w:spacing w:line="276" w:lineRule="auto"/>
              <w:jc w:val="center"/>
              <w:rPr>
                <w:rFonts w:cs="Arial"/>
                <w:b/>
                <w:i/>
                <w:color w:val="000000" w:themeColor="text1"/>
                <w:sz w:val="18"/>
                <w:szCs w:val="18"/>
              </w:rPr>
            </w:pPr>
            <w:r w:rsidRPr="009A1CF9">
              <w:rPr>
                <w:rFonts w:cs="Arial"/>
                <w:b/>
                <w:i/>
                <w:color w:val="000000" w:themeColor="text1"/>
                <w:sz w:val="18"/>
                <w:szCs w:val="18"/>
              </w:rPr>
              <w:t>Escherichia coli</w:t>
            </w:r>
          </w:p>
          <w:p w14:paraId="7B5A752A" w14:textId="77777777" w:rsidR="00B23C4D" w:rsidRPr="009A1CF9" w:rsidRDefault="00B23C4D" w:rsidP="007D4B11">
            <w:pPr>
              <w:pStyle w:val="Corpsdetexte"/>
              <w:spacing w:line="276" w:lineRule="auto"/>
              <w:jc w:val="center"/>
              <w:rPr>
                <w:rFonts w:cs="Arial"/>
                <w:b/>
                <w:i/>
                <w:color w:val="000000" w:themeColor="text1"/>
                <w:sz w:val="18"/>
                <w:szCs w:val="18"/>
              </w:rPr>
            </w:pPr>
            <w:r w:rsidRPr="009A1CF9">
              <w:rPr>
                <w:rFonts w:cs="Arial"/>
                <w:b/>
                <w:i/>
                <w:color w:val="000000" w:themeColor="text1"/>
                <w:sz w:val="18"/>
                <w:szCs w:val="18"/>
              </w:rPr>
              <w:t>Klebsiella pneumoniae</w:t>
            </w:r>
          </w:p>
          <w:p w14:paraId="584DCA10" w14:textId="77777777" w:rsidR="00B23C4D" w:rsidRPr="009A1CF9" w:rsidRDefault="00B23C4D" w:rsidP="007D4B11">
            <w:pPr>
              <w:pStyle w:val="Corpsdetexte"/>
              <w:spacing w:line="276" w:lineRule="auto"/>
              <w:jc w:val="center"/>
              <w:rPr>
                <w:rFonts w:cs="Arial"/>
                <w:color w:val="000000" w:themeColor="text1"/>
                <w:sz w:val="18"/>
                <w:szCs w:val="18"/>
              </w:rPr>
            </w:pPr>
            <w:r w:rsidRPr="007A3831">
              <w:rPr>
                <w:rFonts w:cs="Arial"/>
                <w:b/>
                <w:i/>
                <w:color w:val="000000" w:themeColor="text1"/>
                <w:sz w:val="18"/>
                <w:szCs w:val="18"/>
                <w:lang w:val="en-US"/>
              </w:rPr>
              <w:t xml:space="preserve">Enterobacter cloacae </w:t>
            </w:r>
            <w:r w:rsidRPr="007A3831">
              <w:rPr>
                <w:rFonts w:cs="Arial"/>
                <w:b/>
                <w:color w:val="000000" w:themeColor="text1"/>
                <w:sz w:val="18"/>
                <w:szCs w:val="18"/>
                <w:lang w:val="en-US"/>
              </w:rPr>
              <w:t>complex</w:t>
            </w:r>
          </w:p>
        </w:tc>
      </w:tr>
      <w:tr w:rsidR="00B23C4D" w:rsidRPr="00B23C4D" w14:paraId="39F4DE07" w14:textId="77777777" w:rsidTr="00473A98">
        <w:trPr>
          <w:trHeight w:val="340"/>
          <w:jc w:val="center"/>
        </w:trPr>
        <w:tc>
          <w:tcPr>
            <w:tcW w:w="1450" w:type="pct"/>
            <w:vMerge w:val="restart"/>
            <w:tcBorders>
              <w:top w:val="single" w:sz="4" w:space="0" w:color="FFFFFF" w:themeColor="background1"/>
              <w:left w:val="nil"/>
              <w:bottom w:val="single" w:sz="4" w:space="0" w:color="FFFFFF" w:themeColor="background1"/>
              <w:right w:val="nil"/>
            </w:tcBorders>
            <w:shd w:val="clear" w:color="auto" w:fill="FFFFFF" w:themeFill="background1"/>
            <w:vAlign w:val="center"/>
            <w:hideMark/>
          </w:tcPr>
          <w:p w14:paraId="2C1CD6E5" w14:textId="77777777" w:rsidR="00B23C4D" w:rsidRPr="009A1CF9" w:rsidRDefault="00B23C4D" w:rsidP="007D4B11">
            <w:pPr>
              <w:pStyle w:val="Corpsdetexte"/>
              <w:spacing w:line="276" w:lineRule="auto"/>
              <w:rPr>
                <w:rFonts w:cs="Arial"/>
                <w:b/>
                <w:bCs/>
                <w:color w:val="000000" w:themeColor="text1"/>
                <w:sz w:val="18"/>
                <w:szCs w:val="18"/>
              </w:rPr>
            </w:pPr>
            <w:r w:rsidRPr="009A1CF9">
              <w:rPr>
                <w:rFonts w:cs="Arial"/>
                <w:b/>
                <w:bCs/>
                <w:color w:val="000000" w:themeColor="text1"/>
                <w:sz w:val="18"/>
                <w:szCs w:val="18"/>
              </w:rPr>
              <w:t>C3G</w:t>
            </w:r>
          </w:p>
        </w:tc>
        <w:tc>
          <w:tcPr>
            <w:tcW w:w="1136" w:type="pct"/>
            <w:vMerge w:val="restart"/>
            <w:tcBorders>
              <w:top w:val="single" w:sz="4" w:space="0" w:color="FFFFFF" w:themeColor="background1"/>
              <w:left w:val="nil"/>
              <w:bottom w:val="nil"/>
              <w:right w:val="nil"/>
            </w:tcBorders>
            <w:vAlign w:val="center"/>
            <w:hideMark/>
          </w:tcPr>
          <w:p w14:paraId="696CCD4E"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Céfotaxime</w:t>
            </w:r>
          </w:p>
          <w:p w14:paraId="0E0D196F"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Ceftazidime</w:t>
            </w:r>
          </w:p>
          <w:p w14:paraId="2795609D"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Ceftriaxone</w:t>
            </w:r>
          </w:p>
        </w:tc>
        <w:tc>
          <w:tcPr>
            <w:tcW w:w="1551" w:type="pct"/>
            <w:tcBorders>
              <w:top w:val="single" w:sz="4" w:space="0" w:color="FFFFFF" w:themeColor="background1"/>
              <w:left w:val="nil"/>
              <w:bottom w:val="single" w:sz="4" w:space="0" w:color="44546A" w:themeColor="text2"/>
              <w:right w:val="nil"/>
            </w:tcBorders>
            <w:vAlign w:val="center"/>
            <w:hideMark/>
          </w:tcPr>
          <w:p w14:paraId="28A81DBC"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Au moins une molécule sur les 3 est rendue R</w:t>
            </w:r>
          </w:p>
        </w:tc>
        <w:tc>
          <w:tcPr>
            <w:tcW w:w="863" w:type="pct"/>
            <w:tcBorders>
              <w:top w:val="single" w:sz="4" w:space="0" w:color="FFFFFF" w:themeColor="background1"/>
              <w:left w:val="nil"/>
              <w:bottom w:val="single" w:sz="4" w:space="0" w:color="44546A" w:themeColor="text2"/>
              <w:right w:val="nil"/>
            </w:tcBorders>
            <w:vAlign w:val="center"/>
            <w:hideMark/>
          </w:tcPr>
          <w:p w14:paraId="54897FB3" w14:textId="77777777" w:rsidR="00B23C4D" w:rsidRPr="009A1CF9" w:rsidRDefault="00B23C4D" w:rsidP="007D4B11">
            <w:pPr>
              <w:pStyle w:val="Corpsdetexte"/>
              <w:spacing w:line="276" w:lineRule="auto"/>
              <w:jc w:val="center"/>
              <w:rPr>
                <w:rFonts w:cs="Arial"/>
                <w:color w:val="000000" w:themeColor="text1"/>
                <w:sz w:val="18"/>
                <w:szCs w:val="18"/>
              </w:rPr>
            </w:pPr>
            <w:r w:rsidRPr="009A1CF9">
              <w:rPr>
                <w:rFonts w:cs="Arial"/>
                <w:color w:val="000000" w:themeColor="text1"/>
                <w:sz w:val="18"/>
                <w:szCs w:val="18"/>
              </w:rPr>
              <w:t>R</w:t>
            </w:r>
          </w:p>
        </w:tc>
      </w:tr>
      <w:tr w:rsidR="00B23C4D" w:rsidRPr="00B23C4D" w14:paraId="6B7D4B24" w14:textId="77777777" w:rsidTr="00473A98">
        <w:trPr>
          <w:trHeight w:val="340"/>
          <w:jc w:val="center"/>
        </w:trPr>
        <w:tc>
          <w:tcPr>
            <w:tcW w:w="0" w:type="auto"/>
            <w:vMerge/>
            <w:tcBorders>
              <w:top w:val="single" w:sz="4" w:space="0" w:color="FFFFFF" w:themeColor="background1"/>
              <w:left w:val="nil"/>
              <w:bottom w:val="single" w:sz="4" w:space="0" w:color="FFFFFF" w:themeColor="background1"/>
              <w:right w:val="nil"/>
            </w:tcBorders>
            <w:shd w:val="clear" w:color="auto" w:fill="FFFFFF" w:themeFill="background1"/>
            <w:vAlign w:val="center"/>
            <w:hideMark/>
          </w:tcPr>
          <w:p w14:paraId="01F690E2" w14:textId="77777777" w:rsidR="00B23C4D" w:rsidRPr="00703A0C" w:rsidRDefault="00B23C4D" w:rsidP="007D4B11">
            <w:pPr>
              <w:spacing w:line="276" w:lineRule="auto"/>
              <w:rPr>
                <w:rFonts w:cs="Arial"/>
                <w:b/>
                <w:bCs/>
                <w:color w:val="000000" w:themeColor="text1"/>
                <w:sz w:val="18"/>
                <w:szCs w:val="18"/>
              </w:rPr>
            </w:pPr>
          </w:p>
        </w:tc>
        <w:tc>
          <w:tcPr>
            <w:tcW w:w="0" w:type="auto"/>
            <w:vMerge/>
            <w:tcBorders>
              <w:top w:val="single" w:sz="4" w:space="0" w:color="FFFFFF" w:themeColor="background1"/>
              <w:left w:val="nil"/>
              <w:bottom w:val="nil"/>
              <w:right w:val="nil"/>
            </w:tcBorders>
            <w:vAlign w:val="center"/>
            <w:hideMark/>
          </w:tcPr>
          <w:p w14:paraId="6B20D583" w14:textId="77777777" w:rsidR="00B23C4D" w:rsidRPr="00703A0C" w:rsidRDefault="00B23C4D" w:rsidP="007D4B11">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hideMark/>
          </w:tcPr>
          <w:p w14:paraId="65ABF142" w14:textId="77777777" w:rsidR="00B23C4D" w:rsidRPr="00703A0C" w:rsidRDefault="00B23C4D" w:rsidP="007D4B11">
            <w:pPr>
              <w:pStyle w:val="Corpsdetexte"/>
              <w:spacing w:line="276" w:lineRule="auto"/>
              <w:rPr>
                <w:rFonts w:cs="Arial"/>
                <w:color w:val="000000" w:themeColor="text1"/>
                <w:sz w:val="18"/>
                <w:szCs w:val="18"/>
              </w:rPr>
            </w:pPr>
            <w:r w:rsidRPr="00703A0C">
              <w:rPr>
                <w:rFonts w:cs="Arial"/>
                <w:color w:val="000000" w:themeColor="text1"/>
                <w:sz w:val="18"/>
                <w:szCs w:val="18"/>
              </w:rPr>
              <w:t>Aucune C3G n’est renseignée</w:t>
            </w:r>
          </w:p>
        </w:tc>
        <w:tc>
          <w:tcPr>
            <w:tcW w:w="863" w:type="pct"/>
            <w:tcBorders>
              <w:top w:val="single" w:sz="4" w:space="0" w:color="44546A" w:themeColor="text2"/>
              <w:left w:val="nil"/>
              <w:bottom w:val="single" w:sz="4" w:space="0" w:color="44546A" w:themeColor="text2"/>
              <w:right w:val="nil"/>
            </w:tcBorders>
            <w:vAlign w:val="center"/>
            <w:hideMark/>
          </w:tcPr>
          <w:p w14:paraId="10536CB0" w14:textId="77777777" w:rsidR="00B23C4D" w:rsidRPr="00703A0C" w:rsidRDefault="00B23C4D" w:rsidP="007D4B11">
            <w:pPr>
              <w:pStyle w:val="Corpsdetexte"/>
              <w:spacing w:line="276" w:lineRule="auto"/>
              <w:jc w:val="center"/>
              <w:rPr>
                <w:rFonts w:cs="Arial"/>
                <w:color w:val="000000" w:themeColor="text1"/>
                <w:sz w:val="18"/>
                <w:szCs w:val="18"/>
              </w:rPr>
            </w:pPr>
            <w:r w:rsidRPr="00703A0C">
              <w:rPr>
                <w:rFonts w:cs="Arial"/>
                <w:color w:val="000000" w:themeColor="text1"/>
                <w:sz w:val="18"/>
                <w:szCs w:val="18"/>
              </w:rPr>
              <w:t>Ø</w:t>
            </w:r>
          </w:p>
        </w:tc>
      </w:tr>
      <w:tr w:rsidR="00B23C4D" w:rsidRPr="00B23C4D" w14:paraId="2F43D3AB" w14:textId="77777777" w:rsidTr="00473A98">
        <w:trPr>
          <w:trHeight w:val="340"/>
          <w:jc w:val="center"/>
        </w:trPr>
        <w:tc>
          <w:tcPr>
            <w:tcW w:w="0" w:type="auto"/>
            <w:vMerge/>
            <w:tcBorders>
              <w:top w:val="single" w:sz="4" w:space="0" w:color="FFFFFF" w:themeColor="background1"/>
              <w:left w:val="nil"/>
              <w:bottom w:val="single" w:sz="4" w:space="0" w:color="FFFFFF" w:themeColor="background1"/>
              <w:right w:val="nil"/>
            </w:tcBorders>
            <w:shd w:val="clear" w:color="auto" w:fill="FFFFFF" w:themeFill="background1"/>
            <w:vAlign w:val="center"/>
            <w:hideMark/>
          </w:tcPr>
          <w:p w14:paraId="40B88E8D" w14:textId="77777777" w:rsidR="00B23C4D" w:rsidRPr="00703A0C" w:rsidRDefault="00B23C4D" w:rsidP="007D4B11">
            <w:pPr>
              <w:spacing w:line="276" w:lineRule="auto"/>
              <w:rPr>
                <w:rFonts w:cs="Arial"/>
                <w:b/>
                <w:bCs/>
                <w:color w:val="000000" w:themeColor="text1"/>
                <w:sz w:val="18"/>
                <w:szCs w:val="18"/>
              </w:rPr>
            </w:pPr>
          </w:p>
        </w:tc>
        <w:tc>
          <w:tcPr>
            <w:tcW w:w="0" w:type="auto"/>
            <w:vMerge/>
            <w:tcBorders>
              <w:top w:val="single" w:sz="4" w:space="0" w:color="FFFFFF" w:themeColor="background1"/>
              <w:left w:val="nil"/>
              <w:bottom w:val="nil"/>
              <w:right w:val="nil"/>
            </w:tcBorders>
            <w:vAlign w:val="center"/>
            <w:hideMark/>
          </w:tcPr>
          <w:p w14:paraId="03419569" w14:textId="77777777" w:rsidR="00B23C4D" w:rsidRPr="00703A0C" w:rsidRDefault="00B23C4D" w:rsidP="007D4B11">
            <w:pPr>
              <w:spacing w:line="276" w:lineRule="auto"/>
              <w:rPr>
                <w:rFonts w:cs="Arial"/>
                <w:color w:val="000000" w:themeColor="text1"/>
                <w:sz w:val="18"/>
                <w:szCs w:val="18"/>
              </w:rPr>
            </w:pPr>
          </w:p>
        </w:tc>
        <w:tc>
          <w:tcPr>
            <w:tcW w:w="1551" w:type="pct"/>
            <w:tcBorders>
              <w:top w:val="single" w:sz="4" w:space="0" w:color="44546A" w:themeColor="text2"/>
              <w:left w:val="nil"/>
              <w:bottom w:val="nil"/>
              <w:right w:val="nil"/>
            </w:tcBorders>
            <w:vAlign w:val="center"/>
            <w:hideMark/>
          </w:tcPr>
          <w:p w14:paraId="060D9CFD" w14:textId="77777777" w:rsidR="00B23C4D" w:rsidRPr="00703A0C" w:rsidRDefault="00B23C4D" w:rsidP="007D4B11">
            <w:pPr>
              <w:pStyle w:val="Corpsdetexte"/>
              <w:spacing w:line="276" w:lineRule="auto"/>
              <w:rPr>
                <w:rFonts w:cs="Arial"/>
                <w:color w:val="000000" w:themeColor="text1"/>
                <w:sz w:val="18"/>
                <w:szCs w:val="18"/>
              </w:rPr>
            </w:pPr>
            <w:r w:rsidRPr="00703A0C">
              <w:rPr>
                <w:rFonts w:cs="Arial"/>
                <w:color w:val="000000" w:themeColor="text1"/>
                <w:sz w:val="18"/>
                <w:szCs w:val="18"/>
              </w:rPr>
              <w:t>Autres situations</w:t>
            </w:r>
          </w:p>
        </w:tc>
        <w:tc>
          <w:tcPr>
            <w:tcW w:w="863" w:type="pct"/>
            <w:tcBorders>
              <w:top w:val="single" w:sz="4" w:space="0" w:color="44546A" w:themeColor="text2"/>
              <w:left w:val="nil"/>
              <w:bottom w:val="nil"/>
              <w:right w:val="nil"/>
            </w:tcBorders>
            <w:vAlign w:val="center"/>
            <w:hideMark/>
          </w:tcPr>
          <w:p w14:paraId="534C4019" w14:textId="77777777" w:rsidR="00B23C4D" w:rsidRPr="00703A0C" w:rsidRDefault="00B23C4D" w:rsidP="007D4B11">
            <w:pPr>
              <w:pStyle w:val="Corpsdetexte"/>
              <w:spacing w:line="276" w:lineRule="auto"/>
              <w:jc w:val="center"/>
              <w:rPr>
                <w:rFonts w:cs="Arial"/>
                <w:color w:val="000000" w:themeColor="text1"/>
                <w:sz w:val="18"/>
                <w:szCs w:val="18"/>
              </w:rPr>
            </w:pPr>
            <w:r w:rsidRPr="00703A0C">
              <w:rPr>
                <w:rFonts w:cs="Arial"/>
                <w:color w:val="000000" w:themeColor="text1"/>
                <w:sz w:val="18"/>
                <w:szCs w:val="18"/>
              </w:rPr>
              <w:t>S</w:t>
            </w:r>
          </w:p>
        </w:tc>
      </w:tr>
      <w:tr w:rsidR="00B23C4D" w:rsidRPr="00B23C4D" w14:paraId="3761B2EA" w14:textId="77777777" w:rsidTr="007D4B11">
        <w:trPr>
          <w:trHeight w:val="454"/>
          <w:jc w:val="center"/>
        </w:trPr>
        <w:tc>
          <w:tcPr>
            <w:tcW w:w="5000" w:type="pct"/>
            <w:gridSpan w:val="4"/>
            <w:tcBorders>
              <w:top w:val="single" w:sz="4" w:space="0" w:color="FFFFFF" w:themeColor="background1"/>
              <w:left w:val="nil"/>
              <w:bottom w:val="single" w:sz="4" w:space="0" w:color="FFFFFF" w:themeColor="background1"/>
              <w:right w:val="nil"/>
            </w:tcBorders>
            <w:shd w:val="clear" w:color="auto" w:fill="00B0F0"/>
            <w:vAlign w:val="center"/>
            <w:hideMark/>
          </w:tcPr>
          <w:p w14:paraId="581C1472" w14:textId="77777777" w:rsidR="00B23C4D" w:rsidRPr="009A1CF9" w:rsidRDefault="00B23C4D" w:rsidP="007D4B11">
            <w:pPr>
              <w:pStyle w:val="Corpsdetexte"/>
              <w:spacing w:line="276" w:lineRule="auto"/>
              <w:jc w:val="center"/>
              <w:rPr>
                <w:rFonts w:cs="Arial"/>
                <w:b/>
                <w:i/>
                <w:color w:val="000000" w:themeColor="text1"/>
                <w:sz w:val="18"/>
                <w:szCs w:val="18"/>
              </w:rPr>
            </w:pPr>
            <w:r w:rsidRPr="009A1CF9">
              <w:rPr>
                <w:rFonts w:cs="Arial"/>
                <w:b/>
                <w:i/>
                <w:color w:val="000000" w:themeColor="text1"/>
                <w:sz w:val="18"/>
                <w:szCs w:val="18"/>
              </w:rPr>
              <w:t>Toutes Enterobacterales</w:t>
            </w:r>
          </w:p>
          <w:p w14:paraId="484944A3" w14:textId="77777777" w:rsidR="00B23C4D" w:rsidRPr="009A1CF9" w:rsidRDefault="00B23C4D" w:rsidP="007D4B11">
            <w:pPr>
              <w:pStyle w:val="Corpsdetexte"/>
              <w:spacing w:line="276" w:lineRule="auto"/>
              <w:jc w:val="center"/>
              <w:rPr>
                <w:rFonts w:cs="Arial"/>
                <w:b/>
                <w:i/>
                <w:color w:val="000000" w:themeColor="text1"/>
                <w:sz w:val="18"/>
                <w:szCs w:val="18"/>
              </w:rPr>
            </w:pPr>
            <w:r w:rsidRPr="009A1CF9">
              <w:rPr>
                <w:rFonts w:cs="Arial"/>
                <w:b/>
                <w:i/>
                <w:color w:val="000000" w:themeColor="text1"/>
                <w:sz w:val="18"/>
                <w:szCs w:val="18"/>
              </w:rPr>
              <w:t>Escherichia coli</w:t>
            </w:r>
          </w:p>
          <w:p w14:paraId="3DDAF848" w14:textId="77777777" w:rsidR="00B23C4D" w:rsidRPr="009A1CF9" w:rsidRDefault="00B23C4D" w:rsidP="007D4B11">
            <w:pPr>
              <w:pStyle w:val="Corpsdetexte"/>
              <w:spacing w:line="276" w:lineRule="auto"/>
              <w:jc w:val="center"/>
              <w:rPr>
                <w:rFonts w:cs="Arial"/>
                <w:b/>
                <w:i/>
                <w:color w:val="000000" w:themeColor="text1"/>
                <w:sz w:val="18"/>
                <w:szCs w:val="18"/>
              </w:rPr>
            </w:pPr>
            <w:r w:rsidRPr="009A1CF9">
              <w:rPr>
                <w:rFonts w:cs="Arial"/>
                <w:b/>
                <w:i/>
                <w:color w:val="000000" w:themeColor="text1"/>
                <w:sz w:val="18"/>
                <w:szCs w:val="18"/>
              </w:rPr>
              <w:t>Klebsiella pneumoniae</w:t>
            </w:r>
          </w:p>
          <w:p w14:paraId="1473BE8C" w14:textId="77777777" w:rsidR="00B23C4D" w:rsidRPr="009A1CF9" w:rsidRDefault="00B23C4D" w:rsidP="007D4B11">
            <w:pPr>
              <w:pStyle w:val="Corpsdetexte"/>
              <w:spacing w:line="276" w:lineRule="auto"/>
              <w:jc w:val="center"/>
              <w:rPr>
                <w:rFonts w:cs="Arial"/>
                <w:i/>
                <w:color w:val="000000" w:themeColor="text1"/>
                <w:sz w:val="18"/>
                <w:szCs w:val="18"/>
              </w:rPr>
            </w:pPr>
            <w:r w:rsidRPr="007A3831">
              <w:rPr>
                <w:rFonts w:cs="Arial"/>
                <w:b/>
                <w:i/>
                <w:color w:val="000000" w:themeColor="text1"/>
                <w:sz w:val="18"/>
                <w:szCs w:val="18"/>
                <w:lang w:val="en-US"/>
              </w:rPr>
              <w:lastRenderedPageBreak/>
              <w:t xml:space="preserve">Enterobacter cloacae </w:t>
            </w:r>
            <w:r w:rsidRPr="007A3831">
              <w:rPr>
                <w:rFonts w:cs="Arial"/>
                <w:b/>
                <w:color w:val="000000" w:themeColor="text1"/>
                <w:sz w:val="18"/>
                <w:szCs w:val="18"/>
                <w:lang w:val="en-US"/>
              </w:rPr>
              <w:t>complex</w:t>
            </w:r>
          </w:p>
        </w:tc>
      </w:tr>
      <w:tr w:rsidR="00B23C4D" w:rsidRPr="00B23C4D" w14:paraId="6C1EF945" w14:textId="77777777" w:rsidTr="00473A98">
        <w:trPr>
          <w:trHeight w:val="340"/>
          <w:jc w:val="center"/>
        </w:trPr>
        <w:tc>
          <w:tcPr>
            <w:tcW w:w="1450" w:type="pct"/>
            <w:vMerge w:val="restart"/>
            <w:tcBorders>
              <w:top w:val="single" w:sz="4" w:space="0" w:color="FFFFFF" w:themeColor="background1"/>
              <w:left w:val="nil"/>
              <w:bottom w:val="single" w:sz="4" w:space="0" w:color="323E4F" w:themeColor="text2" w:themeShade="BF"/>
              <w:right w:val="nil"/>
            </w:tcBorders>
            <w:shd w:val="clear" w:color="auto" w:fill="FFFFFF" w:themeFill="background1"/>
            <w:vAlign w:val="center"/>
            <w:hideMark/>
          </w:tcPr>
          <w:p w14:paraId="3A197B5F" w14:textId="77777777" w:rsidR="00B23C4D" w:rsidRPr="009A1CF9" w:rsidRDefault="00B23C4D" w:rsidP="007D4B11">
            <w:pPr>
              <w:pStyle w:val="Corpsdetexte"/>
              <w:spacing w:line="276" w:lineRule="auto"/>
              <w:rPr>
                <w:rFonts w:cs="Arial"/>
                <w:b/>
                <w:bCs/>
                <w:color w:val="000000" w:themeColor="text1"/>
                <w:sz w:val="18"/>
                <w:szCs w:val="18"/>
              </w:rPr>
            </w:pPr>
            <w:r w:rsidRPr="009A1CF9">
              <w:rPr>
                <w:rFonts w:cs="Arial"/>
                <w:b/>
                <w:bCs/>
                <w:color w:val="000000" w:themeColor="text1"/>
                <w:sz w:val="18"/>
                <w:szCs w:val="18"/>
              </w:rPr>
              <w:lastRenderedPageBreak/>
              <w:t>Carbapénèmes</w:t>
            </w:r>
          </w:p>
        </w:tc>
        <w:tc>
          <w:tcPr>
            <w:tcW w:w="1136" w:type="pct"/>
            <w:vMerge w:val="restart"/>
            <w:tcBorders>
              <w:top w:val="single" w:sz="4" w:space="0" w:color="FFFFFF" w:themeColor="background1"/>
              <w:left w:val="nil"/>
              <w:bottom w:val="single" w:sz="4" w:space="0" w:color="44546A" w:themeColor="text2"/>
              <w:right w:val="nil"/>
            </w:tcBorders>
            <w:vAlign w:val="center"/>
            <w:hideMark/>
          </w:tcPr>
          <w:p w14:paraId="7E9EC679"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Ertapénème</w:t>
            </w:r>
            <w:r w:rsidRPr="009A1CF9">
              <w:rPr>
                <w:rFonts w:cs="Arial"/>
                <w:color w:val="000000" w:themeColor="text1"/>
                <w:sz w:val="18"/>
                <w:szCs w:val="18"/>
              </w:rPr>
              <w:br/>
              <w:t>Imipénème</w:t>
            </w:r>
            <w:r w:rsidRPr="009A1CF9">
              <w:rPr>
                <w:rFonts w:cs="Arial"/>
                <w:color w:val="000000" w:themeColor="text1"/>
                <w:sz w:val="18"/>
                <w:szCs w:val="18"/>
              </w:rPr>
              <w:br/>
              <w:t>Méropénème</w:t>
            </w:r>
          </w:p>
        </w:tc>
        <w:tc>
          <w:tcPr>
            <w:tcW w:w="1551" w:type="pct"/>
            <w:tcBorders>
              <w:top w:val="single" w:sz="4" w:space="0" w:color="FFFFFF" w:themeColor="background1"/>
              <w:left w:val="nil"/>
              <w:bottom w:val="single" w:sz="4" w:space="0" w:color="44546A" w:themeColor="text2"/>
              <w:right w:val="nil"/>
            </w:tcBorders>
            <w:vAlign w:val="center"/>
            <w:hideMark/>
          </w:tcPr>
          <w:p w14:paraId="2C30FD6E" w14:textId="77777777" w:rsidR="00B23C4D" w:rsidRPr="009A1CF9" w:rsidRDefault="00B23C4D" w:rsidP="007D4B11">
            <w:pPr>
              <w:pStyle w:val="Corpsdetexte"/>
              <w:spacing w:line="276" w:lineRule="auto"/>
              <w:rPr>
                <w:rFonts w:cs="Arial"/>
                <w:color w:val="000000" w:themeColor="text1"/>
                <w:sz w:val="18"/>
                <w:szCs w:val="18"/>
              </w:rPr>
            </w:pPr>
            <w:r w:rsidRPr="009A1CF9">
              <w:rPr>
                <w:rFonts w:cs="Arial"/>
                <w:color w:val="000000" w:themeColor="text1"/>
                <w:sz w:val="18"/>
                <w:szCs w:val="18"/>
              </w:rPr>
              <w:t>Au moins une molécule sur les 3 est rendue R</w:t>
            </w:r>
          </w:p>
        </w:tc>
        <w:tc>
          <w:tcPr>
            <w:tcW w:w="863" w:type="pct"/>
            <w:tcBorders>
              <w:top w:val="single" w:sz="4" w:space="0" w:color="FFFFFF" w:themeColor="background1"/>
              <w:left w:val="nil"/>
              <w:bottom w:val="single" w:sz="4" w:space="0" w:color="44546A" w:themeColor="text2"/>
              <w:right w:val="nil"/>
            </w:tcBorders>
            <w:vAlign w:val="center"/>
            <w:hideMark/>
          </w:tcPr>
          <w:p w14:paraId="6E7726F8" w14:textId="77777777" w:rsidR="00B23C4D" w:rsidRPr="009A1CF9" w:rsidRDefault="00B23C4D" w:rsidP="007D4B11">
            <w:pPr>
              <w:pStyle w:val="Corpsdetexte"/>
              <w:spacing w:line="276" w:lineRule="auto"/>
              <w:jc w:val="center"/>
              <w:rPr>
                <w:rFonts w:cs="Arial"/>
                <w:color w:val="000000" w:themeColor="text1"/>
                <w:sz w:val="18"/>
                <w:szCs w:val="18"/>
              </w:rPr>
            </w:pPr>
            <w:r w:rsidRPr="009A1CF9">
              <w:rPr>
                <w:rFonts w:cs="Arial"/>
                <w:color w:val="000000" w:themeColor="text1"/>
                <w:sz w:val="18"/>
                <w:szCs w:val="18"/>
              </w:rPr>
              <w:t>R</w:t>
            </w:r>
          </w:p>
        </w:tc>
      </w:tr>
      <w:tr w:rsidR="00B23C4D" w:rsidRPr="00B23C4D" w14:paraId="62CEA31C" w14:textId="77777777" w:rsidTr="00473A98">
        <w:trPr>
          <w:trHeight w:val="340"/>
          <w:jc w:val="center"/>
        </w:trPr>
        <w:tc>
          <w:tcPr>
            <w:tcW w:w="0" w:type="auto"/>
            <w:vMerge/>
            <w:tcBorders>
              <w:top w:val="single" w:sz="4" w:space="0" w:color="FFFFFF" w:themeColor="background1"/>
              <w:left w:val="nil"/>
              <w:bottom w:val="single" w:sz="4" w:space="0" w:color="323E4F" w:themeColor="text2" w:themeShade="BF"/>
              <w:right w:val="nil"/>
            </w:tcBorders>
            <w:shd w:val="clear" w:color="auto" w:fill="FFFFFF" w:themeFill="background1"/>
            <w:vAlign w:val="center"/>
            <w:hideMark/>
          </w:tcPr>
          <w:p w14:paraId="7B4DAB99" w14:textId="77777777" w:rsidR="00B23C4D" w:rsidRPr="00703A0C" w:rsidRDefault="00B23C4D" w:rsidP="007D4B11">
            <w:pPr>
              <w:spacing w:line="276" w:lineRule="auto"/>
              <w:rPr>
                <w:rFonts w:cs="Arial"/>
                <w:b/>
                <w:bCs/>
                <w:color w:val="000000" w:themeColor="text1"/>
                <w:sz w:val="18"/>
                <w:szCs w:val="18"/>
              </w:rPr>
            </w:pPr>
          </w:p>
        </w:tc>
        <w:tc>
          <w:tcPr>
            <w:tcW w:w="0" w:type="auto"/>
            <w:vMerge/>
            <w:tcBorders>
              <w:top w:val="single" w:sz="4" w:space="0" w:color="FFFFFF" w:themeColor="background1"/>
              <w:left w:val="nil"/>
              <w:bottom w:val="single" w:sz="4" w:space="0" w:color="44546A" w:themeColor="text2"/>
              <w:right w:val="nil"/>
            </w:tcBorders>
            <w:vAlign w:val="center"/>
            <w:hideMark/>
          </w:tcPr>
          <w:p w14:paraId="6DBCFD32" w14:textId="77777777" w:rsidR="00B23C4D" w:rsidRPr="00703A0C" w:rsidRDefault="00B23C4D" w:rsidP="007D4B11">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hideMark/>
          </w:tcPr>
          <w:p w14:paraId="064A67AC" w14:textId="77777777" w:rsidR="00B23C4D" w:rsidRPr="00703A0C" w:rsidRDefault="00B23C4D" w:rsidP="007D4B11">
            <w:pPr>
              <w:pStyle w:val="Corpsdetexte"/>
              <w:spacing w:line="276" w:lineRule="auto"/>
              <w:rPr>
                <w:rFonts w:cs="Arial"/>
                <w:color w:val="000000" w:themeColor="text1"/>
                <w:sz w:val="18"/>
                <w:szCs w:val="18"/>
              </w:rPr>
            </w:pPr>
            <w:r w:rsidRPr="00703A0C">
              <w:rPr>
                <w:rFonts w:cs="Arial"/>
                <w:color w:val="000000" w:themeColor="text1"/>
                <w:sz w:val="18"/>
                <w:szCs w:val="18"/>
              </w:rPr>
              <w:t>Aucun des 3 carbapénèmes n’est renseigné</w:t>
            </w:r>
          </w:p>
        </w:tc>
        <w:tc>
          <w:tcPr>
            <w:tcW w:w="863" w:type="pct"/>
            <w:tcBorders>
              <w:top w:val="single" w:sz="4" w:space="0" w:color="44546A" w:themeColor="text2"/>
              <w:left w:val="nil"/>
              <w:bottom w:val="single" w:sz="4" w:space="0" w:color="44546A" w:themeColor="text2"/>
              <w:right w:val="nil"/>
            </w:tcBorders>
            <w:vAlign w:val="center"/>
            <w:hideMark/>
          </w:tcPr>
          <w:p w14:paraId="6F77D260" w14:textId="77777777" w:rsidR="00B23C4D" w:rsidRPr="00703A0C" w:rsidRDefault="00B23C4D" w:rsidP="007D4B11">
            <w:pPr>
              <w:pStyle w:val="Corpsdetexte"/>
              <w:spacing w:line="276" w:lineRule="auto"/>
              <w:jc w:val="center"/>
              <w:rPr>
                <w:rFonts w:cs="Arial"/>
                <w:color w:val="000000" w:themeColor="text1"/>
                <w:sz w:val="18"/>
                <w:szCs w:val="18"/>
              </w:rPr>
            </w:pPr>
            <w:r w:rsidRPr="00703A0C">
              <w:rPr>
                <w:rFonts w:cs="Arial"/>
                <w:color w:val="000000" w:themeColor="text1"/>
                <w:sz w:val="18"/>
                <w:szCs w:val="18"/>
              </w:rPr>
              <w:t>Ø</w:t>
            </w:r>
          </w:p>
        </w:tc>
      </w:tr>
      <w:tr w:rsidR="00B23C4D" w:rsidRPr="00B23C4D" w14:paraId="4585CCB4" w14:textId="77777777" w:rsidTr="00473A98">
        <w:trPr>
          <w:trHeight w:val="340"/>
          <w:jc w:val="center"/>
        </w:trPr>
        <w:tc>
          <w:tcPr>
            <w:tcW w:w="0" w:type="auto"/>
            <w:vMerge/>
            <w:tcBorders>
              <w:top w:val="single" w:sz="4" w:space="0" w:color="FFFFFF" w:themeColor="background1"/>
              <w:left w:val="nil"/>
              <w:bottom w:val="single" w:sz="4" w:space="0" w:color="FFFFFF" w:themeColor="background1"/>
              <w:right w:val="nil"/>
            </w:tcBorders>
            <w:shd w:val="clear" w:color="auto" w:fill="FFFFFF" w:themeFill="background1"/>
            <w:vAlign w:val="center"/>
            <w:hideMark/>
          </w:tcPr>
          <w:p w14:paraId="2C545B4A" w14:textId="77777777" w:rsidR="00B23C4D" w:rsidRPr="00703A0C" w:rsidRDefault="00B23C4D" w:rsidP="007D4B11">
            <w:pPr>
              <w:spacing w:line="276" w:lineRule="auto"/>
              <w:rPr>
                <w:rFonts w:cs="Arial"/>
                <w:b/>
                <w:bCs/>
                <w:color w:val="000000" w:themeColor="text1"/>
                <w:sz w:val="18"/>
                <w:szCs w:val="18"/>
              </w:rPr>
            </w:pPr>
          </w:p>
        </w:tc>
        <w:tc>
          <w:tcPr>
            <w:tcW w:w="0" w:type="auto"/>
            <w:vMerge/>
            <w:tcBorders>
              <w:top w:val="single" w:sz="4" w:space="0" w:color="FFFFFF" w:themeColor="background1"/>
              <w:left w:val="nil"/>
              <w:bottom w:val="single" w:sz="4" w:space="0" w:color="FFFFFF" w:themeColor="background1"/>
              <w:right w:val="nil"/>
            </w:tcBorders>
            <w:vAlign w:val="center"/>
            <w:hideMark/>
          </w:tcPr>
          <w:p w14:paraId="3B3EF1DC" w14:textId="77777777" w:rsidR="00B23C4D" w:rsidRPr="00703A0C" w:rsidRDefault="00B23C4D" w:rsidP="007D4B11">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hideMark/>
          </w:tcPr>
          <w:p w14:paraId="78D165CD" w14:textId="77777777" w:rsidR="00B23C4D" w:rsidRPr="00703A0C" w:rsidRDefault="00B23C4D" w:rsidP="007D4B11">
            <w:pPr>
              <w:pStyle w:val="Corpsdetexte"/>
              <w:spacing w:line="276" w:lineRule="auto"/>
              <w:rPr>
                <w:rFonts w:cs="Arial"/>
                <w:color w:val="000000" w:themeColor="text1"/>
                <w:sz w:val="18"/>
                <w:szCs w:val="18"/>
              </w:rPr>
            </w:pPr>
            <w:r w:rsidRPr="00703A0C">
              <w:rPr>
                <w:rFonts w:cs="Arial"/>
                <w:color w:val="000000" w:themeColor="text1"/>
                <w:sz w:val="18"/>
                <w:szCs w:val="18"/>
              </w:rPr>
              <w:t>Autres situations</w:t>
            </w:r>
          </w:p>
        </w:tc>
        <w:tc>
          <w:tcPr>
            <w:tcW w:w="863" w:type="pct"/>
            <w:tcBorders>
              <w:top w:val="single" w:sz="4" w:space="0" w:color="44546A" w:themeColor="text2"/>
              <w:left w:val="nil"/>
              <w:bottom w:val="single" w:sz="4" w:space="0" w:color="44546A" w:themeColor="text2"/>
              <w:right w:val="nil"/>
            </w:tcBorders>
            <w:vAlign w:val="center"/>
            <w:hideMark/>
          </w:tcPr>
          <w:p w14:paraId="143B645C" w14:textId="77777777" w:rsidR="00B23C4D" w:rsidRPr="00703A0C" w:rsidRDefault="00B23C4D" w:rsidP="007D4B11">
            <w:pPr>
              <w:pStyle w:val="Corpsdetexte"/>
              <w:spacing w:line="276" w:lineRule="auto"/>
              <w:jc w:val="center"/>
              <w:rPr>
                <w:rFonts w:cs="Arial"/>
                <w:color w:val="000000" w:themeColor="text1"/>
                <w:sz w:val="18"/>
                <w:szCs w:val="18"/>
              </w:rPr>
            </w:pPr>
            <w:r w:rsidRPr="00703A0C">
              <w:rPr>
                <w:rFonts w:cs="Arial"/>
                <w:color w:val="000000" w:themeColor="text1"/>
                <w:sz w:val="18"/>
                <w:szCs w:val="18"/>
              </w:rPr>
              <w:t>S</w:t>
            </w:r>
          </w:p>
        </w:tc>
      </w:tr>
      <w:tr w:rsidR="00B23C4D" w:rsidRPr="00B23C4D" w14:paraId="71523594" w14:textId="77777777" w:rsidTr="007D4B11">
        <w:trPr>
          <w:trHeight w:val="340"/>
          <w:jc w:val="center"/>
        </w:trPr>
        <w:tc>
          <w:tcPr>
            <w:tcW w:w="5000" w:type="pct"/>
            <w:gridSpan w:val="4"/>
            <w:tcBorders>
              <w:top w:val="single" w:sz="4" w:space="0" w:color="FFFFFF" w:themeColor="background1"/>
              <w:left w:val="nil"/>
              <w:bottom w:val="single" w:sz="4" w:space="0" w:color="FFFFFF" w:themeColor="background1"/>
              <w:right w:val="nil"/>
            </w:tcBorders>
            <w:shd w:val="clear" w:color="auto" w:fill="00B0F0"/>
            <w:vAlign w:val="center"/>
          </w:tcPr>
          <w:p w14:paraId="390AE078" w14:textId="77777777" w:rsidR="00B23C4D" w:rsidRPr="009A1CF9" w:rsidRDefault="00B23C4D" w:rsidP="007D4B11">
            <w:pPr>
              <w:pStyle w:val="Corpsdetexte"/>
              <w:spacing w:line="276" w:lineRule="auto"/>
              <w:jc w:val="center"/>
              <w:rPr>
                <w:rFonts w:cs="Arial"/>
                <w:b/>
                <w:i/>
                <w:color w:val="000000" w:themeColor="text1"/>
                <w:sz w:val="18"/>
                <w:szCs w:val="18"/>
                <w:lang w:val="en-US"/>
              </w:rPr>
            </w:pPr>
            <w:r w:rsidRPr="009A1CF9">
              <w:rPr>
                <w:rFonts w:cs="Arial"/>
                <w:b/>
                <w:i/>
                <w:color w:val="000000" w:themeColor="text1"/>
                <w:sz w:val="18"/>
                <w:szCs w:val="18"/>
                <w:lang w:val="en-US"/>
              </w:rPr>
              <w:t>Staphylococcus aureus</w:t>
            </w:r>
          </w:p>
        </w:tc>
      </w:tr>
      <w:tr w:rsidR="00B23C4D" w:rsidRPr="00B23C4D" w14:paraId="38654099" w14:textId="77777777" w:rsidTr="007144A6">
        <w:trPr>
          <w:trHeight w:val="640"/>
          <w:jc w:val="center"/>
        </w:trPr>
        <w:tc>
          <w:tcPr>
            <w:tcW w:w="0" w:type="auto"/>
            <w:vMerge w:val="restart"/>
            <w:tcBorders>
              <w:top w:val="single" w:sz="4" w:space="0" w:color="FFFFFF" w:themeColor="background1"/>
              <w:left w:val="nil"/>
              <w:right w:val="nil"/>
            </w:tcBorders>
            <w:shd w:val="clear" w:color="auto" w:fill="FFFFFF" w:themeFill="background1"/>
            <w:vAlign w:val="center"/>
          </w:tcPr>
          <w:p w14:paraId="79DE74BC" w14:textId="77777777" w:rsidR="00B23C4D" w:rsidRPr="009A1CF9" w:rsidRDefault="00B23C4D" w:rsidP="007D4B11">
            <w:pPr>
              <w:spacing w:line="276" w:lineRule="auto"/>
              <w:rPr>
                <w:rFonts w:cs="Arial"/>
                <w:b/>
                <w:bCs/>
                <w:color w:val="000000" w:themeColor="text1"/>
                <w:sz w:val="18"/>
                <w:szCs w:val="18"/>
              </w:rPr>
            </w:pPr>
            <w:r w:rsidRPr="009A1CF9">
              <w:rPr>
                <w:rFonts w:cs="Arial"/>
                <w:b/>
                <w:bCs/>
                <w:color w:val="000000" w:themeColor="text1"/>
                <w:sz w:val="18"/>
                <w:szCs w:val="18"/>
              </w:rPr>
              <w:t>Méticilline (SARM)</w:t>
            </w:r>
          </w:p>
        </w:tc>
        <w:tc>
          <w:tcPr>
            <w:tcW w:w="0" w:type="auto"/>
            <w:vMerge w:val="restart"/>
            <w:tcBorders>
              <w:top w:val="single" w:sz="4" w:space="0" w:color="FFFFFF" w:themeColor="background1"/>
              <w:left w:val="nil"/>
              <w:right w:val="nil"/>
            </w:tcBorders>
            <w:vAlign w:val="center"/>
          </w:tcPr>
          <w:p w14:paraId="663147CE" w14:textId="719BEA51" w:rsidR="00B23C4D" w:rsidRPr="009A1CF9" w:rsidRDefault="00B23C4D" w:rsidP="007D4B11">
            <w:pPr>
              <w:spacing w:line="276" w:lineRule="auto"/>
              <w:rPr>
                <w:rFonts w:ascii="Calibri" w:eastAsia="Calibri" w:hAnsi="Calibri" w:cs="Arial"/>
                <w:color w:val="000000" w:themeColor="text1"/>
                <w:sz w:val="18"/>
                <w:szCs w:val="18"/>
              </w:rPr>
            </w:pPr>
            <w:r w:rsidRPr="009A1CF9">
              <w:rPr>
                <w:rFonts w:ascii="Calibri" w:eastAsia="Calibri" w:hAnsi="Calibri" w:cs="Arial"/>
                <w:color w:val="000000" w:themeColor="text1"/>
                <w:sz w:val="18"/>
                <w:szCs w:val="18"/>
              </w:rPr>
              <w:t>Cefoxitine</w:t>
            </w:r>
          </w:p>
          <w:p w14:paraId="0B9C9F41" w14:textId="609C0169" w:rsidR="00B23C4D" w:rsidRPr="009A1CF9" w:rsidRDefault="00B23C4D" w:rsidP="007D4B11">
            <w:pPr>
              <w:spacing w:line="276" w:lineRule="auto"/>
              <w:rPr>
                <w:rFonts w:cs="Arial"/>
                <w:color w:val="000000" w:themeColor="text1"/>
                <w:sz w:val="18"/>
                <w:szCs w:val="18"/>
              </w:rPr>
            </w:pPr>
            <w:r w:rsidRPr="009A1CF9">
              <w:rPr>
                <w:rFonts w:ascii="Calibri" w:eastAsia="Calibri" w:hAnsi="Calibri" w:cs="Arial"/>
                <w:color w:val="000000" w:themeColor="text1"/>
                <w:sz w:val="18"/>
                <w:szCs w:val="18"/>
              </w:rPr>
              <w:t>Oxacilline</w:t>
            </w:r>
          </w:p>
        </w:tc>
        <w:tc>
          <w:tcPr>
            <w:tcW w:w="1551" w:type="pct"/>
            <w:tcBorders>
              <w:top w:val="single" w:sz="4" w:space="0" w:color="44546A" w:themeColor="text2"/>
              <w:left w:val="nil"/>
              <w:bottom w:val="single" w:sz="4" w:space="0" w:color="44546A" w:themeColor="text2"/>
              <w:right w:val="nil"/>
            </w:tcBorders>
            <w:vAlign w:val="center"/>
          </w:tcPr>
          <w:p w14:paraId="129625EE" w14:textId="55F075E5" w:rsidR="00B23C4D" w:rsidRPr="009A1CF9" w:rsidRDefault="00B23C4D" w:rsidP="007144A6">
            <w:pPr>
              <w:pStyle w:val="Corpsdetexte"/>
              <w:rPr>
                <w:rFonts w:cs="Arial"/>
                <w:color w:val="000000" w:themeColor="text1"/>
                <w:sz w:val="18"/>
                <w:szCs w:val="18"/>
                <w:vertAlign w:val="superscript"/>
              </w:rPr>
            </w:pPr>
            <w:r w:rsidRPr="007A3831">
              <w:rPr>
                <w:rFonts w:cs="Arial"/>
                <w:color w:val="000000" w:themeColor="text1"/>
                <w:sz w:val="18"/>
                <w:szCs w:val="18"/>
              </w:rPr>
              <w:t xml:space="preserve">Au moins une molécule sur les </w:t>
            </w:r>
            <w:r w:rsidR="007144A6">
              <w:rPr>
                <w:rFonts w:cs="Arial"/>
                <w:color w:val="000000" w:themeColor="text1"/>
                <w:sz w:val="18"/>
                <w:szCs w:val="18"/>
              </w:rPr>
              <w:t>2</w:t>
            </w:r>
            <w:r w:rsidR="007144A6" w:rsidRPr="007A3831">
              <w:rPr>
                <w:rFonts w:cs="Arial"/>
                <w:color w:val="000000" w:themeColor="text1"/>
                <w:sz w:val="18"/>
                <w:szCs w:val="18"/>
              </w:rPr>
              <w:t xml:space="preserve"> est rendue R</w:t>
            </w:r>
            <w:r w:rsidR="007144A6">
              <w:rPr>
                <w:rStyle w:val="Appelnotedebasdep"/>
                <w:rFonts w:cs="Arial"/>
                <w:color w:val="000000" w:themeColor="text1"/>
                <w:sz w:val="18"/>
                <w:szCs w:val="18"/>
              </w:rPr>
              <w:footnoteReference w:id="2"/>
            </w:r>
          </w:p>
        </w:tc>
        <w:tc>
          <w:tcPr>
            <w:tcW w:w="863" w:type="pct"/>
            <w:tcBorders>
              <w:top w:val="single" w:sz="4" w:space="0" w:color="44546A" w:themeColor="text2"/>
              <w:left w:val="nil"/>
              <w:bottom w:val="single" w:sz="4" w:space="0" w:color="44546A" w:themeColor="text2"/>
              <w:right w:val="nil"/>
            </w:tcBorders>
            <w:vAlign w:val="center"/>
          </w:tcPr>
          <w:p w14:paraId="2539E079" w14:textId="77777777" w:rsidR="00B23C4D" w:rsidRPr="009A1CF9" w:rsidRDefault="00B23C4D" w:rsidP="007D4B11">
            <w:pPr>
              <w:pStyle w:val="Corpsdetexte"/>
              <w:spacing w:line="276" w:lineRule="auto"/>
              <w:jc w:val="center"/>
              <w:rPr>
                <w:rFonts w:cs="Arial"/>
                <w:color w:val="000000" w:themeColor="text1"/>
                <w:sz w:val="18"/>
                <w:szCs w:val="18"/>
              </w:rPr>
            </w:pPr>
            <w:r w:rsidRPr="007A3831">
              <w:rPr>
                <w:rFonts w:cs="Arial"/>
                <w:color w:val="000000" w:themeColor="text1"/>
                <w:sz w:val="18"/>
                <w:szCs w:val="18"/>
              </w:rPr>
              <w:t>R</w:t>
            </w:r>
          </w:p>
        </w:tc>
      </w:tr>
      <w:tr w:rsidR="00B23C4D" w:rsidRPr="00B23C4D" w14:paraId="0A42E1D4" w14:textId="77777777" w:rsidTr="00473A98">
        <w:trPr>
          <w:trHeight w:val="340"/>
          <w:jc w:val="center"/>
        </w:trPr>
        <w:tc>
          <w:tcPr>
            <w:tcW w:w="0" w:type="auto"/>
            <w:vMerge/>
            <w:tcBorders>
              <w:left w:val="nil"/>
              <w:right w:val="nil"/>
            </w:tcBorders>
            <w:shd w:val="clear" w:color="auto" w:fill="FFFFFF" w:themeFill="background1"/>
            <w:vAlign w:val="center"/>
          </w:tcPr>
          <w:p w14:paraId="1F6C01BB" w14:textId="77777777" w:rsidR="00B23C4D" w:rsidRPr="009A1CF9" w:rsidRDefault="00B23C4D" w:rsidP="007D4B11">
            <w:pPr>
              <w:spacing w:line="276" w:lineRule="auto"/>
              <w:rPr>
                <w:rFonts w:cs="Arial"/>
                <w:b/>
                <w:bCs/>
                <w:color w:val="000000" w:themeColor="text1"/>
                <w:sz w:val="18"/>
                <w:szCs w:val="18"/>
              </w:rPr>
            </w:pPr>
          </w:p>
        </w:tc>
        <w:tc>
          <w:tcPr>
            <w:tcW w:w="0" w:type="auto"/>
            <w:vMerge/>
            <w:tcBorders>
              <w:left w:val="nil"/>
              <w:right w:val="nil"/>
            </w:tcBorders>
            <w:vAlign w:val="center"/>
          </w:tcPr>
          <w:p w14:paraId="0D8B15BD" w14:textId="77777777" w:rsidR="00B23C4D" w:rsidRPr="009A1CF9" w:rsidRDefault="00B23C4D" w:rsidP="007D4B11">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2BCDACFB" w14:textId="77777777" w:rsidR="00B23C4D" w:rsidRPr="009A1CF9" w:rsidRDefault="00B23C4D" w:rsidP="007D4B11">
            <w:pPr>
              <w:pStyle w:val="Corpsdetexte"/>
              <w:spacing w:line="276" w:lineRule="auto"/>
              <w:rPr>
                <w:rFonts w:cs="Arial"/>
                <w:color w:val="000000" w:themeColor="text1"/>
                <w:sz w:val="18"/>
                <w:szCs w:val="18"/>
              </w:rPr>
            </w:pPr>
            <w:r w:rsidRPr="007A3831">
              <w:rPr>
                <w:rFonts w:cs="Arial"/>
                <w:color w:val="000000" w:themeColor="text1"/>
                <w:sz w:val="18"/>
                <w:szCs w:val="18"/>
              </w:rPr>
              <w:t xml:space="preserve">Aucun des </w:t>
            </w:r>
            <w:r>
              <w:rPr>
                <w:rFonts w:cs="Arial"/>
                <w:color w:val="000000" w:themeColor="text1"/>
                <w:sz w:val="18"/>
                <w:szCs w:val="18"/>
              </w:rPr>
              <w:t>2</w:t>
            </w:r>
            <w:r w:rsidRPr="007A3831">
              <w:rPr>
                <w:rFonts w:cs="Arial"/>
                <w:color w:val="000000" w:themeColor="text1"/>
                <w:sz w:val="18"/>
                <w:szCs w:val="18"/>
              </w:rPr>
              <w:t xml:space="preserve"> </w:t>
            </w:r>
            <w:r>
              <w:rPr>
                <w:rFonts w:cs="Arial"/>
                <w:color w:val="000000" w:themeColor="text1"/>
                <w:sz w:val="18"/>
                <w:szCs w:val="18"/>
              </w:rPr>
              <w:t>molécule</w:t>
            </w:r>
            <w:r w:rsidRPr="007A3831">
              <w:rPr>
                <w:rFonts w:cs="Arial"/>
                <w:color w:val="000000" w:themeColor="text1"/>
                <w:sz w:val="18"/>
                <w:szCs w:val="18"/>
              </w:rPr>
              <w:t xml:space="preserve"> n’est renseigné</w:t>
            </w:r>
            <w:r>
              <w:rPr>
                <w:rFonts w:cs="Arial"/>
                <w:color w:val="000000" w:themeColor="text1"/>
                <w:sz w:val="18"/>
                <w:szCs w:val="18"/>
              </w:rPr>
              <w:t>e</w:t>
            </w:r>
          </w:p>
        </w:tc>
        <w:tc>
          <w:tcPr>
            <w:tcW w:w="863" w:type="pct"/>
            <w:tcBorders>
              <w:top w:val="single" w:sz="4" w:space="0" w:color="44546A" w:themeColor="text2"/>
              <w:left w:val="nil"/>
              <w:bottom w:val="single" w:sz="4" w:space="0" w:color="44546A" w:themeColor="text2"/>
              <w:right w:val="nil"/>
            </w:tcBorders>
            <w:vAlign w:val="center"/>
          </w:tcPr>
          <w:p w14:paraId="0C71F14E" w14:textId="77777777" w:rsidR="00B23C4D" w:rsidRPr="009A1CF9" w:rsidRDefault="00B23C4D" w:rsidP="007D4B11">
            <w:pPr>
              <w:pStyle w:val="Corpsdetexte"/>
              <w:spacing w:line="276" w:lineRule="auto"/>
              <w:jc w:val="center"/>
              <w:rPr>
                <w:rFonts w:cs="Arial"/>
                <w:color w:val="000000" w:themeColor="text1"/>
                <w:sz w:val="18"/>
                <w:szCs w:val="18"/>
              </w:rPr>
            </w:pPr>
            <w:r w:rsidRPr="007A3831">
              <w:rPr>
                <w:rFonts w:cs="Arial"/>
                <w:color w:val="000000" w:themeColor="text1"/>
                <w:sz w:val="18"/>
                <w:szCs w:val="18"/>
              </w:rPr>
              <w:t>Ø</w:t>
            </w:r>
          </w:p>
        </w:tc>
      </w:tr>
      <w:tr w:rsidR="00B23C4D" w:rsidRPr="00B23C4D" w14:paraId="73A9605A" w14:textId="77777777" w:rsidTr="00473A98">
        <w:trPr>
          <w:trHeight w:val="340"/>
          <w:jc w:val="center"/>
        </w:trPr>
        <w:tc>
          <w:tcPr>
            <w:tcW w:w="0" w:type="auto"/>
            <w:vMerge/>
            <w:tcBorders>
              <w:left w:val="nil"/>
              <w:right w:val="nil"/>
            </w:tcBorders>
            <w:shd w:val="clear" w:color="auto" w:fill="FFFFFF" w:themeFill="background1"/>
            <w:vAlign w:val="center"/>
          </w:tcPr>
          <w:p w14:paraId="42DE471A" w14:textId="77777777" w:rsidR="00B23C4D" w:rsidRPr="009A1CF9" w:rsidRDefault="00B23C4D" w:rsidP="007D4B11">
            <w:pPr>
              <w:spacing w:line="276" w:lineRule="auto"/>
              <w:rPr>
                <w:rFonts w:cs="Arial"/>
                <w:b/>
                <w:bCs/>
                <w:color w:val="000000" w:themeColor="text1"/>
                <w:sz w:val="18"/>
                <w:szCs w:val="18"/>
              </w:rPr>
            </w:pPr>
          </w:p>
        </w:tc>
        <w:tc>
          <w:tcPr>
            <w:tcW w:w="0" w:type="auto"/>
            <w:vMerge/>
            <w:tcBorders>
              <w:left w:val="nil"/>
              <w:bottom w:val="single" w:sz="4" w:space="0" w:color="FFFFFF" w:themeColor="background1"/>
              <w:right w:val="nil"/>
            </w:tcBorders>
            <w:vAlign w:val="center"/>
          </w:tcPr>
          <w:p w14:paraId="645A760D" w14:textId="77777777" w:rsidR="00B23C4D" w:rsidRPr="009A1CF9" w:rsidRDefault="00B23C4D" w:rsidP="007D4B11">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7D6FC71B" w14:textId="77777777" w:rsidR="00B23C4D" w:rsidRPr="009A1CF9" w:rsidRDefault="00B23C4D" w:rsidP="007D4B11">
            <w:pPr>
              <w:pStyle w:val="Corpsdetexte"/>
              <w:spacing w:line="276" w:lineRule="auto"/>
              <w:rPr>
                <w:rFonts w:cs="Arial"/>
                <w:color w:val="000000" w:themeColor="text1"/>
                <w:sz w:val="18"/>
                <w:szCs w:val="18"/>
              </w:rPr>
            </w:pPr>
            <w:r w:rsidRPr="007A3831">
              <w:rPr>
                <w:rFonts w:cs="Arial"/>
                <w:color w:val="000000" w:themeColor="text1"/>
                <w:sz w:val="18"/>
                <w:szCs w:val="18"/>
              </w:rPr>
              <w:t>Autres situations</w:t>
            </w:r>
          </w:p>
        </w:tc>
        <w:tc>
          <w:tcPr>
            <w:tcW w:w="863" w:type="pct"/>
            <w:tcBorders>
              <w:top w:val="single" w:sz="4" w:space="0" w:color="44546A" w:themeColor="text2"/>
              <w:left w:val="nil"/>
              <w:bottom w:val="single" w:sz="4" w:space="0" w:color="44546A" w:themeColor="text2"/>
              <w:right w:val="nil"/>
            </w:tcBorders>
            <w:vAlign w:val="center"/>
          </w:tcPr>
          <w:p w14:paraId="443656B6" w14:textId="77777777" w:rsidR="00B23C4D" w:rsidRPr="009A1CF9" w:rsidRDefault="00B23C4D" w:rsidP="007D4B11">
            <w:pPr>
              <w:pStyle w:val="Corpsdetexte"/>
              <w:spacing w:line="276" w:lineRule="auto"/>
              <w:jc w:val="center"/>
              <w:rPr>
                <w:rFonts w:cs="Arial"/>
                <w:color w:val="000000" w:themeColor="text1"/>
                <w:sz w:val="18"/>
                <w:szCs w:val="18"/>
              </w:rPr>
            </w:pPr>
            <w:r w:rsidRPr="007A3831">
              <w:rPr>
                <w:rFonts w:cs="Arial"/>
                <w:color w:val="000000" w:themeColor="text1"/>
                <w:sz w:val="18"/>
                <w:szCs w:val="18"/>
              </w:rPr>
              <w:t>S</w:t>
            </w:r>
          </w:p>
        </w:tc>
      </w:tr>
      <w:tr w:rsidR="00CF1605" w:rsidRPr="00B23C4D" w14:paraId="48109E0D" w14:textId="77777777" w:rsidTr="00CF1605">
        <w:trPr>
          <w:trHeight w:val="340"/>
          <w:jc w:val="center"/>
        </w:trPr>
        <w:tc>
          <w:tcPr>
            <w:tcW w:w="5000" w:type="pct"/>
            <w:gridSpan w:val="4"/>
            <w:tcBorders>
              <w:left w:val="nil"/>
              <w:right w:val="nil"/>
            </w:tcBorders>
            <w:shd w:val="clear" w:color="auto" w:fill="00B0F0"/>
            <w:vAlign w:val="center"/>
          </w:tcPr>
          <w:p w14:paraId="515AAE48" w14:textId="77777777" w:rsidR="00CF1605" w:rsidRPr="00CF1605" w:rsidRDefault="00CF1605" w:rsidP="007D4B11">
            <w:pPr>
              <w:pStyle w:val="Corpsdetexte"/>
              <w:spacing w:line="276" w:lineRule="auto"/>
              <w:jc w:val="center"/>
              <w:rPr>
                <w:rFonts w:cs="Arial"/>
                <w:b/>
                <w:i/>
                <w:color w:val="000000" w:themeColor="text1"/>
                <w:sz w:val="18"/>
                <w:szCs w:val="18"/>
                <w:lang w:val="en-US"/>
              </w:rPr>
            </w:pPr>
            <w:r w:rsidRPr="00CF1605">
              <w:rPr>
                <w:rFonts w:cs="Arial"/>
                <w:b/>
                <w:i/>
                <w:color w:val="000000" w:themeColor="text1"/>
                <w:sz w:val="18"/>
                <w:szCs w:val="18"/>
                <w:lang w:val="en-US"/>
              </w:rPr>
              <w:t>Enterococcus faecalis</w:t>
            </w:r>
          </w:p>
          <w:p w14:paraId="4FC80911" w14:textId="15906D90" w:rsidR="00CF1605" w:rsidRPr="007A3831" w:rsidRDefault="00CF1605" w:rsidP="007D4B11">
            <w:pPr>
              <w:pStyle w:val="Corpsdetexte"/>
              <w:spacing w:line="276" w:lineRule="auto"/>
              <w:jc w:val="center"/>
              <w:rPr>
                <w:rFonts w:cs="Arial"/>
                <w:color w:val="000000" w:themeColor="text1"/>
                <w:sz w:val="18"/>
                <w:szCs w:val="18"/>
              </w:rPr>
            </w:pPr>
            <w:r w:rsidRPr="00CF1605">
              <w:rPr>
                <w:rFonts w:cs="Arial"/>
                <w:b/>
                <w:i/>
                <w:color w:val="000000" w:themeColor="text1"/>
                <w:sz w:val="18"/>
                <w:szCs w:val="18"/>
                <w:lang w:val="en-US"/>
              </w:rPr>
              <w:t>Enterococcus faecium</w:t>
            </w:r>
          </w:p>
        </w:tc>
      </w:tr>
      <w:tr w:rsidR="00CF1605" w:rsidRPr="00B23C4D" w14:paraId="25FE00E5" w14:textId="77777777" w:rsidTr="00473A98">
        <w:trPr>
          <w:trHeight w:val="340"/>
          <w:jc w:val="center"/>
        </w:trPr>
        <w:tc>
          <w:tcPr>
            <w:tcW w:w="0" w:type="auto"/>
            <w:vMerge w:val="restart"/>
            <w:tcBorders>
              <w:left w:val="nil"/>
              <w:bottom w:val="single" w:sz="4" w:space="0" w:color="auto"/>
              <w:right w:val="nil"/>
            </w:tcBorders>
            <w:shd w:val="clear" w:color="auto" w:fill="FFFFFF" w:themeFill="background1"/>
            <w:vAlign w:val="center"/>
          </w:tcPr>
          <w:p w14:paraId="408C4080" w14:textId="3DEA3930" w:rsidR="00CF1605" w:rsidRPr="009A1CF9" w:rsidRDefault="00CF1605" w:rsidP="00CF1605">
            <w:pPr>
              <w:spacing w:line="276" w:lineRule="auto"/>
              <w:rPr>
                <w:rFonts w:cs="Arial"/>
                <w:b/>
                <w:bCs/>
                <w:color w:val="000000" w:themeColor="text1"/>
                <w:sz w:val="18"/>
                <w:szCs w:val="18"/>
              </w:rPr>
            </w:pPr>
            <w:r>
              <w:rPr>
                <w:rFonts w:cs="Arial"/>
                <w:b/>
                <w:bCs/>
                <w:color w:val="000000" w:themeColor="text1"/>
                <w:sz w:val="18"/>
                <w:szCs w:val="18"/>
              </w:rPr>
              <w:t>Béta-lactamines</w:t>
            </w:r>
          </w:p>
        </w:tc>
        <w:tc>
          <w:tcPr>
            <w:tcW w:w="0" w:type="auto"/>
            <w:vMerge w:val="restart"/>
            <w:tcBorders>
              <w:left w:val="nil"/>
              <w:bottom w:val="single" w:sz="4" w:space="0" w:color="auto"/>
              <w:right w:val="nil"/>
            </w:tcBorders>
            <w:vAlign w:val="center"/>
          </w:tcPr>
          <w:p w14:paraId="0E03999C" w14:textId="23B4140C" w:rsidR="00CF1605" w:rsidRDefault="00CF1605" w:rsidP="00CF1605">
            <w:pPr>
              <w:spacing w:line="276" w:lineRule="auto"/>
              <w:rPr>
                <w:rFonts w:cs="Arial"/>
                <w:color w:val="000000" w:themeColor="text1"/>
                <w:sz w:val="18"/>
                <w:szCs w:val="18"/>
              </w:rPr>
            </w:pPr>
            <w:r>
              <w:rPr>
                <w:rFonts w:cs="Arial"/>
                <w:color w:val="000000" w:themeColor="text1"/>
                <w:sz w:val="18"/>
                <w:szCs w:val="18"/>
              </w:rPr>
              <w:t>Amoxicilline</w:t>
            </w:r>
          </w:p>
          <w:p w14:paraId="5F9337EE" w14:textId="58F6D5CC" w:rsidR="00CF1605" w:rsidRPr="009A1CF9" w:rsidRDefault="00CF1605" w:rsidP="00CF1605">
            <w:pPr>
              <w:spacing w:line="276" w:lineRule="auto"/>
              <w:rPr>
                <w:rFonts w:cs="Arial"/>
                <w:color w:val="000000" w:themeColor="text1"/>
                <w:sz w:val="18"/>
                <w:szCs w:val="18"/>
              </w:rPr>
            </w:pPr>
            <w:r>
              <w:rPr>
                <w:rFonts w:cs="Arial"/>
                <w:color w:val="000000" w:themeColor="text1"/>
                <w:sz w:val="18"/>
                <w:szCs w:val="18"/>
              </w:rPr>
              <w:t>ampicilline</w:t>
            </w:r>
          </w:p>
        </w:tc>
        <w:tc>
          <w:tcPr>
            <w:tcW w:w="1551" w:type="pct"/>
            <w:tcBorders>
              <w:top w:val="single" w:sz="4" w:space="0" w:color="44546A" w:themeColor="text2"/>
              <w:left w:val="nil"/>
              <w:bottom w:val="single" w:sz="4" w:space="0" w:color="44546A" w:themeColor="text2"/>
              <w:right w:val="nil"/>
            </w:tcBorders>
            <w:vAlign w:val="center"/>
          </w:tcPr>
          <w:p w14:paraId="2DD57F9A" w14:textId="4B2C13A6" w:rsidR="00CF1605" w:rsidRPr="007A3831" w:rsidRDefault="00CF1605" w:rsidP="00CF1605">
            <w:pPr>
              <w:pStyle w:val="Corpsdetexte"/>
              <w:spacing w:line="276" w:lineRule="auto"/>
              <w:rPr>
                <w:rFonts w:cs="Arial"/>
                <w:color w:val="000000" w:themeColor="text1"/>
                <w:sz w:val="18"/>
                <w:szCs w:val="18"/>
              </w:rPr>
            </w:pPr>
            <w:r w:rsidRPr="009A1CF9">
              <w:rPr>
                <w:rFonts w:cs="Arial"/>
                <w:color w:val="000000" w:themeColor="text1"/>
                <w:sz w:val="18"/>
                <w:szCs w:val="18"/>
              </w:rPr>
              <w:t xml:space="preserve">Au moins une molécule sur les </w:t>
            </w:r>
            <w:r>
              <w:rPr>
                <w:rFonts w:cs="Arial"/>
                <w:color w:val="000000" w:themeColor="text1"/>
                <w:sz w:val="18"/>
                <w:szCs w:val="18"/>
              </w:rPr>
              <w:t>2</w:t>
            </w:r>
            <w:r w:rsidRPr="009A1CF9">
              <w:rPr>
                <w:rFonts w:cs="Arial"/>
                <w:color w:val="000000" w:themeColor="text1"/>
                <w:sz w:val="18"/>
                <w:szCs w:val="18"/>
              </w:rPr>
              <w:t xml:space="preserve"> est rendue R</w:t>
            </w:r>
          </w:p>
        </w:tc>
        <w:tc>
          <w:tcPr>
            <w:tcW w:w="863" w:type="pct"/>
            <w:tcBorders>
              <w:top w:val="single" w:sz="4" w:space="0" w:color="44546A" w:themeColor="text2"/>
              <w:left w:val="nil"/>
              <w:bottom w:val="single" w:sz="4" w:space="0" w:color="44546A" w:themeColor="text2"/>
              <w:right w:val="nil"/>
            </w:tcBorders>
            <w:vAlign w:val="center"/>
          </w:tcPr>
          <w:p w14:paraId="728CFE20" w14:textId="74FA94DA" w:rsidR="00CF1605" w:rsidRPr="007A3831" w:rsidRDefault="00CF1605" w:rsidP="00CF1605">
            <w:pPr>
              <w:pStyle w:val="Corpsdetexte"/>
              <w:spacing w:line="276" w:lineRule="auto"/>
              <w:jc w:val="center"/>
              <w:rPr>
                <w:rFonts w:cs="Arial"/>
                <w:color w:val="000000" w:themeColor="text1"/>
                <w:sz w:val="18"/>
                <w:szCs w:val="18"/>
              </w:rPr>
            </w:pPr>
            <w:r w:rsidRPr="009A1CF9">
              <w:rPr>
                <w:rFonts w:cs="Arial"/>
                <w:color w:val="000000" w:themeColor="text1"/>
                <w:sz w:val="18"/>
                <w:szCs w:val="18"/>
              </w:rPr>
              <w:t>R</w:t>
            </w:r>
          </w:p>
        </w:tc>
      </w:tr>
      <w:tr w:rsidR="00CF1605" w:rsidRPr="00B23C4D" w14:paraId="2D1BECC9" w14:textId="77777777" w:rsidTr="00473A98">
        <w:trPr>
          <w:trHeight w:val="340"/>
          <w:jc w:val="center"/>
        </w:trPr>
        <w:tc>
          <w:tcPr>
            <w:tcW w:w="0" w:type="auto"/>
            <w:vMerge/>
            <w:tcBorders>
              <w:left w:val="nil"/>
              <w:bottom w:val="single" w:sz="4" w:space="0" w:color="auto"/>
              <w:right w:val="nil"/>
            </w:tcBorders>
            <w:shd w:val="clear" w:color="auto" w:fill="FFFFFF" w:themeFill="background1"/>
            <w:vAlign w:val="center"/>
          </w:tcPr>
          <w:p w14:paraId="1C7520FE" w14:textId="77777777" w:rsidR="00CF1605" w:rsidRPr="009A1CF9" w:rsidRDefault="00CF1605" w:rsidP="00CF1605">
            <w:pPr>
              <w:spacing w:line="276" w:lineRule="auto"/>
              <w:rPr>
                <w:rFonts w:cs="Arial"/>
                <w:b/>
                <w:bCs/>
                <w:color w:val="000000" w:themeColor="text1"/>
                <w:sz w:val="18"/>
                <w:szCs w:val="18"/>
              </w:rPr>
            </w:pPr>
          </w:p>
        </w:tc>
        <w:tc>
          <w:tcPr>
            <w:tcW w:w="0" w:type="auto"/>
            <w:vMerge/>
            <w:tcBorders>
              <w:left w:val="nil"/>
              <w:bottom w:val="single" w:sz="4" w:space="0" w:color="auto"/>
              <w:right w:val="nil"/>
            </w:tcBorders>
            <w:vAlign w:val="center"/>
          </w:tcPr>
          <w:p w14:paraId="547F74E8" w14:textId="77777777" w:rsidR="00CF1605" w:rsidRPr="009A1CF9"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38B4D0CF" w14:textId="4C2D6F53" w:rsidR="00CF1605" w:rsidRPr="007A3831" w:rsidRDefault="00CF1605" w:rsidP="00CF1605">
            <w:pPr>
              <w:pStyle w:val="Corpsdetexte"/>
              <w:spacing w:line="276" w:lineRule="auto"/>
              <w:rPr>
                <w:rFonts w:cs="Arial"/>
                <w:color w:val="000000" w:themeColor="text1"/>
                <w:sz w:val="18"/>
                <w:szCs w:val="18"/>
              </w:rPr>
            </w:pPr>
            <w:r w:rsidRPr="00110549">
              <w:rPr>
                <w:rFonts w:cs="Arial"/>
                <w:color w:val="000000" w:themeColor="text1"/>
                <w:sz w:val="18"/>
                <w:szCs w:val="18"/>
              </w:rPr>
              <w:t xml:space="preserve">Aucun des </w:t>
            </w:r>
            <w:r>
              <w:rPr>
                <w:rFonts w:cs="Arial"/>
                <w:color w:val="000000" w:themeColor="text1"/>
                <w:sz w:val="18"/>
                <w:szCs w:val="18"/>
              </w:rPr>
              <w:t>2 molécules</w:t>
            </w:r>
            <w:r w:rsidRPr="00110549">
              <w:rPr>
                <w:rFonts w:cs="Arial"/>
                <w:color w:val="000000" w:themeColor="text1"/>
                <w:sz w:val="18"/>
                <w:szCs w:val="18"/>
              </w:rPr>
              <w:t xml:space="preserve"> n’est renseigné</w:t>
            </w:r>
          </w:p>
        </w:tc>
        <w:tc>
          <w:tcPr>
            <w:tcW w:w="863" w:type="pct"/>
            <w:tcBorders>
              <w:top w:val="single" w:sz="4" w:space="0" w:color="44546A" w:themeColor="text2"/>
              <w:left w:val="nil"/>
              <w:bottom w:val="single" w:sz="4" w:space="0" w:color="44546A" w:themeColor="text2"/>
              <w:right w:val="nil"/>
            </w:tcBorders>
            <w:vAlign w:val="center"/>
          </w:tcPr>
          <w:p w14:paraId="0BBB5797" w14:textId="06148E02" w:rsidR="00CF1605" w:rsidRPr="007A3831" w:rsidRDefault="00CF1605" w:rsidP="00CF1605">
            <w:pPr>
              <w:pStyle w:val="Corpsdetexte"/>
              <w:spacing w:line="276" w:lineRule="auto"/>
              <w:jc w:val="center"/>
              <w:rPr>
                <w:rFonts w:cs="Arial"/>
                <w:color w:val="000000" w:themeColor="text1"/>
                <w:sz w:val="18"/>
                <w:szCs w:val="18"/>
              </w:rPr>
            </w:pPr>
            <w:r w:rsidRPr="00110549">
              <w:rPr>
                <w:rFonts w:cs="Arial"/>
                <w:color w:val="000000" w:themeColor="text1"/>
                <w:sz w:val="18"/>
                <w:szCs w:val="18"/>
              </w:rPr>
              <w:t>Ø</w:t>
            </w:r>
          </w:p>
        </w:tc>
      </w:tr>
      <w:tr w:rsidR="00CF1605" w:rsidRPr="00B23C4D" w14:paraId="4731CF9E" w14:textId="77777777" w:rsidTr="00473A98">
        <w:trPr>
          <w:trHeight w:val="340"/>
          <w:jc w:val="center"/>
        </w:trPr>
        <w:tc>
          <w:tcPr>
            <w:tcW w:w="0" w:type="auto"/>
            <w:vMerge/>
            <w:tcBorders>
              <w:left w:val="nil"/>
              <w:bottom w:val="single" w:sz="4" w:space="0" w:color="auto"/>
              <w:right w:val="nil"/>
            </w:tcBorders>
            <w:shd w:val="clear" w:color="auto" w:fill="FFFFFF" w:themeFill="background1"/>
            <w:vAlign w:val="center"/>
          </w:tcPr>
          <w:p w14:paraId="2357A5F3" w14:textId="77777777" w:rsidR="00CF1605" w:rsidRPr="009A1CF9" w:rsidRDefault="00CF1605" w:rsidP="00CF1605">
            <w:pPr>
              <w:spacing w:line="276" w:lineRule="auto"/>
              <w:rPr>
                <w:rFonts w:cs="Arial"/>
                <w:b/>
                <w:bCs/>
                <w:color w:val="000000" w:themeColor="text1"/>
                <w:sz w:val="18"/>
                <w:szCs w:val="18"/>
              </w:rPr>
            </w:pPr>
          </w:p>
        </w:tc>
        <w:tc>
          <w:tcPr>
            <w:tcW w:w="0" w:type="auto"/>
            <w:vMerge/>
            <w:tcBorders>
              <w:left w:val="nil"/>
              <w:bottom w:val="single" w:sz="4" w:space="0" w:color="auto"/>
              <w:right w:val="nil"/>
            </w:tcBorders>
            <w:vAlign w:val="center"/>
          </w:tcPr>
          <w:p w14:paraId="74862754" w14:textId="77777777" w:rsidR="00CF1605" w:rsidRPr="009A1CF9"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599FA95D" w14:textId="5D98A7CF" w:rsidR="00CF1605" w:rsidRPr="007A3831" w:rsidRDefault="00CF1605" w:rsidP="00CF1605">
            <w:pPr>
              <w:pStyle w:val="Corpsdetexte"/>
              <w:spacing w:line="276" w:lineRule="auto"/>
              <w:rPr>
                <w:rFonts w:cs="Arial"/>
                <w:color w:val="000000" w:themeColor="text1"/>
                <w:sz w:val="18"/>
                <w:szCs w:val="18"/>
              </w:rPr>
            </w:pPr>
            <w:r w:rsidRPr="00110549">
              <w:rPr>
                <w:rFonts w:cs="Arial"/>
                <w:color w:val="000000" w:themeColor="text1"/>
                <w:sz w:val="18"/>
                <w:szCs w:val="18"/>
              </w:rPr>
              <w:t>Autres situations</w:t>
            </w:r>
          </w:p>
        </w:tc>
        <w:tc>
          <w:tcPr>
            <w:tcW w:w="863" w:type="pct"/>
            <w:tcBorders>
              <w:top w:val="single" w:sz="4" w:space="0" w:color="44546A" w:themeColor="text2"/>
              <w:left w:val="nil"/>
              <w:bottom w:val="single" w:sz="4" w:space="0" w:color="44546A" w:themeColor="text2"/>
              <w:right w:val="nil"/>
            </w:tcBorders>
            <w:vAlign w:val="center"/>
          </w:tcPr>
          <w:p w14:paraId="5D314BB2" w14:textId="446A9C2C" w:rsidR="00CF1605" w:rsidRPr="007A3831" w:rsidRDefault="00CF1605" w:rsidP="00CF1605">
            <w:pPr>
              <w:pStyle w:val="Corpsdetexte"/>
              <w:spacing w:line="276" w:lineRule="auto"/>
              <w:jc w:val="center"/>
              <w:rPr>
                <w:rFonts w:cs="Arial"/>
                <w:color w:val="000000" w:themeColor="text1"/>
                <w:sz w:val="18"/>
                <w:szCs w:val="18"/>
              </w:rPr>
            </w:pPr>
            <w:r w:rsidRPr="00110549">
              <w:rPr>
                <w:rFonts w:cs="Arial"/>
                <w:color w:val="000000" w:themeColor="text1"/>
                <w:sz w:val="18"/>
                <w:szCs w:val="18"/>
              </w:rPr>
              <w:t>S</w:t>
            </w:r>
          </w:p>
        </w:tc>
      </w:tr>
      <w:tr w:rsidR="00CF1605" w:rsidRPr="00B23C4D" w14:paraId="50506C97" w14:textId="77777777" w:rsidTr="00473A98">
        <w:trPr>
          <w:trHeight w:val="340"/>
          <w:jc w:val="center"/>
        </w:trPr>
        <w:tc>
          <w:tcPr>
            <w:tcW w:w="0" w:type="auto"/>
            <w:vMerge w:val="restart"/>
            <w:tcBorders>
              <w:top w:val="single" w:sz="4" w:space="0" w:color="auto"/>
              <w:left w:val="nil"/>
              <w:right w:val="nil"/>
            </w:tcBorders>
            <w:shd w:val="clear" w:color="auto" w:fill="FFFFFF" w:themeFill="background1"/>
            <w:vAlign w:val="center"/>
          </w:tcPr>
          <w:p w14:paraId="3D22F684" w14:textId="595C60EA" w:rsidR="00CF1605" w:rsidRPr="009A1CF9" w:rsidRDefault="00CF1605" w:rsidP="00CF1605">
            <w:pPr>
              <w:spacing w:line="276" w:lineRule="auto"/>
              <w:rPr>
                <w:rFonts w:cs="Arial"/>
                <w:b/>
                <w:bCs/>
                <w:color w:val="000000" w:themeColor="text1"/>
                <w:sz w:val="18"/>
                <w:szCs w:val="18"/>
              </w:rPr>
            </w:pPr>
            <w:r>
              <w:rPr>
                <w:rFonts w:cs="Arial"/>
                <w:b/>
                <w:bCs/>
                <w:color w:val="000000" w:themeColor="text1"/>
                <w:sz w:val="18"/>
                <w:szCs w:val="18"/>
              </w:rPr>
              <w:t>Glycopeptides</w:t>
            </w:r>
          </w:p>
        </w:tc>
        <w:tc>
          <w:tcPr>
            <w:tcW w:w="0" w:type="auto"/>
            <w:vMerge w:val="restart"/>
            <w:tcBorders>
              <w:top w:val="single" w:sz="4" w:space="0" w:color="auto"/>
              <w:left w:val="nil"/>
              <w:right w:val="nil"/>
            </w:tcBorders>
            <w:vAlign w:val="center"/>
          </w:tcPr>
          <w:p w14:paraId="3153DC44" w14:textId="77777777" w:rsidR="00CF1605" w:rsidRDefault="00CF1605" w:rsidP="00CF1605">
            <w:pPr>
              <w:spacing w:line="276" w:lineRule="auto"/>
              <w:rPr>
                <w:rFonts w:cs="Arial"/>
                <w:color w:val="000000" w:themeColor="text1"/>
                <w:sz w:val="18"/>
                <w:szCs w:val="18"/>
              </w:rPr>
            </w:pPr>
            <w:r>
              <w:rPr>
                <w:rFonts w:cs="Arial"/>
                <w:color w:val="000000" w:themeColor="text1"/>
                <w:sz w:val="18"/>
                <w:szCs w:val="18"/>
              </w:rPr>
              <w:t>Vancomycine</w:t>
            </w:r>
          </w:p>
          <w:p w14:paraId="0157ED84" w14:textId="7935E2E8" w:rsidR="00CF1605" w:rsidRPr="009A1CF9" w:rsidRDefault="00CF1605" w:rsidP="00CF1605">
            <w:pPr>
              <w:spacing w:line="276" w:lineRule="auto"/>
              <w:rPr>
                <w:rFonts w:cs="Arial"/>
                <w:color w:val="000000" w:themeColor="text1"/>
                <w:sz w:val="18"/>
                <w:szCs w:val="18"/>
              </w:rPr>
            </w:pPr>
            <w:r>
              <w:rPr>
                <w:rFonts w:cs="Arial"/>
                <w:color w:val="000000" w:themeColor="text1"/>
                <w:sz w:val="18"/>
                <w:szCs w:val="18"/>
              </w:rPr>
              <w:t>Teicoplanine</w:t>
            </w:r>
          </w:p>
        </w:tc>
        <w:tc>
          <w:tcPr>
            <w:tcW w:w="1551" w:type="pct"/>
            <w:tcBorders>
              <w:top w:val="single" w:sz="4" w:space="0" w:color="44546A" w:themeColor="text2"/>
              <w:left w:val="nil"/>
              <w:bottom w:val="single" w:sz="4" w:space="0" w:color="44546A" w:themeColor="text2"/>
              <w:right w:val="nil"/>
            </w:tcBorders>
            <w:vAlign w:val="center"/>
          </w:tcPr>
          <w:p w14:paraId="253F7FFA" w14:textId="0636C49C" w:rsidR="00CF1605" w:rsidRPr="007A3831" w:rsidRDefault="00CF1605" w:rsidP="00CF1605">
            <w:pPr>
              <w:pStyle w:val="Corpsdetexte"/>
              <w:spacing w:line="276" w:lineRule="auto"/>
              <w:rPr>
                <w:rFonts w:cs="Arial"/>
                <w:color w:val="000000" w:themeColor="text1"/>
                <w:sz w:val="18"/>
                <w:szCs w:val="18"/>
              </w:rPr>
            </w:pPr>
            <w:r w:rsidRPr="009A1CF9">
              <w:rPr>
                <w:rFonts w:cs="Arial"/>
                <w:color w:val="000000" w:themeColor="text1"/>
                <w:sz w:val="18"/>
                <w:szCs w:val="18"/>
              </w:rPr>
              <w:t xml:space="preserve">Au moins une molécule sur les </w:t>
            </w:r>
            <w:r>
              <w:rPr>
                <w:rFonts w:cs="Arial"/>
                <w:color w:val="000000" w:themeColor="text1"/>
                <w:sz w:val="18"/>
                <w:szCs w:val="18"/>
              </w:rPr>
              <w:t>2</w:t>
            </w:r>
            <w:r w:rsidRPr="009A1CF9">
              <w:rPr>
                <w:rFonts w:cs="Arial"/>
                <w:color w:val="000000" w:themeColor="text1"/>
                <w:sz w:val="18"/>
                <w:szCs w:val="18"/>
              </w:rPr>
              <w:t xml:space="preserve"> est rendue R</w:t>
            </w:r>
          </w:p>
        </w:tc>
        <w:tc>
          <w:tcPr>
            <w:tcW w:w="863" w:type="pct"/>
            <w:tcBorders>
              <w:top w:val="single" w:sz="4" w:space="0" w:color="44546A" w:themeColor="text2"/>
              <w:left w:val="nil"/>
              <w:bottom w:val="single" w:sz="4" w:space="0" w:color="44546A" w:themeColor="text2"/>
              <w:right w:val="nil"/>
            </w:tcBorders>
            <w:vAlign w:val="center"/>
          </w:tcPr>
          <w:p w14:paraId="101D54F1" w14:textId="4D8F25BD" w:rsidR="00CF1605" w:rsidRPr="007A3831" w:rsidRDefault="00CF1605" w:rsidP="00CF1605">
            <w:pPr>
              <w:pStyle w:val="Corpsdetexte"/>
              <w:spacing w:line="276" w:lineRule="auto"/>
              <w:jc w:val="center"/>
              <w:rPr>
                <w:rFonts w:cs="Arial"/>
                <w:color w:val="000000" w:themeColor="text1"/>
                <w:sz w:val="18"/>
                <w:szCs w:val="18"/>
              </w:rPr>
            </w:pPr>
            <w:r w:rsidRPr="009A1CF9">
              <w:rPr>
                <w:rFonts w:cs="Arial"/>
                <w:color w:val="000000" w:themeColor="text1"/>
                <w:sz w:val="18"/>
                <w:szCs w:val="18"/>
              </w:rPr>
              <w:t>R</w:t>
            </w:r>
          </w:p>
        </w:tc>
      </w:tr>
      <w:tr w:rsidR="00CF1605" w:rsidRPr="00B23C4D" w14:paraId="7B352AA9" w14:textId="77777777" w:rsidTr="00473A98">
        <w:trPr>
          <w:trHeight w:val="340"/>
          <w:jc w:val="center"/>
        </w:trPr>
        <w:tc>
          <w:tcPr>
            <w:tcW w:w="0" w:type="auto"/>
            <w:vMerge/>
            <w:tcBorders>
              <w:left w:val="nil"/>
              <w:right w:val="nil"/>
            </w:tcBorders>
            <w:shd w:val="clear" w:color="auto" w:fill="FFFFFF" w:themeFill="background1"/>
            <w:vAlign w:val="center"/>
          </w:tcPr>
          <w:p w14:paraId="3862C68B" w14:textId="77777777" w:rsidR="00CF1605" w:rsidRPr="009A1CF9" w:rsidRDefault="00CF1605" w:rsidP="00CF1605">
            <w:pPr>
              <w:spacing w:line="276" w:lineRule="auto"/>
              <w:rPr>
                <w:rFonts w:cs="Arial"/>
                <w:b/>
                <w:bCs/>
                <w:color w:val="000000" w:themeColor="text1"/>
                <w:sz w:val="18"/>
                <w:szCs w:val="18"/>
              </w:rPr>
            </w:pPr>
          </w:p>
        </w:tc>
        <w:tc>
          <w:tcPr>
            <w:tcW w:w="0" w:type="auto"/>
            <w:vMerge/>
            <w:tcBorders>
              <w:left w:val="nil"/>
              <w:right w:val="nil"/>
            </w:tcBorders>
            <w:vAlign w:val="center"/>
          </w:tcPr>
          <w:p w14:paraId="40679105" w14:textId="77777777" w:rsidR="00CF1605" w:rsidRPr="009A1CF9"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60335471" w14:textId="4AD36C58" w:rsidR="00CF1605" w:rsidRPr="007A3831" w:rsidRDefault="00CF1605" w:rsidP="00CF1605">
            <w:pPr>
              <w:pStyle w:val="Corpsdetexte"/>
              <w:spacing w:line="276" w:lineRule="auto"/>
              <w:rPr>
                <w:rFonts w:cs="Arial"/>
                <w:color w:val="000000" w:themeColor="text1"/>
                <w:sz w:val="18"/>
                <w:szCs w:val="18"/>
              </w:rPr>
            </w:pPr>
            <w:r w:rsidRPr="00110549">
              <w:rPr>
                <w:rFonts w:cs="Arial"/>
                <w:color w:val="000000" w:themeColor="text1"/>
                <w:sz w:val="18"/>
                <w:szCs w:val="18"/>
              </w:rPr>
              <w:t xml:space="preserve">Aucun des </w:t>
            </w:r>
            <w:r>
              <w:rPr>
                <w:rFonts w:cs="Arial"/>
                <w:color w:val="000000" w:themeColor="text1"/>
                <w:sz w:val="18"/>
                <w:szCs w:val="18"/>
              </w:rPr>
              <w:t>2 molécules</w:t>
            </w:r>
            <w:r w:rsidRPr="00110549">
              <w:rPr>
                <w:rFonts w:cs="Arial"/>
                <w:color w:val="000000" w:themeColor="text1"/>
                <w:sz w:val="18"/>
                <w:szCs w:val="18"/>
              </w:rPr>
              <w:t xml:space="preserve"> n’est renseigné</w:t>
            </w:r>
          </w:p>
        </w:tc>
        <w:tc>
          <w:tcPr>
            <w:tcW w:w="863" w:type="pct"/>
            <w:tcBorders>
              <w:top w:val="single" w:sz="4" w:space="0" w:color="44546A" w:themeColor="text2"/>
              <w:left w:val="nil"/>
              <w:bottom w:val="single" w:sz="4" w:space="0" w:color="44546A" w:themeColor="text2"/>
              <w:right w:val="nil"/>
            </w:tcBorders>
            <w:vAlign w:val="center"/>
          </w:tcPr>
          <w:p w14:paraId="2C3B54E9" w14:textId="45773BFB" w:rsidR="00CF1605" w:rsidRPr="007A3831" w:rsidRDefault="00CF1605" w:rsidP="00CF1605">
            <w:pPr>
              <w:pStyle w:val="Corpsdetexte"/>
              <w:spacing w:line="276" w:lineRule="auto"/>
              <w:jc w:val="center"/>
              <w:rPr>
                <w:rFonts w:cs="Arial"/>
                <w:color w:val="000000" w:themeColor="text1"/>
                <w:sz w:val="18"/>
                <w:szCs w:val="18"/>
              </w:rPr>
            </w:pPr>
            <w:r w:rsidRPr="00110549">
              <w:rPr>
                <w:rFonts w:cs="Arial"/>
                <w:color w:val="000000" w:themeColor="text1"/>
                <w:sz w:val="18"/>
                <w:szCs w:val="18"/>
              </w:rPr>
              <w:t>Ø</w:t>
            </w:r>
          </w:p>
        </w:tc>
      </w:tr>
      <w:tr w:rsidR="00CF1605" w:rsidRPr="00B23C4D" w14:paraId="403CDAC8" w14:textId="77777777" w:rsidTr="00473A98">
        <w:trPr>
          <w:trHeight w:val="340"/>
          <w:jc w:val="center"/>
        </w:trPr>
        <w:tc>
          <w:tcPr>
            <w:tcW w:w="0" w:type="auto"/>
            <w:vMerge/>
            <w:tcBorders>
              <w:left w:val="nil"/>
              <w:right w:val="nil"/>
            </w:tcBorders>
            <w:shd w:val="clear" w:color="auto" w:fill="FFFFFF" w:themeFill="background1"/>
            <w:vAlign w:val="center"/>
          </w:tcPr>
          <w:p w14:paraId="41B28231" w14:textId="77777777" w:rsidR="00CF1605" w:rsidRPr="009A1CF9" w:rsidRDefault="00CF1605" w:rsidP="00CF1605">
            <w:pPr>
              <w:spacing w:line="276" w:lineRule="auto"/>
              <w:rPr>
                <w:rFonts w:cs="Arial"/>
                <w:b/>
                <w:bCs/>
                <w:color w:val="000000" w:themeColor="text1"/>
                <w:sz w:val="18"/>
                <w:szCs w:val="18"/>
              </w:rPr>
            </w:pPr>
          </w:p>
        </w:tc>
        <w:tc>
          <w:tcPr>
            <w:tcW w:w="0" w:type="auto"/>
            <w:vMerge/>
            <w:tcBorders>
              <w:left w:val="nil"/>
              <w:bottom w:val="single" w:sz="4" w:space="0" w:color="FFFFFF" w:themeColor="background1"/>
              <w:right w:val="nil"/>
            </w:tcBorders>
            <w:vAlign w:val="center"/>
          </w:tcPr>
          <w:p w14:paraId="783961BF" w14:textId="77777777" w:rsidR="00CF1605" w:rsidRPr="009A1CF9"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4C67D552" w14:textId="0A44E73A" w:rsidR="00CF1605" w:rsidRPr="007A3831" w:rsidRDefault="00CF1605" w:rsidP="00CF1605">
            <w:pPr>
              <w:pStyle w:val="Corpsdetexte"/>
              <w:spacing w:line="276" w:lineRule="auto"/>
              <w:rPr>
                <w:rFonts w:cs="Arial"/>
                <w:color w:val="000000" w:themeColor="text1"/>
                <w:sz w:val="18"/>
                <w:szCs w:val="18"/>
              </w:rPr>
            </w:pPr>
            <w:r w:rsidRPr="00110549">
              <w:rPr>
                <w:rFonts w:cs="Arial"/>
                <w:color w:val="000000" w:themeColor="text1"/>
                <w:sz w:val="18"/>
                <w:szCs w:val="18"/>
              </w:rPr>
              <w:t>Autres situations</w:t>
            </w:r>
          </w:p>
        </w:tc>
        <w:tc>
          <w:tcPr>
            <w:tcW w:w="863" w:type="pct"/>
            <w:tcBorders>
              <w:top w:val="single" w:sz="4" w:space="0" w:color="44546A" w:themeColor="text2"/>
              <w:left w:val="nil"/>
              <w:bottom w:val="single" w:sz="4" w:space="0" w:color="44546A" w:themeColor="text2"/>
              <w:right w:val="nil"/>
            </w:tcBorders>
            <w:vAlign w:val="center"/>
          </w:tcPr>
          <w:p w14:paraId="466F8B39" w14:textId="106743C9" w:rsidR="00CF1605" w:rsidRPr="007A3831" w:rsidRDefault="00CF1605" w:rsidP="00CF1605">
            <w:pPr>
              <w:pStyle w:val="Corpsdetexte"/>
              <w:spacing w:line="276" w:lineRule="auto"/>
              <w:jc w:val="center"/>
              <w:rPr>
                <w:rFonts w:cs="Arial"/>
                <w:color w:val="000000" w:themeColor="text1"/>
                <w:sz w:val="18"/>
                <w:szCs w:val="18"/>
              </w:rPr>
            </w:pPr>
            <w:r w:rsidRPr="00110549">
              <w:rPr>
                <w:rFonts w:cs="Arial"/>
                <w:color w:val="000000" w:themeColor="text1"/>
                <w:sz w:val="18"/>
                <w:szCs w:val="18"/>
              </w:rPr>
              <w:t>S</w:t>
            </w:r>
          </w:p>
        </w:tc>
      </w:tr>
      <w:tr w:rsidR="00CF1605" w:rsidRPr="007A3831" w14:paraId="5BC56FE3" w14:textId="77777777" w:rsidTr="007D4B11">
        <w:trPr>
          <w:trHeight w:val="340"/>
          <w:jc w:val="center"/>
        </w:trPr>
        <w:tc>
          <w:tcPr>
            <w:tcW w:w="5000" w:type="pct"/>
            <w:gridSpan w:val="4"/>
            <w:tcBorders>
              <w:left w:val="nil"/>
              <w:right w:val="nil"/>
            </w:tcBorders>
            <w:shd w:val="clear" w:color="auto" w:fill="00B0F0"/>
            <w:vAlign w:val="center"/>
          </w:tcPr>
          <w:p w14:paraId="511ECF17" w14:textId="77777777" w:rsidR="00CF1605" w:rsidRDefault="00CF1605" w:rsidP="00CF1605">
            <w:pPr>
              <w:pStyle w:val="Corpsdetexte"/>
              <w:spacing w:line="276" w:lineRule="auto"/>
              <w:jc w:val="center"/>
              <w:rPr>
                <w:rFonts w:cs="Arial"/>
                <w:b/>
                <w:i/>
                <w:color w:val="000000" w:themeColor="text1"/>
                <w:sz w:val="18"/>
                <w:szCs w:val="18"/>
                <w:lang w:val="en-US"/>
              </w:rPr>
            </w:pPr>
            <w:r w:rsidRPr="009A1CF9">
              <w:rPr>
                <w:rFonts w:cs="Arial"/>
                <w:b/>
                <w:i/>
                <w:color w:val="000000" w:themeColor="text1"/>
                <w:sz w:val="18"/>
                <w:szCs w:val="18"/>
                <w:lang w:val="en-US"/>
              </w:rPr>
              <w:t>Pseudomonas aeruginosa</w:t>
            </w:r>
          </w:p>
          <w:p w14:paraId="43E24D8A" w14:textId="2989947B" w:rsidR="00CF1605" w:rsidRPr="007A3831" w:rsidRDefault="00CF1605" w:rsidP="00CF1605">
            <w:pPr>
              <w:pStyle w:val="Corpsdetexte"/>
              <w:spacing w:line="276" w:lineRule="auto"/>
              <w:jc w:val="center"/>
              <w:rPr>
                <w:rFonts w:cs="Arial"/>
                <w:color w:val="000000" w:themeColor="text1"/>
                <w:sz w:val="18"/>
                <w:szCs w:val="18"/>
              </w:rPr>
            </w:pPr>
            <w:r>
              <w:rPr>
                <w:rFonts w:cs="Arial"/>
                <w:b/>
                <w:i/>
                <w:color w:val="000000" w:themeColor="text1"/>
                <w:sz w:val="18"/>
                <w:szCs w:val="18"/>
                <w:lang w:val="en-US"/>
              </w:rPr>
              <w:t>Acinetobacter baumannii</w:t>
            </w:r>
          </w:p>
        </w:tc>
      </w:tr>
      <w:tr w:rsidR="007D4B11" w:rsidRPr="007A3831" w14:paraId="4515A0EE" w14:textId="77777777" w:rsidTr="00473A98">
        <w:trPr>
          <w:trHeight w:val="340"/>
          <w:jc w:val="center"/>
        </w:trPr>
        <w:tc>
          <w:tcPr>
            <w:tcW w:w="0" w:type="auto"/>
            <w:vMerge w:val="restart"/>
            <w:tcBorders>
              <w:left w:val="nil"/>
              <w:bottom w:val="single" w:sz="4" w:space="0" w:color="auto"/>
              <w:right w:val="nil"/>
            </w:tcBorders>
            <w:shd w:val="clear" w:color="auto" w:fill="FFFFFF" w:themeFill="background1"/>
            <w:vAlign w:val="center"/>
          </w:tcPr>
          <w:p w14:paraId="40623F9E" w14:textId="445D5F3F" w:rsidR="007D4B11" w:rsidRPr="00697960" w:rsidRDefault="007D4B11" w:rsidP="007D4B11">
            <w:pPr>
              <w:spacing w:line="276" w:lineRule="auto"/>
              <w:rPr>
                <w:rFonts w:cs="Arial"/>
                <w:b/>
                <w:bCs/>
                <w:color w:val="000000" w:themeColor="text1"/>
                <w:sz w:val="18"/>
                <w:szCs w:val="18"/>
              </w:rPr>
            </w:pPr>
            <w:r w:rsidRPr="007A3831">
              <w:rPr>
                <w:rFonts w:cs="Arial"/>
                <w:b/>
                <w:bCs/>
                <w:color w:val="000000" w:themeColor="text1"/>
                <w:sz w:val="18"/>
                <w:szCs w:val="18"/>
              </w:rPr>
              <w:t>Carbapénèmes</w:t>
            </w:r>
          </w:p>
        </w:tc>
        <w:tc>
          <w:tcPr>
            <w:tcW w:w="0" w:type="auto"/>
            <w:vMerge w:val="restart"/>
            <w:tcBorders>
              <w:top w:val="single" w:sz="4" w:space="0" w:color="FFFFFF" w:themeColor="background1"/>
              <w:left w:val="nil"/>
              <w:bottom w:val="single" w:sz="4" w:space="0" w:color="auto"/>
              <w:right w:val="nil"/>
            </w:tcBorders>
            <w:vAlign w:val="center"/>
          </w:tcPr>
          <w:p w14:paraId="142F564F" w14:textId="4D1BBA2B" w:rsidR="007D4B11" w:rsidRPr="00697960" w:rsidRDefault="007D4B11" w:rsidP="007D4B11">
            <w:pPr>
              <w:spacing w:line="276" w:lineRule="auto"/>
              <w:rPr>
                <w:rFonts w:cs="Arial"/>
                <w:color w:val="000000" w:themeColor="text1"/>
                <w:sz w:val="18"/>
                <w:szCs w:val="18"/>
              </w:rPr>
            </w:pPr>
            <w:r w:rsidRPr="007A3831">
              <w:rPr>
                <w:rFonts w:cs="Arial"/>
                <w:color w:val="000000" w:themeColor="text1"/>
                <w:sz w:val="18"/>
                <w:szCs w:val="18"/>
              </w:rPr>
              <w:t>Imipénème</w:t>
            </w:r>
            <w:r w:rsidRPr="007A3831">
              <w:rPr>
                <w:rFonts w:cs="Arial"/>
                <w:color w:val="000000" w:themeColor="text1"/>
                <w:sz w:val="18"/>
                <w:szCs w:val="18"/>
              </w:rPr>
              <w:br/>
              <w:t>Méropénème</w:t>
            </w:r>
          </w:p>
        </w:tc>
        <w:tc>
          <w:tcPr>
            <w:tcW w:w="1551" w:type="pct"/>
            <w:tcBorders>
              <w:top w:val="single" w:sz="4" w:space="0" w:color="44546A" w:themeColor="text2"/>
              <w:left w:val="nil"/>
              <w:bottom w:val="single" w:sz="4" w:space="0" w:color="44546A" w:themeColor="text2"/>
              <w:right w:val="nil"/>
            </w:tcBorders>
            <w:vAlign w:val="center"/>
          </w:tcPr>
          <w:p w14:paraId="770EDA3B" w14:textId="33C62585" w:rsidR="007D4B11" w:rsidRPr="007A3831" w:rsidRDefault="007D4B11" w:rsidP="007D4B11">
            <w:pPr>
              <w:pStyle w:val="Corpsdetexte"/>
              <w:spacing w:line="276" w:lineRule="auto"/>
              <w:rPr>
                <w:rFonts w:cs="Arial"/>
                <w:color w:val="000000" w:themeColor="text1"/>
                <w:sz w:val="18"/>
                <w:szCs w:val="18"/>
              </w:rPr>
            </w:pPr>
            <w:r w:rsidRPr="009A1CF9">
              <w:rPr>
                <w:rFonts w:cs="Arial"/>
                <w:color w:val="000000" w:themeColor="text1"/>
                <w:sz w:val="18"/>
                <w:szCs w:val="18"/>
              </w:rPr>
              <w:t xml:space="preserve">Au moins une molécule sur les </w:t>
            </w:r>
            <w:r>
              <w:rPr>
                <w:rFonts w:cs="Arial"/>
                <w:color w:val="000000" w:themeColor="text1"/>
                <w:sz w:val="18"/>
                <w:szCs w:val="18"/>
              </w:rPr>
              <w:t>2</w:t>
            </w:r>
            <w:r w:rsidRPr="009A1CF9">
              <w:rPr>
                <w:rFonts w:cs="Arial"/>
                <w:color w:val="000000" w:themeColor="text1"/>
                <w:sz w:val="18"/>
                <w:szCs w:val="18"/>
              </w:rPr>
              <w:t xml:space="preserve"> est rendue R</w:t>
            </w:r>
          </w:p>
        </w:tc>
        <w:tc>
          <w:tcPr>
            <w:tcW w:w="863" w:type="pct"/>
            <w:tcBorders>
              <w:top w:val="single" w:sz="4" w:space="0" w:color="44546A" w:themeColor="text2"/>
              <w:left w:val="nil"/>
              <w:bottom w:val="single" w:sz="4" w:space="0" w:color="44546A" w:themeColor="text2"/>
              <w:right w:val="nil"/>
            </w:tcBorders>
            <w:vAlign w:val="center"/>
          </w:tcPr>
          <w:p w14:paraId="0FD6F8DB" w14:textId="19877074" w:rsidR="007D4B11" w:rsidRPr="007A3831" w:rsidRDefault="007D4B11" w:rsidP="007D4B11">
            <w:pPr>
              <w:pStyle w:val="Corpsdetexte"/>
              <w:spacing w:line="276" w:lineRule="auto"/>
              <w:jc w:val="center"/>
              <w:rPr>
                <w:rFonts w:cs="Arial"/>
                <w:color w:val="000000" w:themeColor="text1"/>
                <w:sz w:val="18"/>
                <w:szCs w:val="18"/>
              </w:rPr>
            </w:pPr>
            <w:r w:rsidRPr="007A3831">
              <w:rPr>
                <w:rFonts w:cs="Arial"/>
                <w:color w:val="000000" w:themeColor="text1"/>
                <w:sz w:val="18"/>
                <w:szCs w:val="18"/>
              </w:rPr>
              <w:t>R</w:t>
            </w:r>
          </w:p>
        </w:tc>
      </w:tr>
      <w:tr w:rsidR="007D4B11" w:rsidRPr="007A3831" w14:paraId="6B948978" w14:textId="77777777" w:rsidTr="00473A98">
        <w:trPr>
          <w:trHeight w:val="340"/>
          <w:jc w:val="center"/>
        </w:trPr>
        <w:tc>
          <w:tcPr>
            <w:tcW w:w="0" w:type="auto"/>
            <w:vMerge/>
            <w:tcBorders>
              <w:left w:val="nil"/>
              <w:bottom w:val="single" w:sz="4" w:space="0" w:color="auto"/>
              <w:right w:val="nil"/>
            </w:tcBorders>
            <w:shd w:val="clear" w:color="auto" w:fill="FFFFFF" w:themeFill="background1"/>
            <w:vAlign w:val="center"/>
          </w:tcPr>
          <w:p w14:paraId="69CBAD37" w14:textId="77777777" w:rsidR="007D4B11" w:rsidRPr="00697960" w:rsidRDefault="007D4B11" w:rsidP="007D4B11">
            <w:pPr>
              <w:spacing w:line="276" w:lineRule="auto"/>
              <w:rPr>
                <w:rFonts w:cs="Arial"/>
                <w:b/>
                <w:bCs/>
                <w:color w:val="000000" w:themeColor="text1"/>
                <w:sz w:val="18"/>
                <w:szCs w:val="18"/>
              </w:rPr>
            </w:pPr>
          </w:p>
        </w:tc>
        <w:tc>
          <w:tcPr>
            <w:tcW w:w="0" w:type="auto"/>
            <w:vMerge/>
            <w:tcBorders>
              <w:left w:val="nil"/>
              <w:bottom w:val="single" w:sz="4" w:space="0" w:color="auto"/>
              <w:right w:val="nil"/>
            </w:tcBorders>
            <w:vAlign w:val="center"/>
          </w:tcPr>
          <w:p w14:paraId="45C10041" w14:textId="77777777" w:rsidR="007D4B11" w:rsidRPr="00697960" w:rsidRDefault="007D4B11" w:rsidP="007D4B11">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18339F53" w14:textId="539A3D6D" w:rsidR="007D4B11" w:rsidRPr="007A3831" w:rsidRDefault="007D4B11" w:rsidP="007D4B11">
            <w:pPr>
              <w:pStyle w:val="Corpsdetexte"/>
              <w:spacing w:line="276" w:lineRule="auto"/>
              <w:rPr>
                <w:rFonts w:cs="Arial"/>
                <w:color w:val="000000" w:themeColor="text1"/>
                <w:sz w:val="18"/>
                <w:szCs w:val="18"/>
              </w:rPr>
            </w:pPr>
            <w:r w:rsidRPr="00110549">
              <w:rPr>
                <w:rFonts w:cs="Arial"/>
                <w:color w:val="000000" w:themeColor="text1"/>
                <w:sz w:val="18"/>
                <w:szCs w:val="18"/>
              </w:rPr>
              <w:t xml:space="preserve">Aucun des </w:t>
            </w:r>
            <w:r>
              <w:rPr>
                <w:rFonts w:cs="Arial"/>
                <w:color w:val="000000" w:themeColor="text1"/>
                <w:sz w:val="18"/>
                <w:szCs w:val="18"/>
              </w:rPr>
              <w:t>2 molécules</w:t>
            </w:r>
            <w:r w:rsidRPr="00110549">
              <w:rPr>
                <w:rFonts w:cs="Arial"/>
                <w:color w:val="000000" w:themeColor="text1"/>
                <w:sz w:val="18"/>
                <w:szCs w:val="18"/>
              </w:rPr>
              <w:t xml:space="preserve"> n’est renseigné</w:t>
            </w:r>
          </w:p>
        </w:tc>
        <w:tc>
          <w:tcPr>
            <w:tcW w:w="863" w:type="pct"/>
            <w:tcBorders>
              <w:top w:val="single" w:sz="4" w:space="0" w:color="44546A" w:themeColor="text2"/>
              <w:left w:val="nil"/>
              <w:bottom w:val="single" w:sz="4" w:space="0" w:color="44546A" w:themeColor="text2"/>
              <w:right w:val="nil"/>
            </w:tcBorders>
            <w:vAlign w:val="center"/>
          </w:tcPr>
          <w:p w14:paraId="0F73E13D" w14:textId="0611863F" w:rsidR="007D4B11" w:rsidRPr="007A3831" w:rsidRDefault="007D4B11" w:rsidP="007D4B11">
            <w:pPr>
              <w:pStyle w:val="Corpsdetexte"/>
              <w:spacing w:line="276" w:lineRule="auto"/>
              <w:jc w:val="center"/>
              <w:rPr>
                <w:rFonts w:cs="Arial"/>
                <w:color w:val="000000" w:themeColor="text1"/>
                <w:sz w:val="18"/>
                <w:szCs w:val="18"/>
              </w:rPr>
            </w:pPr>
            <w:r w:rsidRPr="007A3831">
              <w:rPr>
                <w:rFonts w:cs="Arial"/>
                <w:color w:val="000000" w:themeColor="text1"/>
                <w:sz w:val="18"/>
                <w:szCs w:val="18"/>
              </w:rPr>
              <w:t>Ø</w:t>
            </w:r>
          </w:p>
        </w:tc>
      </w:tr>
      <w:tr w:rsidR="00CF1605" w:rsidRPr="007A3831" w14:paraId="5CA2A30C" w14:textId="77777777" w:rsidTr="00473A98">
        <w:trPr>
          <w:trHeight w:val="340"/>
          <w:jc w:val="center"/>
        </w:trPr>
        <w:tc>
          <w:tcPr>
            <w:tcW w:w="0" w:type="auto"/>
            <w:vMerge/>
            <w:tcBorders>
              <w:left w:val="nil"/>
              <w:bottom w:val="single" w:sz="4" w:space="0" w:color="auto"/>
              <w:right w:val="nil"/>
            </w:tcBorders>
            <w:shd w:val="clear" w:color="auto" w:fill="FFFFFF" w:themeFill="background1"/>
            <w:vAlign w:val="center"/>
          </w:tcPr>
          <w:p w14:paraId="3C6AB628" w14:textId="77777777" w:rsidR="00CF1605" w:rsidRPr="00697960" w:rsidRDefault="00CF1605" w:rsidP="00CF1605">
            <w:pPr>
              <w:spacing w:line="276" w:lineRule="auto"/>
              <w:rPr>
                <w:rFonts w:cs="Arial"/>
                <w:b/>
                <w:bCs/>
                <w:color w:val="000000" w:themeColor="text1"/>
                <w:sz w:val="18"/>
                <w:szCs w:val="18"/>
              </w:rPr>
            </w:pPr>
          </w:p>
        </w:tc>
        <w:tc>
          <w:tcPr>
            <w:tcW w:w="0" w:type="auto"/>
            <w:vMerge/>
            <w:tcBorders>
              <w:left w:val="nil"/>
              <w:bottom w:val="single" w:sz="4" w:space="0" w:color="auto"/>
              <w:right w:val="nil"/>
            </w:tcBorders>
            <w:vAlign w:val="center"/>
          </w:tcPr>
          <w:p w14:paraId="64DAF638" w14:textId="77777777" w:rsidR="00CF1605" w:rsidRPr="00697960"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3F24AC71" w14:textId="50A3890C" w:rsidR="00CF1605" w:rsidRPr="007A3831" w:rsidRDefault="00CF1605" w:rsidP="00CF1605">
            <w:pPr>
              <w:pStyle w:val="Corpsdetexte"/>
              <w:spacing w:line="276" w:lineRule="auto"/>
              <w:rPr>
                <w:rFonts w:cs="Arial"/>
                <w:color w:val="000000" w:themeColor="text1"/>
                <w:sz w:val="18"/>
                <w:szCs w:val="18"/>
              </w:rPr>
            </w:pPr>
            <w:r w:rsidRPr="007A3831">
              <w:rPr>
                <w:rFonts w:cs="Arial"/>
                <w:color w:val="000000" w:themeColor="text1"/>
                <w:sz w:val="18"/>
                <w:szCs w:val="18"/>
              </w:rPr>
              <w:t>Autres situations</w:t>
            </w:r>
          </w:p>
        </w:tc>
        <w:tc>
          <w:tcPr>
            <w:tcW w:w="863" w:type="pct"/>
            <w:tcBorders>
              <w:top w:val="single" w:sz="4" w:space="0" w:color="44546A" w:themeColor="text2"/>
              <w:left w:val="nil"/>
              <w:bottom w:val="single" w:sz="4" w:space="0" w:color="44546A" w:themeColor="text2"/>
              <w:right w:val="nil"/>
            </w:tcBorders>
            <w:vAlign w:val="center"/>
          </w:tcPr>
          <w:p w14:paraId="7CF84CAE" w14:textId="683116D6"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S</w:t>
            </w:r>
          </w:p>
        </w:tc>
      </w:tr>
      <w:tr w:rsidR="00CF1605" w:rsidRPr="007A3831" w14:paraId="202EC151" w14:textId="77777777" w:rsidTr="00473A98">
        <w:trPr>
          <w:trHeight w:val="340"/>
          <w:jc w:val="center"/>
        </w:trPr>
        <w:tc>
          <w:tcPr>
            <w:tcW w:w="0" w:type="auto"/>
            <w:vMerge w:val="restart"/>
            <w:tcBorders>
              <w:top w:val="single" w:sz="4" w:space="0" w:color="auto"/>
              <w:left w:val="nil"/>
              <w:right w:val="nil"/>
            </w:tcBorders>
            <w:shd w:val="clear" w:color="auto" w:fill="FFFFFF" w:themeFill="background1"/>
            <w:vAlign w:val="center"/>
          </w:tcPr>
          <w:p w14:paraId="6655FCAB" w14:textId="0860CAA1" w:rsidR="00CF1605" w:rsidRPr="00697960" w:rsidRDefault="00CF1605" w:rsidP="00CF1605">
            <w:pPr>
              <w:spacing w:line="276" w:lineRule="auto"/>
              <w:rPr>
                <w:rFonts w:cs="Arial"/>
                <w:b/>
                <w:bCs/>
                <w:color w:val="000000" w:themeColor="text1"/>
                <w:sz w:val="18"/>
                <w:szCs w:val="18"/>
              </w:rPr>
            </w:pPr>
            <w:r>
              <w:rPr>
                <w:rFonts w:cs="Arial"/>
                <w:b/>
                <w:bCs/>
                <w:color w:val="000000" w:themeColor="text1"/>
                <w:sz w:val="18"/>
                <w:szCs w:val="18"/>
              </w:rPr>
              <w:t>Béta-lactamines</w:t>
            </w:r>
          </w:p>
        </w:tc>
        <w:tc>
          <w:tcPr>
            <w:tcW w:w="0" w:type="auto"/>
            <w:tcBorders>
              <w:top w:val="single" w:sz="4" w:space="0" w:color="auto"/>
              <w:left w:val="nil"/>
              <w:right w:val="nil"/>
            </w:tcBorders>
            <w:vAlign w:val="center"/>
          </w:tcPr>
          <w:p w14:paraId="0BCB08E3" w14:textId="77777777" w:rsidR="00CF1605" w:rsidRPr="00697960"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07209B00" w14:textId="74614C5B" w:rsidR="00CF1605" w:rsidRPr="007A3831" w:rsidRDefault="00CF1605" w:rsidP="00CF1605">
            <w:pPr>
              <w:pStyle w:val="Corpsdetexte"/>
              <w:spacing w:line="276" w:lineRule="auto"/>
              <w:rPr>
                <w:rFonts w:cs="Arial"/>
                <w:color w:val="000000" w:themeColor="text1"/>
                <w:sz w:val="18"/>
                <w:szCs w:val="18"/>
              </w:rPr>
            </w:pPr>
            <w:r>
              <w:rPr>
                <w:rFonts w:cs="Arial"/>
                <w:color w:val="000000" w:themeColor="text1"/>
                <w:sz w:val="18"/>
                <w:szCs w:val="18"/>
              </w:rPr>
              <w:t>La molécule est</w:t>
            </w:r>
            <w:r w:rsidRPr="007A3831">
              <w:rPr>
                <w:rFonts w:cs="Arial"/>
                <w:color w:val="000000" w:themeColor="text1"/>
                <w:sz w:val="18"/>
                <w:szCs w:val="18"/>
              </w:rPr>
              <w:t xml:space="preserve"> rendue R</w:t>
            </w:r>
          </w:p>
        </w:tc>
        <w:tc>
          <w:tcPr>
            <w:tcW w:w="863" w:type="pct"/>
            <w:tcBorders>
              <w:top w:val="single" w:sz="4" w:space="0" w:color="44546A" w:themeColor="text2"/>
              <w:left w:val="nil"/>
              <w:bottom w:val="single" w:sz="4" w:space="0" w:color="44546A" w:themeColor="text2"/>
              <w:right w:val="nil"/>
            </w:tcBorders>
            <w:vAlign w:val="center"/>
          </w:tcPr>
          <w:p w14:paraId="08E6FAC3" w14:textId="53BB3F86"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R</w:t>
            </w:r>
          </w:p>
        </w:tc>
      </w:tr>
      <w:tr w:rsidR="00CF1605" w:rsidRPr="007A3831" w14:paraId="386E1640" w14:textId="77777777" w:rsidTr="00473A98">
        <w:trPr>
          <w:trHeight w:val="340"/>
          <w:jc w:val="center"/>
        </w:trPr>
        <w:tc>
          <w:tcPr>
            <w:tcW w:w="0" w:type="auto"/>
            <w:vMerge/>
            <w:tcBorders>
              <w:left w:val="nil"/>
              <w:right w:val="nil"/>
            </w:tcBorders>
            <w:shd w:val="clear" w:color="auto" w:fill="FFFFFF" w:themeFill="background1"/>
            <w:vAlign w:val="center"/>
          </w:tcPr>
          <w:p w14:paraId="3CBAF5ED" w14:textId="77777777" w:rsidR="00CF1605" w:rsidRPr="00697960" w:rsidRDefault="00CF1605" w:rsidP="00CF1605">
            <w:pPr>
              <w:spacing w:line="276" w:lineRule="auto"/>
              <w:rPr>
                <w:rFonts w:cs="Arial"/>
                <w:b/>
                <w:bCs/>
                <w:color w:val="000000" w:themeColor="text1"/>
                <w:sz w:val="18"/>
                <w:szCs w:val="18"/>
              </w:rPr>
            </w:pPr>
          </w:p>
        </w:tc>
        <w:tc>
          <w:tcPr>
            <w:tcW w:w="0" w:type="auto"/>
            <w:tcBorders>
              <w:left w:val="nil"/>
              <w:right w:val="nil"/>
            </w:tcBorders>
            <w:vAlign w:val="center"/>
          </w:tcPr>
          <w:p w14:paraId="6B795318" w14:textId="088986BC" w:rsidR="00CF1605" w:rsidRPr="00697960" w:rsidRDefault="00CF1605" w:rsidP="00CF1605">
            <w:pPr>
              <w:spacing w:line="276" w:lineRule="auto"/>
              <w:rPr>
                <w:rFonts w:cs="Arial"/>
                <w:color w:val="000000" w:themeColor="text1"/>
                <w:sz w:val="18"/>
                <w:szCs w:val="18"/>
              </w:rPr>
            </w:pPr>
            <w:r w:rsidRPr="00CF1605">
              <w:rPr>
                <w:rFonts w:cs="Arial"/>
                <w:color w:val="000000" w:themeColor="text1"/>
                <w:sz w:val="18"/>
                <w:szCs w:val="18"/>
              </w:rPr>
              <w:t>Pipéracilline - tazobactam</w:t>
            </w:r>
          </w:p>
        </w:tc>
        <w:tc>
          <w:tcPr>
            <w:tcW w:w="1551" w:type="pct"/>
            <w:tcBorders>
              <w:top w:val="single" w:sz="4" w:space="0" w:color="44546A" w:themeColor="text2"/>
              <w:left w:val="nil"/>
              <w:bottom w:val="single" w:sz="4" w:space="0" w:color="44546A" w:themeColor="text2"/>
              <w:right w:val="nil"/>
            </w:tcBorders>
            <w:vAlign w:val="center"/>
          </w:tcPr>
          <w:p w14:paraId="2875C34B" w14:textId="5180CEAC" w:rsidR="00CF1605" w:rsidRPr="007A3831" w:rsidRDefault="00CF1605" w:rsidP="00CF1605">
            <w:pPr>
              <w:pStyle w:val="Corpsdetexte"/>
              <w:spacing w:line="276" w:lineRule="auto"/>
              <w:rPr>
                <w:rFonts w:cs="Arial"/>
                <w:color w:val="000000" w:themeColor="text1"/>
                <w:sz w:val="18"/>
                <w:szCs w:val="18"/>
              </w:rPr>
            </w:pPr>
            <w:r>
              <w:rPr>
                <w:rFonts w:cs="Arial"/>
                <w:color w:val="000000" w:themeColor="text1"/>
                <w:sz w:val="18"/>
                <w:szCs w:val="18"/>
              </w:rPr>
              <w:t>Non renseigné</w:t>
            </w:r>
          </w:p>
        </w:tc>
        <w:tc>
          <w:tcPr>
            <w:tcW w:w="863" w:type="pct"/>
            <w:tcBorders>
              <w:top w:val="single" w:sz="4" w:space="0" w:color="44546A" w:themeColor="text2"/>
              <w:left w:val="nil"/>
              <w:bottom w:val="single" w:sz="4" w:space="0" w:color="44546A" w:themeColor="text2"/>
              <w:right w:val="nil"/>
            </w:tcBorders>
            <w:vAlign w:val="center"/>
          </w:tcPr>
          <w:p w14:paraId="48D1EC96" w14:textId="558571E7"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Ø</w:t>
            </w:r>
          </w:p>
        </w:tc>
      </w:tr>
      <w:tr w:rsidR="00CF1605" w:rsidRPr="007A3831" w14:paraId="7594254D" w14:textId="77777777" w:rsidTr="00473A98">
        <w:trPr>
          <w:trHeight w:val="340"/>
          <w:jc w:val="center"/>
        </w:trPr>
        <w:tc>
          <w:tcPr>
            <w:tcW w:w="0" w:type="auto"/>
            <w:vMerge/>
            <w:tcBorders>
              <w:left w:val="nil"/>
              <w:right w:val="nil"/>
            </w:tcBorders>
            <w:shd w:val="clear" w:color="auto" w:fill="FFFFFF" w:themeFill="background1"/>
            <w:vAlign w:val="center"/>
          </w:tcPr>
          <w:p w14:paraId="72587455" w14:textId="77777777" w:rsidR="00CF1605" w:rsidRPr="00697960" w:rsidRDefault="00CF1605" w:rsidP="00CF1605">
            <w:pPr>
              <w:spacing w:line="276" w:lineRule="auto"/>
              <w:rPr>
                <w:rFonts w:cs="Arial"/>
                <w:b/>
                <w:bCs/>
                <w:color w:val="000000" w:themeColor="text1"/>
                <w:sz w:val="18"/>
                <w:szCs w:val="18"/>
              </w:rPr>
            </w:pPr>
          </w:p>
        </w:tc>
        <w:tc>
          <w:tcPr>
            <w:tcW w:w="0" w:type="auto"/>
            <w:tcBorders>
              <w:left w:val="nil"/>
              <w:bottom w:val="single" w:sz="4" w:space="0" w:color="auto"/>
              <w:right w:val="nil"/>
            </w:tcBorders>
            <w:vAlign w:val="center"/>
          </w:tcPr>
          <w:p w14:paraId="4673CDF9" w14:textId="77777777" w:rsidR="00CF1605" w:rsidRPr="00697960"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63B1B547" w14:textId="7B6F8773" w:rsidR="00CF1605" w:rsidRPr="007A3831" w:rsidRDefault="00CF1605" w:rsidP="00CF1605">
            <w:pPr>
              <w:pStyle w:val="Corpsdetexte"/>
              <w:spacing w:line="276" w:lineRule="auto"/>
              <w:rPr>
                <w:rFonts w:cs="Arial"/>
                <w:color w:val="000000" w:themeColor="text1"/>
                <w:sz w:val="18"/>
                <w:szCs w:val="18"/>
              </w:rPr>
            </w:pPr>
            <w:r w:rsidRPr="007A3831">
              <w:rPr>
                <w:rFonts w:cs="Arial"/>
                <w:color w:val="000000" w:themeColor="text1"/>
                <w:sz w:val="18"/>
                <w:szCs w:val="18"/>
              </w:rPr>
              <w:t>Autres situations</w:t>
            </w:r>
          </w:p>
        </w:tc>
        <w:tc>
          <w:tcPr>
            <w:tcW w:w="863" w:type="pct"/>
            <w:tcBorders>
              <w:top w:val="single" w:sz="4" w:space="0" w:color="44546A" w:themeColor="text2"/>
              <w:left w:val="nil"/>
              <w:bottom w:val="single" w:sz="4" w:space="0" w:color="44546A" w:themeColor="text2"/>
              <w:right w:val="nil"/>
            </w:tcBorders>
            <w:vAlign w:val="center"/>
          </w:tcPr>
          <w:p w14:paraId="33844D3E" w14:textId="00AC537F"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S</w:t>
            </w:r>
          </w:p>
        </w:tc>
      </w:tr>
      <w:tr w:rsidR="00CF1605" w:rsidRPr="007A3831" w14:paraId="595E31BC" w14:textId="77777777" w:rsidTr="00473A98">
        <w:trPr>
          <w:trHeight w:val="340"/>
          <w:jc w:val="center"/>
        </w:trPr>
        <w:tc>
          <w:tcPr>
            <w:tcW w:w="0" w:type="auto"/>
            <w:vMerge/>
            <w:tcBorders>
              <w:left w:val="nil"/>
              <w:right w:val="nil"/>
            </w:tcBorders>
            <w:shd w:val="clear" w:color="auto" w:fill="FFFFFF" w:themeFill="background1"/>
            <w:vAlign w:val="center"/>
          </w:tcPr>
          <w:p w14:paraId="0B0477AF" w14:textId="77777777" w:rsidR="00CF1605" w:rsidRPr="00697960" w:rsidRDefault="00CF1605" w:rsidP="00CF1605">
            <w:pPr>
              <w:spacing w:line="276" w:lineRule="auto"/>
              <w:rPr>
                <w:rFonts w:cs="Arial"/>
                <w:b/>
                <w:bCs/>
                <w:color w:val="000000" w:themeColor="text1"/>
                <w:sz w:val="18"/>
                <w:szCs w:val="18"/>
              </w:rPr>
            </w:pPr>
          </w:p>
        </w:tc>
        <w:tc>
          <w:tcPr>
            <w:tcW w:w="0" w:type="auto"/>
            <w:tcBorders>
              <w:top w:val="single" w:sz="4" w:space="0" w:color="auto"/>
              <w:left w:val="nil"/>
              <w:right w:val="nil"/>
            </w:tcBorders>
            <w:vAlign w:val="center"/>
          </w:tcPr>
          <w:p w14:paraId="45703BE8" w14:textId="77777777" w:rsidR="00CF1605" w:rsidRPr="00697960"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7DB70A1F" w14:textId="65A06EF9" w:rsidR="00CF1605" w:rsidRPr="007A3831" w:rsidRDefault="00CF1605" w:rsidP="00CF1605">
            <w:pPr>
              <w:pStyle w:val="Corpsdetexte"/>
              <w:spacing w:line="276" w:lineRule="auto"/>
              <w:rPr>
                <w:rFonts w:cs="Arial"/>
                <w:color w:val="000000" w:themeColor="text1"/>
                <w:sz w:val="18"/>
                <w:szCs w:val="18"/>
              </w:rPr>
            </w:pPr>
            <w:r>
              <w:rPr>
                <w:rFonts w:cs="Arial"/>
                <w:color w:val="000000" w:themeColor="text1"/>
                <w:sz w:val="18"/>
                <w:szCs w:val="18"/>
              </w:rPr>
              <w:t>La molécule est</w:t>
            </w:r>
            <w:r w:rsidRPr="007A3831">
              <w:rPr>
                <w:rFonts w:cs="Arial"/>
                <w:color w:val="000000" w:themeColor="text1"/>
                <w:sz w:val="18"/>
                <w:szCs w:val="18"/>
              </w:rPr>
              <w:t xml:space="preserve"> rendue R</w:t>
            </w:r>
          </w:p>
        </w:tc>
        <w:tc>
          <w:tcPr>
            <w:tcW w:w="863" w:type="pct"/>
            <w:tcBorders>
              <w:top w:val="single" w:sz="4" w:space="0" w:color="44546A" w:themeColor="text2"/>
              <w:left w:val="nil"/>
              <w:bottom w:val="single" w:sz="4" w:space="0" w:color="44546A" w:themeColor="text2"/>
              <w:right w:val="nil"/>
            </w:tcBorders>
            <w:vAlign w:val="center"/>
          </w:tcPr>
          <w:p w14:paraId="720C351B" w14:textId="56CE368C"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R</w:t>
            </w:r>
          </w:p>
        </w:tc>
      </w:tr>
      <w:tr w:rsidR="00CF1605" w:rsidRPr="007A3831" w14:paraId="0A7B2A36" w14:textId="77777777" w:rsidTr="00473A98">
        <w:trPr>
          <w:trHeight w:val="340"/>
          <w:jc w:val="center"/>
        </w:trPr>
        <w:tc>
          <w:tcPr>
            <w:tcW w:w="0" w:type="auto"/>
            <w:vMerge/>
            <w:tcBorders>
              <w:left w:val="nil"/>
              <w:right w:val="nil"/>
            </w:tcBorders>
            <w:shd w:val="clear" w:color="auto" w:fill="FFFFFF" w:themeFill="background1"/>
            <w:vAlign w:val="center"/>
          </w:tcPr>
          <w:p w14:paraId="0DA6ECEA" w14:textId="77777777" w:rsidR="00CF1605" w:rsidRPr="00697960" w:rsidRDefault="00CF1605" w:rsidP="00CF1605">
            <w:pPr>
              <w:spacing w:line="276" w:lineRule="auto"/>
              <w:rPr>
                <w:rFonts w:cs="Arial"/>
                <w:b/>
                <w:bCs/>
                <w:color w:val="000000" w:themeColor="text1"/>
                <w:sz w:val="18"/>
                <w:szCs w:val="18"/>
              </w:rPr>
            </w:pPr>
          </w:p>
        </w:tc>
        <w:tc>
          <w:tcPr>
            <w:tcW w:w="0" w:type="auto"/>
            <w:tcBorders>
              <w:left w:val="nil"/>
              <w:right w:val="nil"/>
            </w:tcBorders>
            <w:vAlign w:val="center"/>
          </w:tcPr>
          <w:p w14:paraId="57DB8AE6" w14:textId="3D0F6FF1" w:rsidR="00CF1605" w:rsidRPr="00697960" w:rsidRDefault="00CF1605" w:rsidP="00CF1605">
            <w:pPr>
              <w:spacing w:line="276" w:lineRule="auto"/>
              <w:rPr>
                <w:rFonts w:cs="Arial"/>
                <w:color w:val="000000" w:themeColor="text1"/>
                <w:sz w:val="18"/>
                <w:szCs w:val="18"/>
              </w:rPr>
            </w:pPr>
            <w:r w:rsidRPr="00CF1605">
              <w:rPr>
                <w:rFonts w:cs="Arial"/>
                <w:color w:val="000000" w:themeColor="text1"/>
                <w:sz w:val="18"/>
                <w:szCs w:val="18"/>
              </w:rPr>
              <w:t>Ceftazidime</w:t>
            </w:r>
          </w:p>
        </w:tc>
        <w:tc>
          <w:tcPr>
            <w:tcW w:w="1551" w:type="pct"/>
            <w:tcBorders>
              <w:top w:val="single" w:sz="4" w:space="0" w:color="44546A" w:themeColor="text2"/>
              <w:left w:val="nil"/>
              <w:bottom w:val="single" w:sz="4" w:space="0" w:color="44546A" w:themeColor="text2"/>
              <w:right w:val="nil"/>
            </w:tcBorders>
            <w:vAlign w:val="center"/>
          </w:tcPr>
          <w:p w14:paraId="1C6C74BF" w14:textId="400F8EDF" w:rsidR="00CF1605" w:rsidRPr="007A3831" w:rsidRDefault="00CF1605" w:rsidP="00CF1605">
            <w:pPr>
              <w:pStyle w:val="Corpsdetexte"/>
              <w:spacing w:line="276" w:lineRule="auto"/>
              <w:rPr>
                <w:rFonts w:cs="Arial"/>
                <w:color w:val="000000" w:themeColor="text1"/>
                <w:sz w:val="18"/>
                <w:szCs w:val="18"/>
              </w:rPr>
            </w:pPr>
            <w:r>
              <w:rPr>
                <w:rFonts w:cs="Arial"/>
                <w:color w:val="000000" w:themeColor="text1"/>
                <w:sz w:val="18"/>
                <w:szCs w:val="18"/>
              </w:rPr>
              <w:t>Non renseigné</w:t>
            </w:r>
          </w:p>
        </w:tc>
        <w:tc>
          <w:tcPr>
            <w:tcW w:w="863" w:type="pct"/>
            <w:tcBorders>
              <w:top w:val="single" w:sz="4" w:space="0" w:color="44546A" w:themeColor="text2"/>
              <w:left w:val="nil"/>
              <w:bottom w:val="single" w:sz="4" w:space="0" w:color="44546A" w:themeColor="text2"/>
              <w:right w:val="nil"/>
            </w:tcBorders>
            <w:vAlign w:val="center"/>
          </w:tcPr>
          <w:p w14:paraId="07C7790A" w14:textId="2FE8DE13"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Ø</w:t>
            </w:r>
          </w:p>
        </w:tc>
      </w:tr>
      <w:tr w:rsidR="00CF1605" w:rsidRPr="007A3831" w14:paraId="3979A6E5" w14:textId="77777777" w:rsidTr="00473A98">
        <w:trPr>
          <w:trHeight w:val="340"/>
          <w:jc w:val="center"/>
        </w:trPr>
        <w:tc>
          <w:tcPr>
            <w:tcW w:w="0" w:type="auto"/>
            <w:vMerge/>
            <w:tcBorders>
              <w:left w:val="nil"/>
              <w:right w:val="nil"/>
            </w:tcBorders>
            <w:shd w:val="clear" w:color="auto" w:fill="FFFFFF" w:themeFill="background1"/>
            <w:vAlign w:val="center"/>
          </w:tcPr>
          <w:p w14:paraId="2378488E" w14:textId="77777777" w:rsidR="00CF1605" w:rsidRPr="00697960" w:rsidRDefault="00CF1605" w:rsidP="00CF1605">
            <w:pPr>
              <w:spacing w:line="276" w:lineRule="auto"/>
              <w:rPr>
                <w:rFonts w:cs="Arial"/>
                <w:b/>
                <w:bCs/>
                <w:color w:val="000000" w:themeColor="text1"/>
                <w:sz w:val="18"/>
                <w:szCs w:val="18"/>
              </w:rPr>
            </w:pPr>
          </w:p>
        </w:tc>
        <w:tc>
          <w:tcPr>
            <w:tcW w:w="0" w:type="auto"/>
            <w:tcBorders>
              <w:left w:val="nil"/>
              <w:bottom w:val="single" w:sz="4" w:space="0" w:color="auto"/>
              <w:right w:val="nil"/>
            </w:tcBorders>
            <w:vAlign w:val="center"/>
          </w:tcPr>
          <w:p w14:paraId="58842D67" w14:textId="77777777" w:rsidR="00CF1605" w:rsidRPr="00697960"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61CE9CA3" w14:textId="139C494F" w:rsidR="00CF1605" w:rsidRPr="007A3831" w:rsidRDefault="00CF1605" w:rsidP="00CF1605">
            <w:pPr>
              <w:pStyle w:val="Corpsdetexte"/>
              <w:spacing w:line="276" w:lineRule="auto"/>
              <w:rPr>
                <w:rFonts w:cs="Arial"/>
                <w:color w:val="000000" w:themeColor="text1"/>
                <w:sz w:val="18"/>
                <w:szCs w:val="18"/>
              </w:rPr>
            </w:pPr>
            <w:r w:rsidRPr="007A3831">
              <w:rPr>
                <w:rFonts w:cs="Arial"/>
                <w:color w:val="000000" w:themeColor="text1"/>
                <w:sz w:val="18"/>
                <w:szCs w:val="18"/>
              </w:rPr>
              <w:t>Autres situations</w:t>
            </w:r>
          </w:p>
        </w:tc>
        <w:tc>
          <w:tcPr>
            <w:tcW w:w="863" w:type="pct"/>
            <w:tcBorders>
              <w:top w:val="single" w:sz="4" w:space="0" w:color="44546A" w:themeColor="text2"/>
              <w:left w:val="nil"/>
              <w:bottom w:val="single" w:sz="4" w:space="0" w:color="44546A" w:themeColor="text2"/>
              <w:right w:val="nil"/>
            </w:tcBorders>
            <w:vAlign w:val="center"/>
          </w:tcPr>
          <w:p w14:paraId="4E5BF959" w14:textId="6DB51D55"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S</w:t>
            </w:r>
          </w:p>
        </w:tc>
      </w:tr>
      <w:tr w:rsidR="00CF1605" w:rsidRPr="007A3831" w14:paraId="07C5514A" w14:textId="77777777" w:rsidTr="00473A98">
        <w:trPr>
          <w:trHeight w:val="340"/>
          <w:jc w:val="center"/>
        </w:trPr>
        <w:tc>
          <w:tcPr>
            <w:tcW w:w="0" w:type="auto"/>
            <w:vMerge/>
            <w:tcBorders>
              <w:left w:val="nil"/>
              <w:right w:val="nil"/>
            </w:tcBorders>
            <w:shd w:val="clear" w:color="auto" w:fill="FFFFFF" w:themeFill="background1"/>
            <w:vAlign w:val="center"/>
          </w:tcPr>
          <w:p w14:paraId="24EF5712" w14:textId="77777777" w:rsidR="00CF1605" w:rsidRPr="00697960" w:rsidRDefault="00CF1605" w:rsidP="00CF1605">
            <w:pPr>
              <w:spacing w:line="276" w:lineRule="auto"/>
              <w:rPr>
                <w:rFonts w:cs="Arial"/>
                <w:b/>
                <w:bCs/>
                <w:color w:val="000000" w:themeColor="text1"/>
                <w:sz w:val="18"/>
                <w:szCs w:val="18"/>
              </w:rPr>
            </w:pPr>
          </w:p>
        </w:tc>
        <w:tc>
          <w:tcPr>
            <w:tcW w:w="0" w:type="auto"/>
            <w:tcBorders>
              <w:top w:val="single" w:sz="4" w:space="0" w:color="auto"/>
              <w:left w:val="nil"/>
              <w:right w:val="nil"/>
            </w:tcBorders>
            <w:vAlign w:val="center"/>
          </w:tcPr>
          <w:p w14:paraId="0CEC013E" w14:textId="77777777" w:rsidR="00CF1605" w:rsidRPr="00697960"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54F867BC" w14:textId="76A4E419" w:rsidR="00CF1605" w:rsidRPr="007A3831" w:rsidRDefault="00CF1605" w:rsidP="00CF1605">
            <w:pPr>
              <w:pStyle w:val="Corpsdetexte"/>
              <w:spacing w:line="276" w:lineRule="auto"/>
              <w:rPr>
                <w:rFonts w:cs="Arial"/>
                <w:color w:val="000000" w:themeColor="text1"/>
                <w:sz w:val="18"/>
                <w:szCs w:val="18"/>
              </w:rPr>
            </w:pPr>
            <w:r>
              <w:rPr>
                <w:rFonts w:cs="Arial"/>
                <w:color w:val="000000" w:themeColor="text1"/>
                <w:sz w:val="18"/>
                <w:szCs w:val="18"/>
              </w:rPr>
              <w:t>La molécule est</w:t>
            </w:r>
            <w:r w:rsidRPr="007A3831">
              <w:rPr>
                <w:rFonts w:cs="Arial"/>
                <w:color w:val="000000" w:themeColor="text1"/>
                <w:sz w:val="18"/>
                <w:szCs w:val="18"/>
              </w:rPr>
              <w:t xml:space="preserve"> rendue R</w:t>
            </w:r>
          </w:p>
        </w:tc>
        <w:tc>
          <w:tcPr>
            <w:tcW w:w="863" w:type="pct"/>
            <w:tcBorders>
              <w:top w:val="single" w:sz="4" w:space="0" w:color="44546A" w:themeColor="text2"/>
              <w:left w:val="nil"/>
              <w:bottom w:val="single" w:sz="4" w:space="0" w:color="44546A" w:themeColor="text2"/>
              <w:right w:val="nil"/>
            </w:tcBorders>
            <w:vAlign w:val="center"/>
          </w:tcPr>
          <w:p w14:paraId="58B08AAF" w14:textId="2ECF97A2"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R</w:t>
            </w:r>
          </w:p>
        </w:tc>
      </w:tr>
      <w:tr w:rsidR="00CF1605" w:rsidRPr="007A3831" w14:paraId="4ECD7955" w14:textId="77777777" w:rsidTr="00473A98">
        <w:trPr>
          <w:trHeight w:val="340"/>
          <w:jc w:val="center"/>
        </w:trPr>
        <w:tc>
          <w:tcPr>
            <w:tcW w:w="0" w:type="auto"/>
            <w:vMerge/>
            <w:tcBorders>
              <w:left w:val="nil"/>
              <w:right w:val="nil"/>
            </w:tcBorders>
            <w:shd w:val="clear" w:color="auto" w:fill="FFFFFF" w:themeFill="background1"/>
            <w:vAlign w:val="center"/>
          </w:tcPr>
          <w:p w14:paraId="37CC4512" w14:textId="77777777" w:rsidR="00CF1605" w:rsidRPr="00697960" w:rsidRDefault="00CF1605" w:rsidP="00CF1605">
            <w:pPr>
              <w:spacing w:line="276" w:lineRule="auto"/>
              <w:rPr>
                <w:rFonts w:cs="Arial"/>
                <w:b/>
                <w:bCs/>
                <w:color w:val="000000" w:themeColor="text1"/>
                <w:sz w:val="18"/>
                <w:szCs w:val="18"/>
              </w:rPr>
            </w:pPr>
          </w:p>
        </w:tc>
        <w:tc>
          <w:tcPr>
            <w:tcW w:w="0" w:type="auto"/>
            <w:tcBorders>
              <w:left w:val="nil"/>
              <w:right w:val="nil"/>
            </w:tcBorders>
            <w:vAlign w:val="center"/>
          </w:tcPr>
          <w:p w14:paraId="32829E6E" w14:textId="5108DD99" w:rsidR="00CF1605" w:rsidRPr="00697960" w:rsidRDefault="00CF1605" w:rsidP="00CF1605">
            <w:pPr>
              <w:spacing w:line="276" w:lineRule="auto"/>
              <w:rPr>
                <w:rFonts w:cs="Arial"/>
                <w:color w:val="000000" w:themeColor="text1"/>
                <w:sz w:val="18"/>
                <w:szCs w:val="18"/>
              </w:rPr>
            </w:pPr>
            <w:r w:rsidRPr="00CF1605">
              <w:rPr>
                <w:rFonts w:cs="Arial"/>
                <w:color w:val="000000" w:themeColor="text1"/>
                <w:sz w:val="18"/>
                <w:szCs w:val="18"/>
              </w:rPr>
              <w:t>Céfépime</w:t>
            </w:r>
          </w:p>
        </w:tc>
        <w:tc>
          <w:tcPr>
            <w:tcW w:w="1551" w:type="pct"/>
            <w:tcBorders>
              <w:top w:val="single" w:sz="4" w:space="0" w:color="44546A" w:themeColor="text2"/>
              <w:left w:val="nil"/>
              <w:bottom w:val="single" w:sz="4" w:space="0" w:color="44546A" w:themeColor="text2"/>
              <w:right w:val="nil"/>
            </w:tcBorders>
            <w:vAlign w:val="center"/>
          </w:tcPr>
          <w:p w14:paraId="5804A219" w14:textId="6CF8E1C3" w:rsidR="00CF1605" w:rsidRPr="007A3831" w:rsidRDefault="00CF1605" w:rsidP="00CF1605">
            <w:pPr>
              <w:pStyle w:val="Corpsdetexte"/>
              <w:spacing w:line="276" w:lineRule="auto"/>
              <w:rPr>
                <w:rFonts w:cs="Arial"/>
                <w:color w:val="000000" w:themeColor="text1"/>
                <w:sz w:val="18"/>
                <w:szCs w:val="18"/>
              </w:rPr>
            </w:pPr>
            <w:r>
              <w:rPr>
                <w:rFonts w:cs="Arial"/>
                <w:color w:val="000000" w:themeColor="text1"/>
                <w:sz w:val="18"/>
                <w:szCs w:val="18"/>
              </w:rPr>
              <w:t>Non renseigné</w:t>
            </w:r>
          </w:p>
        </w:tc>
        <w:tc>
          <w:tcPr>
            <w:tcW w:w="863" w:type="pct"/>
            <w:tcBorders>
              <w:top w:val="single" w:sz="4" w:space="0" w:color="44546A" w:themeColor="text2"/>
              <w:left w:val="nil"/>
              <w:bottom w:val="single" w:sz="4" w:space="0" w:color="44546A" w:themeColor="text2"/>
              <w:right w:val="nil"/>
            </w:tcBorders>
            <w:vAlign w:val="center"/>
          </w:tcPr>
          <w:p w14:paraId="44CB8581" w14:textId="22F9F3B9"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Ø</w:t>
            </w:r>
          </w:p>
        </w:tc>
      </w:tr>
      <w:tr w:rsidR="00CF1605" w:rsidRPr="007A3831" w14:paraId="3C305310" w14:textId="77777777" w:rsidTr="00473A98">
        <w:trPr>
          <w:trHeight w:val="340"/>
          <w:jc w:val="center"/>
        </w:trPr>
        <w:tc>
          <w:tcPr>
            <w:tcW w:w="0" w:type="auto"/>
            <w:vMerge/>
            <w:tcBorders>
              <w:left w:val="nil"/>
              <w:right w:val="nil"/>
            </w:tcBorders>
            <w:shd w:val="clear" w:color="auto" w:fill="FFFFFF" w:themeFill="background1"/>
            <w:vAlign w:val="center"/>
          </w:tcPr>
          <w:p w14:paraId="04A60F32" w14:textId="77777777" w:rsidR="00CF1605" w:rsidRPr="00697960" w:rsidRDefault="00CF1605" w:rsidP="00CF1605">
            <w:pPr>
              <w:spacing w:line="276" w:lineRule="auto"/>
              <w:rPr>
                <w:rFonts w:cs="Arial"/>
                <w:b/>
                <w:bCs/>
                <w:color w:val="000000" w:themeColor="text1"/>
                <w:sz w:val="18"/>
                <w:szCs w:val="18"/>
              </w:rPr>
            </w:pPr>
          </w:p>
        </w:tc>
        <w:tc>
          <w:tcPr>
            <w:tcW w:w="0" w:type="auto"/>
            <w:tcBorders>
              <w:left w:val="nil"/>
              <w:bottom w:val="single" w:sz="4" w:space="0" w:color="auto"/>
              <w:right w:val="nil"/>
            </w:tcBorders>
            <w:vAlign w:val="center"/>
          </w:tcPr>
          <w:p w14:paraId="71A19EDE" w14:textId="77777777" w:rsidR="00CF1605" w:rsidRPr="00697960"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6058A335" w14:textId="6A07B9AD" w:rsidR="00CF1605" w:rsidRPr="007A3831" w:rsidRDefault="00CF1605" w:rsidP="00CF1605">
            <w:pPr>
              <w:pStyle w:val="Corpsdetexte"/>
              <w:spacing w:line="276" w:lineRule="auto"/>
              <w:rPr>
                <w:rFonts w:cs="Arial"/>
                <w:color w:val="000000" w:themeColor="text1"/>
                <w:sz w:val="18"/>
                <w:szCs w:val="18"/>
              </w:rPr>
            </w:pPr>
            <w:r w:rsidRPr="007A3831">
              <w:rPr>
                <w:rFonts w:cs="Arial"/>
                <w:color w:val="000000" w:themeColor="text1"/>
                <w:sz w:val="18"/>
                <w:szCs w:val="18"/>
              </w:rPr>
              <w:t>Autres situations</w:t>
            </w:r>
          </w:p>
        </w:tc>
        <w:tc>
          <w:tcPr>
            <w:tcW w:w="863" w:type="pct"/>
            <w:tcBorders>
              <w:top w:val="single" w:sz="4" w:space="0" w:color="44546A" w:themeColor="text2"/>
              <w:left w:val="nil"/>
              <w:bottom w:val="single" w:sz="4" w:space="0" w:color="44546A" w:themeColor="text2"/>
              <w:right w:val="nil"/>
            </w:tcBorders>
            <w:vAlign w:val="center"/>
          </w:tcPr>
          <w:p w14:paraId="437A0C22" w14:textId="456B07E6"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S</w:t>
            </w:r>
          </w:p>
        </w:tc>
      </w:tr>
      <w:tr w:rsidR="00CF1605" w:rsidRPr="007A3831" w14:paraId="55A12477" w14:textId="77777777" w:rsidTr="00473A98">
        <w:trPr>
          <w:trHeight w:val="340"/>
          <w:jc w:val="center"/>
        </w:trPr>
        <w:tc>
          <w:tcPr>
            <w:tcW w:w="0" w:type="auto"/>
            <w:vMerge/>
            <w:tcBorders>
              <w:left w:val="nil"/>
              <w:right w:val="nil"/>
            </w:tcBorders>
            <w:shd w:val="clear" w:color="auto" w:fill="FFFFFF" w:themeFill="background1"/>
            <w:vAlign w:val="center"/>
          </w:tcPr>
          <w:p w14:paraId="6047E446" w14:textId="77777777" w:rsidR="00CF1605" w:rsidRPr="00697960" w:rsidRDefault="00CF1605" w:rsidP="00CF1605">
            <w:pPr>
              <w:spacing w:line="276" w:lineRule="auto"/>
              <w:rPr>
                <w:rFonts w:cs="Arial"/>
                <w:b/>
                <w:bCs/>
                <w:color w:val="000000" w:themeColor="text1"/>
                <w:sz w:val="18"/>
                <w:szCs w:val="18"/>
              </w:rPr>
            </w:pPr>
          </w:p>
        </w:tc>
        <w:tc>
          <w:tcPr>
            <w:tcW w:w="0" w:type="auto"/>
            <w:tcBorders>
              <w:top w:val="single" w:sz="4" w:space="0" w:color="auto"/>
              <w:left w:val="nil"/>
              <w:right w:val="nil"/>
            </w:tcBorders>
            <w:vAlign w:val="center"/>
          </w:tcPr>
          <w:p w14:paraId="410D2E6A" w14:textId="77777777" w:rsidR="00CF1605" w:rsidRPr="00697960"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31BA824F" w14:textId="29968D2A" w:rsidR="00CF1605" w:rsidRPr="007A3831" w:rsidRDefault="00CF1605" w:rsidP="00CF1605">
            <w:pPr>
              <w:pStyle w:val="Corpsdetexte"/>
              <w:spacing w:line="276" w:lineRule="auto"/>
              <w:rPr>
                <w:rFonts w:cs="Arial"/>
                <w:color w:val="000000" w:themeColor="text1"/>
                <w:sz w:val="18"/>
                <w:szCs w:val="18"/>
              </w:rPr>
            </w:pPr>
            <w:r>
              <w:rPr>
                <w:rFonts w:cs="Arial"/>
                <w:color w:val="000000" w:themeColor="text1"/>
                <w:sz w:val="18"/>
                <w:szCs w:val="18"/>
              </w:rPr>
              <w:t>La molécule est</w:t>
            </w:r>
            <w:r w:rsidRPr="007A3831">
              <w:rPr>
                <w:rFonts w:cs="Arial"/>
                <w:color w:val="000000" w:themeColor="text1"/>
                <w:sz w:val="18"/>
                <w:szCs w:val="18"/>
              </w:rPr>
              <w:t xml:space="preserve"> rendue R</w:t>
            </w:r>
          </w:p>
        </w:tc>
        <w:tc>
          <w:tcPr>
            <w:tcW w:w="863" w:type="pct"/>
            <w:tcBorders>
              <w:top w:val="single" w:sz="4" w:space="0" w:color="44546A" w:themeColor="text2"/>
              <w:left w:val="nil"/>
              <w:bottom w:val="single" w:sz="4" w:space="0" w:color="44546A" w:themeColor="text2"/>
              <w:right w:val="nil"/>
            </w:tcBorders>
            <w:vAlign w:val="center"/>
          </w:tcPr>
          <w:p w14:paraId="5B25D675" w14:textId="0FB25183"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R</w:t>
            </w:r>
          </w:p>
        </w:tc>
      </w:tr>
      <w:tr w:rsidR="00CF1605" w:rsidRPr="007A3831" w14:paraId="590FE654" w14:textId="77777777" w:rsidTr="00473A98">
        <w:trPr>
          <w:trHeight w:val="340"/>
          <w:jc w:val="center"/>
        </w:trPr>
        <w:tc>
          <w:tcPr>
            <w:tcW w:w="0" w:type="auto"/>
            <w:vMerge/>
            <w:tcBorders>
              <w:left w:val="nil"/>
              <w:right w:val="nil"/>
            </w:tcBorders>
            <w:shd w:val="clear" w:color="auto" w:fill="FFFFFF" w:themeFill="background1"/>
            <w:vAlign w:val="center"/>
          </w:tcPr>
          <w:p w14:paraId="2200BA88" w14:textId="77777777" w:rsidR="00CF1605" w:rsidRPr="00697960" w:rsidRDefault="00CF1605" w:rsidP="00CF1605">
            <w:pPr>
              <w:spacing w:line="276" w:lineRule="auto"/>
              <w:rPr>
                <w:rFonts w:cs="Arial"/>
                <w:b/>
                <w:bCs/>
                <w:color w:val="000000" w:themeColor="text1"/>
                <w:sz w:val="18"/>
                <w:szCs w:val="18"/>
              </w:rPr>
            </w:pPr>
          </w:p>
        </w:tc>
        <w:tc>
          <w:tcPr>
            <w:tcW w:w="0" w:type="auto"/>
            <w:tcBorders>
              <w:left w:val="nil"/>
              <w:right w:val="nil"/>
            </w:tcBorders>
            <w:vAlign w:val="center"/>
          </w:tcPr>
          <w:p w14:paraId="1100A9F5" w14:textId="7ED3766E" w:rsidR="00CF1605" w:rsidRPr="00697960" w:rsidRDefault="00CF1605" w:rsidP="00CF1605">
            <w:pPr>
              <w:spacing w:line="276" w:lineRule="auto"/>
              <w:rPr>
                <w:rFonts w:cs="Arial"/>
                <w:color w:val="000000" w:themeColor="text1"/>
                <w:sz w:val="18"/>
                <w:szCs w:val="18"/>
              </w:rPr>
            </w:pPr>
            <w:r>
              <w:rPr>
                <w:rFonts w:cs="Arial"/>
                <w:color w:val="000000" w:themeColor="text1"/>
                <w:sz w:val="18"/>
                <w:szCs w:val="18"/>
              </w:rPr>
              <w:t>Imipenem</w:t>
            </w:r>
          </w:p>
        </w:tc>
        <w:tc>
          <w:tcPr>
            <w:tcW w:w="1551" w:type="pct"/>
            <w:tcBorders>
              <w:top w:val="single" w:sz="4" w:space="0" w:color="44546A" w:themeColor="text2"/>
              <w:left w:val="nil"/>
              <w:bottom w:val="single" w:sz="4" w:space="0" w:color="44546A" w:themeColor="text2"/>
              <w:right w:val="nil"/>
            </w:tcBorders>
            <w:vAlign w:val="center"/>
          </w:tcPr>
          <w:p w14:paraId="6184D878" w14:textId="46EDCC7B" w:rsidR="00CF1605" w:rsidRPr="007A3831" w:rsidRDefault="00CF1605" w:rsidP="00CF1605">
            <w:pPr>
              <w:pStyle w:val="Corpsdetexte"/>
              <w:spacing w:line="276" w:lineRule="auto"/>
              <w:rPr>
                <w:rFonts w:cs="Arial"/>
                <w:color w:val="000000" w:themeColor="text1"/>
                <w:sz w:val="18"/>
                <w:szCs w:val="18"/>
              </w:rPr>
            </w:pPr>
            <w:r>
              <w:rPr>
                <w:rFonts w:cs="Arial"/>
                <w:color w:val="000000" w:themeColor="text1"/>
                <w:sz w:val="18"/>
                <w:szCs w:val="18"/>
              </w:rPr>
              <w:t>Non renseigné</w:t>
            </w:r>
          </w:p>
        </w:tc>
        <w:tc>
          <w:tcPr>
            <w:tcW w:w="863" w:type="pct"/>
            <w:tcBorders>
              <w:top w:val="single" w:sz="4" w:space="0" w:color="44546A" w:themeColor="text2"/>
              <w:left w:val="nil"/>
              <w:bottom w:val="single" w:sz="4" w:space="0" w:color="44546A" w:themeColor="text2"/>
              <w:right w:val="nil"/>
            </w:tcBorders>
            <w:vAlign w:val="center"/>
          </w:tcPr>
          <w:p w14:paraId="407163D6" w14:textId="2BCA65DF"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Ø</w:t>
            </w:r>
          </w:p>
        </w:tc>
      </w:tr>
      <w:tr w:rsidR="00CF1605" w:rsidRPr="007A3831" w14:paraId="7CA4FB41" w14:textId="77777777" w:rsidTr="00473A98">
        <w:trPr>
          <w:trHeight w:val="340"/>
          <w:jc w:val="center"/>
        </w:trPr>
        <w:tc>
          <w:tcPr>
            <w:tcW w:w="0" w:type="auto"/>
            <w:vMerge/>
            <w:tcBorders>
              <w:left w:val="nil"/>
              <w:bottom w:val="single" w:sz="4" w:space="0" w:color="323E4F" w:themeColor="text2" w:themeShade="BF"/>
              <w:right w:val="nil"/>
            </w:tcBorders>
            <w:shd w:val="clear" w:color="auto" w:fill="FFFFFF" w:themeFill="background1"/>
            <w:vAlign w:val="center"/>
          </w:tcPr>
          <w:p w14:paraId="5E5B3C21" w14:textId="77777777" w:rsidR="00CF1605" w:rsidRPr="00697960" w:rsidRDefault="00CF1605" w:rsidP="00CF1605">
            <w:pPr>
              <w:spacing w:line="276" w:lineRule="auto"/>
              <w:rPr>
                <w:rFonts w:cs="Arial"/>
                <w:b/>
                <w:bCs/>
                <w:color w:val="000000" w:themeColor="text1"/>
                <w:sz w:val="18"/>
                <w:szCs w:val="18"/>
              </w:rPr>
            </w:pPr>
          </w:p>
        </w:tc>
        <w:tc>
          <w:tcPr>
            <w:tcW w:w="0" w:type="auto"/>
            <w:tcBorders>
              <w:left w:val="nil"/>
              <w:bottom w:val="single" w:sz="4" w:space="0" w:color="44546A" w:themeColor="text2"/>
              <w:right w:val="nil"/>
            </w:tcBorders>
            <w:vAlign w:val="center"/>
          </w:tcPr>
          <w:p w14:paraId="6D1E9AF9" w14:textId="77777777" w:rsidR="00CF1605" w:rsidRPr="00697960" w:rsidRDefault="00CF1605" w:rsidP="00CF1605">
            <w:pPr>
              <w:spacing w:line="276" w:lineRule="auto"/>
              <w:rPr>
                <w:rFonts w:cs="Arial"/>
                <w:color w:val="000000" w:themeColor="text1"/>
                <w:sz w:val="18"/>
                <w:szCs w:val="18"/>
              </w:rPr>
            </w:pPr>
          </w:p>
        </w:tc>
        <w:tc>
          <w:tcPr>
            <w:tcW w:w="1551" w:type="pct"/>
            <w:tcBorders>
              <w:top w:val="single" w:sz="4" w:space="0" w:color="44546A" w:themeColor="text2"/>
              <w:left w:val="nil"/>
              <w:bottom w:val="single" w:sz="4" w:space="0" w:color="44546A" w:themeColor="text2"/>
              <w:right w:val="nil"/>
            </w:tcBorders>
            <w:vAlign w:val="center"/>
          </w:tcPr>
          <w:p w14:paraId="4A2C2C41" w14:textId="0EB2F807" w:rsidR="00CF1605" w:rsidRPr="007A3831" w:rsidRDefault="00CF1605" w:rsidP="00CF1605">
            <w:pPr>
              <w:pStyle w:val="Corpsdetexte"/>
              <w:spacing w:line="276" w:lineRule="auto"/>
              <w:rPr>
                <w:rFonts w:cs="Arial"/>
                <w:color w:val="000000" w:themeColor="text1"/>
                <w:sz w:val="18"/>
                <w:szCs w:val="18"/>
              </w:rPr>
            </w:pPr>
            <w:r w:rsidRPr="007A3831">
              <w:rPr>
                <w:rFonts w:cs="Arial"/>
                <w:color w:val="000000" w:themeColor="text1"/>
                <w:sz w:val="18"/>
                <w:szCs w:val="18"/>
              </w:rPr>
              <w:t>Autres situations</w:t>
            </w:r>
          </w:p>
        </w:tc>
        <w:tc>
          <w:tcPr>
            <w:tcW w:w="863" w:type="pct"/>
            <w:tcBorders>
              <w:top w:val="single" w:sz="4" w:space="0" w:color="44546A" w:themeColor="text2"/>
              <w:left w:val="nil"/>
              <w:bottom w:val="single" w:sz="4" w:space="0" w:color="44546A" w:themeColor="text2"/>
              <w:right w:val="nil"/>
            </w:tcBorders>
            <w:vAlign w:val="center"/>
          </w:tcPr>
          <w:p w14:paraId="1BAAA5BD" w14:textId="02E1DA1F" w:rsidR="00CF1605" w:rsidRPr="007A3831" w:rsidRDefault="00CF1605" w:rsidP="00CF1605">
            <w:pPr>
              <w:pStyle w:val="Corpsdetexte"/>
              <w:spacing w:line="276" w:lineRule="auto"/>
              <w:jc w:val="center"/>
              <w:rPr>
                <w:rFonts w:cs="Arial"/>
                <w:color w:val="000000" w:themeColor="text1"/>
                <w:sz w:val="18"/>
                <w:szCs w:val="18"/>
              </w:rPr>
            </w:pPr>
            <w:r w:rsidRPr="007A3831">
              <w:rPr>
                <w:rFonts w:cs="Arial"/>
                <w:color w:val="000000" w:themeColor="text1"/>
                <w:sz w:val="18"/>
                <w:szCs w:val="18"/>
              </w:rPr>
              <w:t>S</w:t>
            </w:r>
          </w:p>
        </w:tc>
      </w:tr>
      <w:bookmarkEnd w:id="2"/>
    </w:tbl>
    <w:p w14:paraId="0E6F11FD" w14:textId="77777777" w:rsidR="00B23C4D" w:rsidRPr="009A1CF9" w:rsidRDefault="00B23C4D" w:rsidP="00CA432E">
      <w:pPr>
        <w:jc w:val="both"/>
        <w:rPr>
          <w:color w:val="000000" w:themeColor="text1"/>
        </w:rPr>
      </w:pPr>
    </w:p>
    <w:p w14:paraId="25401805" w14:textId="77777777" w:rsidR="00C805D8" w:rsidRDefault="00C805D8" w:rsidP="00F567C6">
      <w:pPr>
        <w:jc w:val="both"/>
        <w:rPr>
          <w:color w:val="000000" w:themeColor="text1"/>
        </w:rPr>
      </w:pPr>
    </w:p>
    <w:p w14:paraId="4754CAAD" w14:textId="0DB649F6" w:rsidR="00B23C4D" w:rsidRDefault="00B23C4D" w:rsidP="00F567C6">
      <w:pPr>
        <w:jc w:val="both"/>
        <w:rPr>
          <w:color w:val="000000" w:themeColor="text1"/>
        </w:rPr>
      </w:pPr>
      <w:r>
        <w:rPr>
          <w:color w:val="000000" w:themeColor="text1"/>
        </w:rPr>
        <w:t>La résistance doit être exprimée selon l</w:t>
      </w:r>
      <w:r w:rsidRPr="009A1CF9">
        <w:rPr>
          <w:color w:val="000000" w:themeColor="text1"/>
        </w:rPr>
        <w:t xml:space="preserve">es </w:t>
      </w:r>
      <w:r w:rsidR="00452E9F" w:rsidRPr="009A1CF9">
        <w:rPr>
          <w:color w:val="000000" w:themeColor="text1"/>
        </w:rPr>
        <w:t>indicateurs</w:t>
      </w:r>
      <w:r w:rsidR="002A3A0C" w:rsidRPr="009A1CF9">
        <w:rPr>
          <w:color w:val="000000" w:themeColor="text1"/>
        </w:rPr>
        <w:t xml:space="preserve"> </w:t>
      </w:r>
      <w:r w:rsidR="00F567C6" w:rsidRPr="009A1CF9">
        <w:rPr>
          <w:color w:val="000000" w:themeColor="text1"/>
        </w:rPr>
        <w:t xml:space="preserve">listés ci-dessous. </w:t>
      </w:r>
    </w:p>
    <w:p w14:paraId="0F00D99E" w14:textId="77777777" w:rsidR="006B4BF2" w:rsidRDefault="00F567C6" w:rsidP="006B4BF2">
      <w:pPr>
        <w:spacing w:after="0"/>
        <w:jc w:val="both"/>
        <w:rPr>
          <w:color w:val="000000" w:themeColor="text1"/>
        </w:rPr>
      </w:pPr>
      <w:r w:rsidRPr="009A1CF9">
        <w:rPr>
          <w:color w:val="000000" w:themeColor="text1"/>
        </w:rPr>
        <w:t xml:space="preserve">Le premier set d’indicateurs, à estimer pour toutes ces espèces bactériennes, est calculé </w:t>
      </w:r>
    </w:p>
    <w:p w14:paraId="5266E02C" w14:textId="1C2AE62D" w:rsidR="006B4BF2" w:rsidRDefault="006B4BF2" w:rsidP="006B4BF2">
      <w:pPr>
        <w:spacing w:after="0"/>
        <w:ind w:firstLine="708"/>
        <w:jc w:val="both"/>
        <w:rPr>
          <w:color w:val="000000" w:themeColor="text1"/>
        </w:rPr>
      </w:pPr>
      <w:r>
        <w:rPr>
          <w:color w:val="000000" w:themeColor="text1"/>
        </w:rPr>
        <w:t xml:space="preserve">- </w:t>
      </w:r>
      <w:r w:rsidR="00F567C6" w:rsidRPr="00703A0C">
        <w:rPr>
          <w:b/>
          <w:bCs/>
          <w:color w:val="000000" w:themeColor="text1"/>
        </w:rPr>
        <w:t xml:space="preserve">pour tous prélèvements </w:t>
      </w:r>
      <w:r w:rsidR="00B23C4D" w:rsidRPr="009A1CF9">
        <w:rPr>
          <w:b/>
          <w:bCs/>
          <w:color w:val="000000" w:themeColor="text1"/>
        </w:rPr>
        <w:t xml:space="preserve">cliniques </w:t>
      </w:r>
      <w:r w:rsidR="00F567C6" w:rsidRPr="009A1CF9">
        <w:rPr>
          <w:b/>
          <w:bCs/>
          <w:color w:val="000000" w:themeColor="text1"/>
        </w:rPr>
        <w:t>confondus</w:t>
      </w:r>
      <w:r w:rsidR="00B23C4D" w:rsidRPr="009A1CF9">
        <w:rPr>
          <w:b/>
          <w:bCs/>
          <w:color w:val="000000" w:themeColor="text1"/>
        </w:rPr>
        <w:t xml:space="preserve"> </w:t>
      </w:r>
      <w:r w:rsidR="00B23C4D" w:rsidRPr="006B4BF2">
        <w:rPr>
          <w:color w:val="000000" w:themeColor="text1"/>
        </w:rPr>
        <w:t>(exclusion des dépistages)</w:t>
      </w:r>
      <w:r w:rsidRPr="006B4BF2">
        <w:rPr>
          <w:color w:val="000000" w:themeColor="text1"/>
        </w:rPr>
        <w:t>, après un dédoublonnage par patient</w:t>
      </w:r>
      <w:r>
        <w:rPr>
          <w:color w:val="000000" w:themeColor="text1"/>
        </w:rPr>
        <w:t xml:space="preserve"> (</w:t>
      </w:r>
      <w:r w:rsidRPr="009A1CF9">
        <w:rPr>
          <w:color w:val="000000" w:themeColor="text1"/>
        </w:rPr>
        <w:t>plus de précision en Annexe 1)</w:t>
      </w:r>
    </w:p>
    <w:p w14:paraId="6BC0760A" w14:textId="0B9C4986" w:rsidR="00F567C6" w:rsidRDefault="006B4BF2" w:rsidP="006B4BF2">
      <w:pPr>
        <w:spacing w:after="0"/>
        <w:ind w:firstLine="708"/>
        <w:jc w:val="both"/>
        <w:rPr>
          <w:color w:val="000000" w:themeColor="text1"/>
        </w:rPr>
      </w:pPr>
      <w:r>
        <w:rPr>
          <w:color w:val="000000" w:themeColor="text1"/>
        </w:rPr>
        <w:t xml:space="preserve">-  </w:t>
      </w:r>
      <w:r w:rsidR="00B23C4D" w:rsidRPr="009A1CF9">
        <w:rPr>
          <w:b/>
          <w:bCs/>
          <w:color w:val="000000" w:themeColor="text1"/>
        </w:rPr>
        <w:t>puis pour les souches isolées d’hémoculture</w:t>
      </w:r>
      <w:r w:rsidR="00F567C6" w:rsidRPr="009A1CF9">
        <w:rPr>
          <w:color w:val="000000" w:themeColor="text1"/>
        </w:rPr>
        <w:t>, après un dédoublonnage par patient</w:t>
      </w:r>
      <w:r>
        <w:rPr>
          <w:color w:val="000000" w:themeColor="text1"/>
        </w:rPr>
        <w:t xml:space="preserve"> et par site de prélèvement (</w:t>
      </w:r>
      <w:r w:rsidRPr="009A1CF9">
        <w:rPr>
          <w:color w:val="000000" w:themeColor="text1"/>
        </w:rPr>
        <w:t>plus de précision en Annexe 1)</w:t>
      </w:r>
      <w:r w:rsidR="00F567C6" w:rsidRPr="009A1CF9">
        <w:rPr>
          <w:color w:val="000000" w:themeColor="text1"/>
        </w:rPr>
        <w:t xml:space="preserve">.  </w:t>
      </w:r>
    </w:p>
    <w:p w14:paraId="05BD4B96" w14:textId="77777777" w:rsidR="006B4BF2" w:rsidRPr="009A1CF9" w:rsidRDefault="006B4BF2" w:rsidP="006B4BF2">
      <w:pPr>
        <w:spacing w:after="0"/>
        <w:ind w:firstLine="708"/>
        <w:jc w:val="both"/>
        <w:rPr>
          <w:color w:val="000000" w:themeColor="text1"/>
        </w:rPr>
      </w:pPr>
    </w:p>
    <w:p w14:paraId="5A88391C" w14:textId="77777777" w:rsidR="00452E9F" w:rsidRPr="009A1CF9" w:rsidRDefault="0087714D" w:rsidP="00452E9F">
      <w:pPr>
        <w:pStyle w:val="Paragraphedeliste"/>
        <w:numPr>
          <w:ilvl w:val="0"/>
          <w:numId w:val="3"/>
        </w:numPr>
        <w:spacing w:after="240"/>
        <w:ind w:left="714" w:hanging="357"/>
        <w:jc w:val="both"/>
        <w:rPr>
          <w:color w:val="000000" w:themeColor="text1"/>
        </w:rPr>
      </w:pPr>
      <w:r w:rsidRPr="009A1CF9">
        <w:rPr>
          <w:color w:val="000000" w:themeColor="text1"/>
        </w:rPr>
        <w:t xml:space="preserve">Proportion de résistance : </w:t>
      </w:r>
    </w:p>
    <w:p w14:paraId="3703BD31" w14:textId="27BEE9A5" w:rsidR="0087714D" w:rsidRPr="009A1CF9" w:rsidRDefault="007D5D07" w:rsidP="00452E9F">
      <w:pPr>
        <w:pStyle w:val="Paragraphedeliste"/>
        <w:spacing w:after="240"/>
        <w:jc w:val="both"/>
        <w:rPr>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nombre de souches du micro-organisme résistantes à une classe d'ATB</m:t>
              </m:r>
            </m:num>
            <m:den>
              <m:r>
                <w:rPr>
                  <w:rFonts w:ascii="Cambria Math" w:hAnsi="Cambria Math"/>
                  <w:color w:val="000000" w:themeColor="text1"/>
                </w:rPr>
                <m:t>nombre de souches du micro-organisme testées pour cet antibiotique</m:t>
              </m:r>
            </m:den>
          </m:f>
        </m:oMath>
      </m:oMathPara>
    </w:p>
    <w:p w14:paraId="257DC85C" w14:textId="77777777" w:rsidR="00452E9F" w:rsidRPr="009A1CF9" w:rsidRDefault="00452E9F" w:rsidP="00452E9F">
      <w:pPr>
        <w:pStyle w:val="Paragraphedeliste"/>
        <w:spacing w:before="360"/>
        <w:ind w:left="714"/>
        <w:jc w:val="both"/>
        <w:rPr>
          <w:color w:val="000000" w:themeColor="text1"/>
        </w:rPr>
      </w:pPr>
    </w:p>
    <w:p w14:paraId="657C36CE" w14:textId="77777777" w:rsidR="00452E9F" w:rsidRPr="009A1CF9" w:rsidRDefault="0087714D" w:rsidP="00452E9F">
      <w:pPr>
        <w:pStyle w:val="Paragraphedeliste"/>
        <w:numPr>
          <w:ilvl w:val="0"/>
          <w:numId w:val="3"/>
        </w:numPr>
        <w:spacing w:before="360"/>
        <w:ind w:left="714" w:hanging="357"/>
        <w:jc w:val="both"/>
        <w:rPr>
          <w:color w:val="000000" w:themeColor="text1"/>
        </w:rPr>
      </w:pPr>
      <w:r w:rsidRPr="009A1CF9">
        <w:rPr>
          <w:color w:val="000000" w:themeColor="text1"/>
        </w:rPr>
        <w:t xml:space="preserve">Densité d’incidence : </w:t>
      </w:r>
    </w:p>
    <w:p w14:paraId="694F5E51" w14:textId="77777777" w:rsidR="0087714D" w:rsidRPr="009A1CF9" w:rsidRDefault="007D5D07" w:rsidP="00452E9F">
      <w:pPr>
        <w:pStyle w:val="Paragraphedeliste"/>
        <w:jc w:val="both"/>
        <w:rPr>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nombre de souches du micro-organisme résistantes à une classe d'ATB</m:t>
              </m:r>
            </m:num>
            <m:den>
              <m:r>
                <w:rPr>
                  <w:rFonts w:ascii="Cambria Math" w:hAnsi="Cambria Math"/>
                  <w:color w:val="000000" w:themeColor="text1"/>
                </w:rPr>
                <m:t xml:space="preserve">nombre total de journées </m:t>
              </m:r>
              <m:sSup>
                <m:sSupPr>
                  <m:ctrlPr>
                    <w:rPr>
                      <w:rFonts w:ascii="Cambria Math" w:hAnsi="Cambria Math"/>
                      <w:i/>
                      <w:color w:val="000000" w:themeColor="text1"/>
                    </w:rPr>
                  </m:ctrlPr>
                </m:sSupPr>
                <m:e>
                  <m:r>
                    <w:rPr>
                      <w:rFonts w:ascii="Cambria Math" w:hAnsi="Cambria Math"/>
                      <w:color w:val="000000" w:themeColor="text1"/>
                    </w:rPr>
                    <m:t>d</m:t>
                  </m:r>
                </m:e>
                <m:sup>
                  <m:r>
                    <w:rPr>
                      <w:rFonts w:ascii="Cambria Math" w:hAnsi="Cambria Math"/>
                      <w:color w:val="000000" w:themeColor="text1"/>
                    </w:rPr>
                    <m:t>'</m:t>
                  </m:r>
                </m:sup>
              </m:sSup>
              <m:r>
                <w:rPr>
                  <w:rFonts w:ascii="Cambria Math" w:hAnsi="Cambria Math"/>
                  <w:color w:val="000000" w:themeColor="text1"/>
                </w:rPr>
                <m:t xml:space="preserve">hospitalisation </m:t>
              </m:r>
            </m:den>
          </m:f>
          <m:r>
            <w:rPr>
              <w:rFonts w:ascii="Cambria Math" w:hAnsi="Cambria Math"/>
              <w:color w:val="000000" w:themeColor="text1"/>
            </w:rPr>
            <m:t xml:space="preserve">*1000 </m:t>
          </m:r>
        </m:oMath>
      </m:oMathPara>
    </w:p>
    <w:p w14:paraId="1B7CD9E8" w14:textId="77777777" w:rsidR="00965260" w:rsidRDefault="00965260" w:rsidP="00670519">
      <w:pPr>
        <w:jc w:val="both"/>
        <w:rPr>
          <w:color w:val="000000" w:themeColor="text1"/>
        </w:rPr>
      </w:pPr>
    </w:p>
    <w:p w14:paraId="2709579E" w14:textId="30316B04" w:rsidR="00670519" w:rsidRDefault="00B23C4D" w:rsidP="00670519">
      <w:pPr>
        <w:jc w:val="both"/>
        <w:rPr>
          <w:color w:val="000000" w:themeColor="text1"/>
        </w:rPr>
      </w:pPr>
      <w:r>
        <w:rPr>
          <w:color w:val="000000" w:themeColor="text1"/>
        </w:rPr>
        <w:t>En complément</w:t>
      </w:r>
      <w:r w:rsidR="00F567C6" w:rsidRPr="00703A0C">
        <w:rPr>
          <w:color w:val="000000" w:themeColor="text1"/>
        </w:rPr>
        <w:t xml:space="preserve">, </w:t>
      </w:r>
      <w:r w:rsidR="00812362">
        <w:rPr>
          <w:color w:val="000000" w:themeColor="text1"/>
        </w:rPr>
        <w:t>cinq</w:t>
      </w:r>
      <w:r w:rsidR="00F567C6" w:rsidRPr="00703A0C">
        <w:rPr>
          <w:color w:val="000000" w:themeColor="text1"/>
        </w:rPr>
        <w:t xml:space="preserve"> autres indicateurs, demandés dans la stratégie nationale, s’intéressent plus précisément au mécanisme de résistance, et sont à estimer : </w:t>
      </w:r>
    </w:p>
    <w:p w14:paraId="15D3EBA6" w14:textId="0C943CBA" w:rsidR="00CF1605" w:rsidRPr="0072280C" w:rsidRDefault="00CF1605" w:rsidP="00CF1605">
      <w:pPr>
        <w:pStyle w:val="Paragraphedeliste"/>
        <w:numPr>
          <w:ilvl w:val="0"/>
          <w:numId w:val="3"/>
        </w:numPr>
        <w:jc w:val="both"/>
        <w:rPr>
          <w:color w:val="000000" w:themeColor="text1"/>
        </w:rPr>
      </w:pPr>
      <w:r w:rsidRPr="0072280C">
        <w:rPr>
          <w:color w:val="000000" w:themeColor="text1"/>
        </w:rPr>
        <w:t xml:space="preserve">La densité d’incidence toutes </w:t>
      </w:r>
      <w:r w:rsidRPr="0072280C">
        <w:rPr>
          <w:i/>
          <w:iCs/>
          <w:color w:val="000000" w:themeColor="text1"/>
        </w:rPr>
        <w:t>Enterobacterales</w:t>
      </w:r>
      <w:r w:rsidRPr="0072280C">
        <w:rPr>
          <w:color w:val="000000" w:themeColor="text1"/>
        </w:rPr>
        <w:t xml:space="preserve"> productrices de carbapénémases / 1 000 JH, tous prélèvements à visée diagnostique confondus</w:t>
      </w:r>
    </w:p>
    <w:p w14:paraId="2DEA651E" w14:textId="77777777" w:rsidR="00CF1605" w:rsidRPr="0072280C" w:rsidRDefault="00CF1605" w:rsidP="00703A0C">
      <w:pPr>
        <w:pStyle w:val="Paragraphedeliste"/>
        <w:ind w:left="643"/>
        <w:jc w:val="both"/>
        <w:rPr>
          <w:color w:val="000000" w:themeColor="text1"/>
        </w:rPr>
      </w:pPr>
    </w:p>
    <w:p w14:paraId="7E0405A9" w14:textId="77777777" w:rsidR="00CF1605" w:rsidRPr="0072280C" w:rsidRDefault="007D5D07" w:rsidP="00CF1605">
      <w:pPr>
        <w:pStyle w:val="Paragraphedeliste"/>
        <w:jc w:val="both"/>
        <w:rPr>
          <w:color w:val="000000" w:themeColor="text1"/>
        </w:rPr>
      </w:pPr>
      <m:oMathPara>
        <m:oMath>
          <m:f>
            <m:fPr>
              <m:ctrlPr>
                <w:rPr>
                  <w:rFonts w:ascii="Cambria Math" w:hAnsi="Cambria Math"/>
                  <w:i/>
                  <w:color w:val="000000" w:themeColor="text1"/>
                  <w:sz w:val="20"/>
                  <w:szCs w:val="20"/>
                </w:rPr>
              </m:ctrlPr>
            </m:fPr>
            <m:num>
              <m:r>
                <w:rPr>
                  <w:rFonts w:ascii="Cambria Math" w:hAnsi="Cambria Math"/>
                  <w:color w:val="000000" w:themeColor="text1"/>
                  <w:sz w:val="20"/>
                  <w:szCs w:val="20"/>
                </w:rPr>
                <m:t xml:space="preserve">nb de souches </m:t>
              </m:r>
              <m:r>
                <m:rPr>
                  <m:sty m:val="p"/>
                </m:rPr>
                <w:rPr>
                  <w:rFonts w:ascii="Cambria Math" w:hAnsi="Cambria Math"/>
                  <w:color w:val="000000" w:themeColor="text1"/>
                  <w:sz w:val="20"/>
                  <w:szCs w:val="20"/>
                </w:rPr>
                <m:t xml:space="preserve">d’Enterobacterales avec le phénotype carbapénémase renseigné positif </m:t>
              </m:r>
            </m:num>
            <m:den>
              <m:r>
                <w:rPr>
                  <w:rFonts w:ascii="Cambria Math" w:hAnsi="Cambria Math"/>
                  <w:color w:val="000000" w:themeColor="text1"/>
                  <w:sz w:val="20"/>
                  <w:szCs w:val="20"/>
                </w:rPr>
                <m:t>nb total de JH</m:t>
              </m:r>
            </m:den>
          </m:f>
          <m:r>
            <w:rPr>
              <w:rFonts w:ascii="Cambria Math" w:hAnsi="Cambria Math"/>
              <w:color w:val="000000" w:themeColor="text1"/>
              <w:sz w:val="20"/>
              <w:szCs w:val="20"/>
            </w:rPr>
            <m:t>*1000</m:t>
          </m:r>
        </m:oMath>
      </m:oMathPara>
    </w:p>
    <w:p w14:paraId="7B5A13BC" w14:textId="77777777" w:rsidR="00CF1605" w:rsidRPr="0072280C" w:rsidRDefault="00CF1605" w:rsidP="00CF1605">
      <w:pPr>
        <w:jc w:val="both"/>
        <w:rPr>
          <w:color w:val="000000" w:themeColor="text1"/>
        </w:rPr>
      </w:pPr>
    </w:p>
    <w:p w14:paraId="4ECAE79F" w14:textId="10879D6D" w:rsidR="00E250B2" w:rsidRPr="0072280C" w:rsidRDefault="00E250B2" w:rsidP="007D4B11">
      <w:pPr>
        <w:pStyle w:val="Paragraphedeliste"/>
        <w:numPr>
          <w:ilvl w:val="0"/>
          <w:numId w:val="3"/>
        </w:numPr>
        <w:jc w:val="both"/>
        <w:rPr>
          <w:color w:val="000000" w:themeColor="text1"/>
        </w:rPr>
      </w:pPr>
      <w:r w:rsidRPr="0072280C">
        <w:rPr>
          <w:color w:val="000000" w:themeColor="text1"/>
        </w:rPr>
        <w:t xml:space="preserve">La densité d’incidence </w:t>
      </w:r>
      <w:r w:rsidRPr="0072280C">
        <w:rPr>
          <w:i/>
          <w:color w:val="000000" w:themeColor="text1"/>
        </w:rPr>
        <w:t>K. pneumoniae</w:t>
      </w:r>
      <w:r w:rsidR="00F363BF" w:rsidRPr="0072280C">
        <w:rPr>
          <w:color w:val="000000" w:themeColor="text1"/>
        </w:rPr>
        <w:t xml:space="preserve"> </w:t>
      </w:r>
      <w:r w:rsidR="005E1735" w:rsidRPr="0072280C">
        <w:rPr>
          <w:color w:val="000000" w:themeColor="text1"/>
        </w:rPr>
        <w:t>résistante</w:t>
      </w:r>
      <w:r w:rsidR="00812362">
        <w:rPr>
          <w:color w:val="000000" w:themeColor="text1"/>
        </w:rPr>
        <w:t>s</w:t>
      </w:r>
      <w:r w:rsidR="005E1735" w:rsidRPr="0072280C">
        <w:rPr>
          <w:color w:val="000000" w:themeColor="text1"/>
        </w:rPr>
        <w:t xml:space="preserve"> aux C3G</w:t>
      </w:r>
      <w:r w:rsidR="00C82297" w:rsidRPr="0072280C">
        <w:rPr>
          <w:color w:val="000000" w:themeColor="text1"/>
        </w:rPr>
        <w:t xml:space="preserve">/1 000 JH, tous </w:t>
      </w:r>
      <w:r w:rsidRPr="0072280C">
        <w:rPr>
          <w:color w:val="000000" w:themeColor="text1"/>
        </w:rPr>
        <w:t>prélèvement</w:t>
      </w:r>
      <w:r w:rsidR="00C82297" w:rsidRPr="0072280C">
        <w:rPr>
          <w:color w:val="000000" w:themeColor="text1"/>
        </w:rPr>
        <w:t>s</w:t>
      </w:r>
      <w:r w:rsidRPr="0072280C">
        <w:rPr>
          <w:color w:val="000000" w:themeColor="text1"/>
        </w:rPr>
        <w:t xml:space="preserve"> à visée diagnostique</w:t>
      </w:r>
      <w:r w:rsidR="00C82297" w:rsidRPr="0072280C">
        <w:rPr>
          <w:color w:val="000000" w:themeColor="text1"/>
        </w:rPr>
        <w:t xml:space="preserve"> confondus</w:t>
      </w:r>
      <w:r w:rsidR="00B23C4D" w:rsidRPr="0072280C">
        <w:rPr>
          <w:color w:val="000000" w:themeColor="text1"/>
        </w:rPr>
        <w:t> :</w:t>
      </w:r>
    </w:p>
    <w:p w14:paraId="7708F0A2" w14:textId="77777777" w:rsidR="00B23C4D" w:rsidRPr="0072280C" w:rsidRDefault="00B23C4D" w:rsidP="00703A0C">
      <w:pPr>
        <w:pStyle w:val="Paragraphedeliste"/>
        <w:ind w:left="643"/>
        <w:jc w:val="both"/>
        <w:rPr>
          <w:color w:val="000000" w:themeColor="text1"/>
        </w:rPr>
      </w:pPr>
    </w:p>
    <w:p w14:paraId="19F1B6E2" w14:textId="7055D658" w:rsidR="00583B8A" w:rsidRPr="0072280C" w:rsidRDefault="007D5D07" w:rsidP="00E232D9">
      <w:pPr>
        <w:pStyle w:val="Paragraphedeliste"/>
        <w:jc w:val="both"/>
        <w:rPr>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 xml:space="preserve">nb de souches K. pneumoniae </m:t>
              </m:r>
              <m:r>
                <m:rPr>
                  <m:sty m:val="p"/>
                </m:rPr>
                <w:rPr>
                  <w:rFonts w:ascii="Cambria Math" w:hAnsi="Cambria Math"/>
                  <w:color w:val="000000" w:themeColor="text1"/>
                </w:rPr>
                <m:t>résistantes aux C3G</m:t>
              </m:r>
            </m:num>
            <m:den>
              <m:r>
                <w:rPr>
                  <w:rFonts w:ascii="Cambria Math" w:hAnsi="Cambria Math"/>
                  <w:color w:val="000000" w:themeColor="text1"/>
                </w:rPr>
                <m:t>nb total de JH</m:t>
              </m:r>
            </m:den>
          </m:f>
          <m:r>
            <w:rPr>
              <w:rFonts w:ascii="Cambria Math" w:hAnsi="Cambria Math"/>
              <w:color w:val="000000" w:themeColor="text1"/>
            </w:rPr>
            <m:t>*1000</m:t>
          </m:r>
        </m:oMath>
      </m:oMathPara>
    </w:p>
    <w:p w14:paraId="45998426" w14:textId="77777777" w:rsidR="005E1735" w:rsidRPr="0072280C" w:rsidRDefault="005E1735" w:rsidP="005E1735">
      <w:pPr>
        <w:pStyle w:val="Paragraphedeliste"/>
        <w:ind w:left="643"/>
        <w:jc w:val="both"/>
        <w:rPr>
          <w:color w:val="000000" w:themeColor="text1"/>
        </w:rPr>
      </w:pPr>
    </w:p>
    <w:p w14:paraId="18B83A13" w14:textId="3DAF1033" w:rsidR="005E1735" w:rsidRPr="0072280C" w:rsidRDefault="005E1735" w:rsidP="00812362">
      <w:pPr>
        <w:pStyle w:val="Paragraphedeliste"/>
        <w:numPr>
          <w:ilvl w:val="0"/>
          <w:numId w:val="3"/>
        </w:numPr>
        <w:jc w:val="both"/>
        <w:rPr>
          <w:color w:val="000000" w:themeColor="text1"/>
        </w:rPr>
      </w:pPr>
      <w:r w:rsidRPr="0072280C">
        <w:rPr>
          <w:color w:val="000000" w:themeColor="text1"/>
        </w:rPr>
        <w:t xml:space="preserve">La densité d’incidence </w:t>
      </w:r>
      <w:r w:rsidRPr="0072280C">
        <w:rPr>
          <w:i/>
          <w:color w:val="000000" w:themeColor="text1"/>
        </w:rPr>
        <w:t>K. pneumoniae</w:t>
      </w:r>
      <w:r w:rsidRPr="0072280C">
        <w:rPr>
          <w:color w:val="000000" w:themeColor="text1"/>
        </w:rPr>
        <w:t xml:space="preserve"> productrice</w:t>
      </w:r>
      <w:r w:rsidR="00812362">
        <w:rPr>
          <w:color w:val="000000" w:themeColor="text1"/>
        </w:rPr>
        <w:t>s</w:t>
      </w:r>
      <w:r w:rsidRPr="0072280C">
        <w:rPr>
          <w:color w:val="000000" w:themeColor="text1"/>
        </w:rPr>
        <w:t xml:space="preserve"> de BLSE</w:t>
      </w:r>
      <w:r w:rsidRPr="0072280C">
        <w:rPr>
          <w:rStyle w:val="Appelnotedebasdep"/>
          <w:color w:val="000000" w:themeColor="text1"/>
        </w:rPr>
        <w:footnoteReference w:id="3"/>
      </w:r>
      <w:r w:rsidRPr="0072280C">
        <w:rPr>
          <w:color w:val="000000" w:themeColor="text1"/>
        </w:rPr>
        <w:t>/1 000 JH, tous prélèvements à visée diagnostique confondus :</w:t>
      </w:r>
    </w:p>
    <w:p w14:paraId="6E98AFC2" w14:textId="77777777" w:rsidR="005E1735" w:rsidRPr="0072280C" w:rsidRDefault="005E1735" w:rsidP="005E1735">
      <w:pPr>
        <w:pStyle w:val="Paragraphedeliste"/>
        <w:ind w:left="643"/>
        <w:jc w:val="both"/>
        <w:rPr>
          <w:color w:val="000000" w:themeColor="text1"/>
        </w:rPr>
      </w:pPr>
    </w:p>
    <w:p w14:paraId="729BA2E7" w14:textId="280CDD04" w:rsidR="005E1735" w:rsidRPr="0072280C" w:rsidRDefault="007D5D07" w:rsidP="005E1735">
      <w:pPr>
        <w:pStyle w:val="Paragraphedeliste"/>
        <w:jc w:val="both"/>
        <w:rPr>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 xml:space="preserve">nb de souches K. pneumoniae </m:t>
              </m:r>
              <m:r>
                <m:rPr>
                  <m:sty m:val="p"/>
                </m:rPr>
                <w:rPr>
                  <w:rFonts w:ascii="Cambria Math" w:hAnsi="Cambria Math"/>
                  <w:color w:val="000000" w:themeColor="text1"/>
                </w:rPr>
                <m:t>productrices de BLSE</m:t>
              </m:r>
            </m:num>
            <m:den>
              <m:r>
                <w:rPr>
                  <w:rFonts w:ascii="Cambria Math" w:hAnsi="Cambria Math"/>
                  <w:color w:val="000000" w:themeColor="text1"/>
                </w:rPr>
                <m:t>nb total de JH</m:t>
              </m:r>
            </m:den>
          </m:f>
          <m:r>
            <w:rPr>
              <w:rFonts w:ascii="Cambria Math" w:hAnsi="Cambria Math"/>
              <w:color w:val="000000" w:themeColor="text1"/>
            </w:rPr>
            <m:t>*1000</m:t>
          </m:r>
        </m:oMath>
      </m:oMathPara>
    </w:p>
    <w:p w14:paraId="21931B34" w14:textId="6FD8A684" w:rsidR="00CF1605" w:rsidRPr="0072280C" w:rsidRDefault="00CF1605" w:rsidP="00703A0C"/>
    <w:p w14:paraId="59249EE5" w14:textId="2BFB8D1B" w:rsidR="00E250B2" w:rsidRPr="0072280C" w:rsidRDefault="00E250B2" w:rsidP="00703A0C">
      <w:pPr>
        <w:pStyle w:val="Paragraphedeliste"/>
        <w:numPr>
          <w:ilvl w:val="0"/>
          <w:numId w:val="3"/>
        </w:numPr>
      </w:pPr>
      <w:r w:rsidRPr="0072280C">
        <w:lastRenderedPageBreak/>
        <w:t xml:space="preserve">La proportion de souches </w:t>
      </w:r>
      <w:r w:rsidR="00F01010" w:rsidRPr="0072280C">
        <w:t>productrices de carbapénémases</w:t>
      </w:r>
      <w:r w:rsidRPr="0072280C">
        <w:t xml:space="preserve"> chez </w:t>
      </w:r>
      <w:r w:rsidRPr="0072280C">
        <w:rPr>
          <w:i/>
        </w:rPr>
        <w:t>K. pneumoniae</w:t>
      </w:r>
      <w:r w:rsidRPr="0072280C">
        <w:t xml:space="preserve"> isolés d’hémocultures</w:t>
      </w:r>
    </w:p>
    <w:p w14:paraId="6C61217E" w14:textId="77777777" w:rsidR="00B23C4D" w:rsidRPr="0072280C" w:rsidRDefault="00B23C4D" w:rsidP="00703A0C">
      <w:pPr>
        <w:pStyle w:val="Paragraphedeliste"/>
        <w:ind w:left="643"/>
        <w:jc w:val="both"/>
        <w:rPr>
          <w:color w:val="000000" w:themeColor="text1"/>
        </w:rPr>
      </w:pPr>
    </w:p>
    <w:p w14:paraId="3F25650B" w14:textId="5E7208FD" w:rsidR="00E232D9" w:rsidRPr="0072280C" w:rsidRDefault="007D5D07" w:rsidP="00015E71">
      <w:pPr>
        <w:pStyle w:val="Paragraphedeliste"/>
        <w:jc w:val="both"/>
        <w:rPr>
          <w:rFonts w:eastAsiaTheme="minorEastAsia"/>
          <w:color w:val="000000" w:themeColor="text1"/>
        </w:rPr>
      </w:pPr>
      <m:oMathPara>
        <m:oMathParaPr>
          <m:jc m:val="center"/>
        </m:oMathParaPr>
        <m:oMath>
          <m:f>
            <m:fPr>
              <m:ctrlPr>
                <w:rPr>
                  <w:rFonts w:ascii="Cambria Math" w:hAnsi="Cambria Math"/>
                  <w:i/>
                  <w:color w:val="000000" w:themeColor="text1"/>
                </w:rPr>
              </m:ctrlPr>
            </m:fPr>
            <m:num>
              <m:r>
                <w:rPr>
                  <w:rFonts w:ascii="Cambria Math" w:hAnsi="Cambria Math"/>
                  <w:color w:val="000000" w:themeColor="text1"/>
                </w:rPr>
                <m:t xml:space="preserve">nb de souches K. pneumoniae isolées </m:t>
              </m:r>
              <m:sSup>
                <m:sSupPr>
                  <m:ctrlPr>
                    <w:rPr>
                      <w:rFonts w:ascii="Cambria Math" w:hAnsi="Cambria Math"/>
                      <w:i/>
                      <w:color w:val="000000" w:themeColor="text1"/>
                    </w:rPr>
                  </m:ctrlPr>
                </m:sSupPr>
                <m:e>
                  <m:r>
                    <w:rPr>
                      <w:rFonts w:ascii="Cambria Math" w:hAnsi="Cambria Math"/>
                      <w:color w:val="000000" w:themeColor="text1"/>
                    </w:rPr>
                    <m:t>d</m:t>
                  </m:r>
                </m:e>
                <m:sup>
                  <m:r>
                    <w:rPr>
                      <w:rFonts w:ascii="Cambria Math" w:hAnsi="Cambria Math"/>
                      <w:color w:val="000000" w:themeColor="text1"/>
                    </w:rPr>
                    <m:t>'</m:t>
                  </m:r>
                </m:sup>
              </m:sSup>
              <m:r>
                <w:rPr>
                  <w:rFonts w:ascii="Cambria Math" w:hAnsi="Cambria Math"/>
                  <w:color w:val="000000" w:themeColor="text1"/>
                </w:rPr>
                <m:t>hémoculture avec phénotype carbapénémase renseigné positif</m:t>
              </m:r>
            </m:num>
            <m:den>
              <m:r>
                <w:rPr>
                  <w:rFonts w:ascii="Cambria Math" w:hAnsi="Cambria Math"/>
                  <w:color w:val="000000" w:themeColor="text1"/>
                </w:rPr>
                <m:t xml:space="preserve">nb de souches K. pneumoniae  isolées </m:t>
              </m:r>
              <m:sSup>
                <m:sSupPr>
                  <m:ctrlPr>
                    <w:rPr>
                      <w:rFonts w:ascii="Cambria Math" w:hAnsi="Cambria Math"/>
                      <w:i/>
                      <w:color w:val="000000" w:themeColor="text1"/>
                    </w:rPr>
                  </m:ctrlPr>
                </m:sSupPr>
                <m:e>
                  <m:r>
                    <w:rPr>
                      <w:rFonts w:ascii="Cambria Math" w:hAnsi="Cambria Math"/>
                      <w:color w:val="000000" w:themeColor="text1"/>
                    </w:rPr>
                    <m:t>d</m:t>
                  </m:r>
                </m:e>
                <m:sup>
                  <m:r>
                    <w:rPr>
                      <w:rFonts w:ascii="Cambria Math" w:hAnsi="Cambria Math"/>
                      <w:color w:val="000000" w:themeColor="text1"/>
                    </w:rPr>
                    <m:t>'</m:t>
                  </m:r>
                </m:sup>
              </m:sSup>
              <m:r>
                <w:rPr>
                  <w:rFonts w:ascii="Cambria Math" w:hAnsi="Cambria Math"/>
                  <w:color w:val="000000" w:themeColor="text1"/>
                </w:rPr>
                <m:t>hémoculture avec phénotype carbapénémase présent (positif ou négatif)</m:t>
              </m:r>
            </m:den>
          </m:f>
        </m:oMath>
      </m:oMathPara>
    </w:p>
    <w:p w14:paraId="0A12B57E" w14:textId="5880C77B" w:rsidR="00015E71" w:rsidRDefault="00015E71" w:rsidP="00015E71">
      <w:pPr>
        <w:pStyle w:val="Paragraphedeliste"/>
        <w:jc w:val="both"/>
        <w:rPr>
          <w:color w:val="000000" w:themeColor="text1"/>
        </w:rPr>
      </w:pPr>
    </w:p>
    <w:p w14:paraId="5F719D30" w14:textId="77777777" w:rsidR="0072280C" w:rsidRPr="0072280C" w:rsidRDefault="0072280C" w:rsidP="00015E71">
      <w:pPr>
        <w:pStyle w:val="Paragraphedeliste"/>
        <w:jc w:val="both"/>
        <w:rPr>
          <w:color w:val="000000" w:themeColor="text1"/>
        </w:rPr>
      </w:pPr>
    </w:p>
    <w:p w14:paraId="0DA9E8C3" w14:textId="77777777" w:rsidR="0072280C" w:rsidRPr="0072280C" w:rsidRDefault="0072280C" w:rsidP="0072280C">
      <w:pPr>
        <w:pStyle w:val="Paragraphedeliste"/>
        <w:numPr>
          <w:ilvl w:val="0"/>
          <w:numId w:val="3"/>
        </w:numPr>
        <w:ind w:left="720"/>
        <w:jc w:val="both"/>
      </w:pPr>
      <w:r w:rsidRPr="0072280C">
        <w:t xml:space="preserve">La proportion de souches résistantes à la vancomycine chez </w:t>
      </w:r>
      <w:r w:rsidRPr="0072280C">
        <w:rPr>
          <w:i/>
        </w:rPr>
        <w:t>E. faecium</w:t>
      </w:r>
      <w:r w:rsidRPr="0072280C">
        <w:t xml:space="preserve"> isolés d’hémocultures</w:t>
      </w:r>
    </w:p>
    <w:p w14:paraId="4A534639" w14:textId="77777777" w:rsidR="0072280C" w:rsidRDefault="007D5D07" w:rsidP="0072280C">
      <w:pPr>
        <w:pStyle w:val="Paragraphedeliste"/>
        <w:jc w:val="both"/>
      </w:pPr>
      <m:oMathPara>
        <m:oMath>
          <m:f>
            <m:fPr>
              <m:ctrlPr>
                <w:rPr>
                  <w:rFonts w:ascii="Cambria Math" w:hAnsi="Cambria Math"/>
                  <w:i/>
                </w:rPr>
              </m:ctrlPr>
            </m:fPr>
            <m:num>
              <m:r>
                <w:rPr>
                  <w:rFonts w:ascii="Cambria Math" w:hAnsi="Cambria Math"/>
                </w:rPr>
                <m:t>nb de souches résistantes à la vancomycine</m:t>
              </m:r>
            </m:num>
            <m:den>
              <m:r>
                <w:rPr>
                  <w:rFonts w:ascii="Cambria Math" w:hAnsi="Cambria Math"/>
                </w:rPr>
                <m:t xml:space="preserve">nb total de souches pour lesquelles </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antibiotique a été testé</m:t>
              </m:r>
            </m:den>
          </m:f>
        </m:oMath>
      </m:oMathPara>
    </w:p>
    <w:p w14:paraId="1A21C7A0" w14:textId="77777777" w:rsidR="00B23C4D" w:rsidRPr="00C44D2E" w:rsidRDefault="00B23C4D" w:rsidP="00670519">
      <w:pPr>
        <w:jc w:val="both"/>
        <w:rPr>
          <w:color w:val="000000" w:themeColor="text1"/>
        </w:rPr>
      </w:pPr>
    </w:p>
    <w:p w14:paraId="31DEA42F" w14:textId="65DAC475" w:rsidR="00E232D9" w:rsidRPr="00C44D2E" w:rsidRDefault="00F567C6" w:rsidP="00480BB2">
      <w:pPr>
        <w:spacing w:after="0"/>
        <w:jc w:val="both"/>
        <w:rPr>
          <w:color w:val="000000" w:themeColor="text1"/>
        </w:rPr>
      </w:pPr>
      <w:r w:rsidRPr="00C44D2E">
        <w:rPr>
          <w:color w:val="000000" w:themeColor="text1"/>
        </w:rPr>
        <w:t>La méthodologie pour estimer l’ensemble de ces in</w:t>
      </w:r>
      <w:r w:rsidR="00B23C4D">
        <w:rPr>
          <w:color w:val="000000" w:themeColor="text1"/>
        </w:rPr>
        <w:t>d</w:t>
      </w:r>
      <w:r w:rsidRPr="00C44D2E">
        <w:rPr>
          <w:color w:val="000000" w:themeColor="text1"/>
        </w:rPr>
        <w:t xml:space="preserve">icateurs, est détaillée dans l’annexe 1. </w:t>
      </w:r>
    </w:p>
    <w:p w14:paraId="13CDCCF4" w14:textId="56C1D82D" w:rsidR="009E3281" w:rsidRPr="00812362" w:rsidRDefault="00CB0615" w:rsidP="00CA432E">
      <w:pPr>
        <w:jc w:val="both"/>
        <w:rPr>
          <w:bCs/>
          <w:iCs/>
          <w:color w:val="000000" w:themeColor="text1"/>
        </w:rPr>
      </w:pPr>
      <w:r>
        <w:rPr>
          <w:bCs/>
          <w:iCs/>
          <w:color w:val="000000" w:themeColor="text1"/>
        </w:rPr>
        <w:t xml:space="preserve">La fréquence d’estimation des indicateurs devra être mensuelle. </w:t>
      </w:r>
      <w:r w:rsidR="005373E8" w:rsidRPr="00C44D2E">
        <w:rPr>
          <w:bCs/>
          <w:iCs/>
          <w:color w:val="000000" w:themeColor="text1"/>
        </w:rPr>
        <w:t>Les différents indicateurs sont à stratifier par</w:t>
      </w:r>
      <w:r w:rsidR="00534A0E" w:rsidRPr="00703A0C">
        <w:rPr>
          <w:color w:val="000000" w:themeColor="text1"/>
        </w:rPr>
        <w:t xml:space="preserve"> </w:t>
      </w:r>
      <w:r w:rsidR="00480BB2" w:rsidRPr="00703A0C">
        <w:rPr>
          <w:color w:val="000000" w:themeColor="text1"/>
        </w:rPr>
        <w:t>secteur d’activité</w:t>
      </w:r>
      <w:r w:rsidR="00534A0E" w:rsidRPr="00703A0C">
        <w:rPr>
          <w:color w:val="000000" w:themeColor="text1"/>
        </w:rPr>
        <w:t xml:space="preserve">, </w:t>
      </w:r>
      <w:r w:rsidR="00534A0E" w:rsidRPr="00BB0777">
        <w:rPr>
          <w:color w:val="000000" w:themeColor="text1"/>
        </w:rPr>
        <w:t>département de l’établissement</w:t>
      </w:r>
      <w:r w:rsidR="001C2567" w:rsidRPr="00BB0777">
        <w:rPr>
          <w:color w:val="000000" w:themeColor="text1"/>
        </w:rPr>
        <w:t xml:space="preserve">. Les classifications </w:t>
      </w:r>
      <w:r w:rsidR="004C6123" w:rsidRPr="00BB0777">
        <w:rPr>
          <w:color w:val="000000" w:themeColor="text1"/>
        </w:rPr>
        <w:t>des</w:t>
      </w:r>
      <w:r w:rsidR="00033368" w:rsidRPr="00BB0777">
        <w:rPr>
          <w:color w:val="000000" w:themeColor="text1"/>
        </w:rPr>
        <w:t xml:space="preserve"> secteurs d’activité</w:t>
      </w:r>
      <w:r w:rsidR="001C2567" w:rsidRPr="00BB0777">
        <w:rPr>
          <w:color w:val="000000" w:themeColor="text1"/>
        </w:rPr>
        <w:t xml:space="preserve"> sont</w:t>
      </w:r>
      <w:r w:rsidR="00033368" w:rsidRPr="00BB0777">
        <w:rPr>
          <w:color w:val="000000" w:themeColor="text1"/>
        </w:rPr>
        <w:t xml:space="preserve"> ceux</w:t>
      </w:r>
      <w:r w:rsidR="001C2567" w:rsidRPr="00BB0777">
        <w:rPr>
          <w:color w:val="000000" w:themeColor="text1"/>
        </w:rPr>
        <w:t xml:space="preserve"> </w:t>
      </w:r>
      <w:r w:rsidR="00033368" w:rsidRPr="00BB0777">
        <w:rPr>
          <w:color w:val="000000" w:themeColor="text1"/>
        </w:rPr>
        <w:t>définis par Spares</w:t>
      </w:r>
      <w:r w:rsidR="00D806D8" w:rsidRPr="00BB0777">
        <w:rPr>
          <w:color w:val="000000" w:themeColor="text1"/>
        </w:rPr>
        <w:t xml:space="preserve"> (Annexe </w:t>
      </w:r>
      <w:r w:rsidR="005D2C67">
        <w:rPr>
          <w:color w:val="000000" w:themeColor="text1"/>
        </w:rPr>
        <w:t>4</w:t>
      </w:r>
      <w:r w:rsidR="00D806D8" w:rsidRPr="00BB0777">
        <w:rPr>
          <w:color w:val="000000" w:themeColor="text1"/>
        </w:rPr>
        <w:t>)</w:t>
      </w:r>
      <w:r w:rsidR="001C2567" w:rsidRPr="00BB0777">
        <w:rPr>
          <w:color w:val="000000" w:themeColor="text1"/>
        </w:rPr>
        <w:t>.</w:t>
      </w:r>
    </w:p>
    <w:p w14:paraId="7AEA36F6" w14:textId="3B0504D6" w:rsidR="009E3281" w:rsidRPr="00BB0777" w:rsidRDefault="009D517F" w:rsidP="00CA432E">
      <w:pPr>
        <w:jc w:val="both"/>
        <w:rPr>
          <w:color w:val="000000" w:themeColor="text1"/>
        </w:rPr>
      </w:pPr>
      <w:r w:rsidRPr="00BB0777">
        <w:rPr>
          <w:b/>
          <w:i/>
          <w:color w:val="000000" w:themeColor="text1"/>
        </w:rPr>
        <w:t>Données complémentaires :</w:t>
      </w:r>
      <w:r w:rsidRPr="00BB0777">
        <w:rPr>
          <w:color w:val="000000" w:themeColor="text1"/>
        </w:rPr>
        <w:t xml:space="preserve"> </w:t>
      </w:r>
      <w:r w:rsidR="00544EC2" w:rsidRPr="00BB0777">
        <w:rPr>
          <w:color w:val="000000" w:themeColor="text1"/>
        </w:rPr>
        <w:t>Afin de mieux appréhender les</w:t>
      </w:r>
      <w:r w:rsidR="000451B8" w:rsidRPr="00BB0777">
        <w:rPr>
          <w:color w:val="000000" w:themeColor="text1"/>
        </w:rPr>
        <w:t xml:space="preserve"> données </w:t>
      </w:r>
      <w:r w:rsidR="00544EC2" w:rsidRPr="00BB0777">
        <w:rPr>
          <w:color w:val="000000" w:themeColor="text1"/>
        </w:rPr>
        <w:t xml:space="preserve">et pouvoir comparer plus facilement les </w:t>
      </w:r>
      <w:r w:rsidR="000451B8" w:rsidRPr="00BB0777">
        <w:rPr>
          <w:color w:val="000000" w:themeColor="text1"/>
        </w:rPr>
        <w:t>indicateurs</w:t>
      </w:r>
      <w:r w:rsidR="00544EC2" w:rsidRPr="00BB0777">
        <w:rPr>
          <w:color w:val="000000" w:themeColor="text1"/>
        </w:rPr>
        <w:t xml:space="preserve"> au sein du territoire</w:t>
      </w:r>
      <w:r w:rsidR="005B5E8A" w:rsidRPr="00BB0777">
        <w:rPr>
          <w:color w:val="000000" w:themeColor="text1"/>
        </w:rPr>
        <w:t>, nous souhaiterions recevoir,</w:t>
      </w:r>
      <w:r w:rsidR="00544EC2" w:rsidRPr="00BB0777">
        <w:rPr>
          <w:color w:val="000000" w:themeColor="text1"/>
        </w:rPr>
        <w:t xml:space="preserve"> </w:t>
      </w:r>
      <w:r w:rsidR="00B106EA" w:rsidRPr="00BB0777">
        <w:rPr>
          <w:color w:val="000000" w:themeColor="text1"/>
        </w:rPr>
        <w:t xml:space="preserve">pour </w:t>
      </w:r>
      <w:r w:rsidR="00534263" w:rsidRPr="00BB0777">
        <w:rPr>
          <w:color w:val="000000" w:themeColor="text1"/>
        </w:rPr>
        <w:t>tous les</w:t>
      </w:r>
      <w:r w:rsidR="00B106EA" w:rsidRPr="00BB0777">
        <w:rPr>
          <w:color w:val="000000" w:themeColor="text1"/>
        </w:rPr>
        <w:t xml:space="preserve"> indicateur</w:t>
      </w:r>
      <w:r w:rsidR="00534263" w:rsidRPr="00BB0777">
        <w:rPr>
          <w:color w:val="000000" w:themeColor="text1"/>
        </w:rPr>
        <w:t>s</w:t>
      </w:r>
      <w:r w:rsidR="00B106EA" w:rsidRPr="00BB0777">
        <w:rPr>
          <w:color w:val="000000" w:themeColor="text1"/>
        </w:rPr>
        <w:t xml:space="preserve"> agrégé</w:t>
      </w:r>
      <w:r w:rsidR="00534263" w:rsidRPr="00BB0777">
        <w:rPr>
          <w:color w:val="000000" w:themeColor="text1"/>
        </w:rPr>
        <w:t>s demandés</w:t>
      </w:r>
      <w:r w:rsidR="00B106EA" w:rsidRPr="00BB0777">
        <w:rPr>
          <w:color w:val="000000" w:themeColor="text1"/>
        </w:rPr>
        <w:t>, le numérateur et dénominateur utilisés (</w:t>
      </w:r>
      <w:r w:rsidR="00534A0E" w:rsidRPr="00BB0777">
        <w:rPr>
          <w:color w:val="000000" w:themeColor="text1"/>
        </w:rPr>
        <w:t>l</w:t>
      </w:r>
      <w:r w:rsidR="00B106EA" w:rsidRPr="00BB0777">
        <w:rPr>
          <w:color w:val="000000" w:themeColor="text1"/>
        </w:rPr>
        <w:t xml:space="preserve">e nombre de souches avec une résistance, </w:t>
      </w:r>
      <w:r w:rsidR="00544EC2" w:rsidRPr="00BB0777">
        <w:rPr>
          <w:color w:val="000000" w:themeColor="text1"/>
        </w:rPr>
        <w:t>le nombre de souches testés</w:t>
      </w:r>
      <w:r w:rsidR="00B106EA" w:rsidRPr="00BB0777">
        <w:rPr>
          <w:color w:val="000000" w:themeColor="text1"/>
        </w:rPr>
        <w:t xml:space="preserve">, le nombre total de JH). </w:t>
      </w:r>
    </w:p>
    <w:p w14:paraId="253EEC25" w14:textId="66D15D72" w:rsidR="00DC61D0" w:rsidRPr="00BB0777" w:rsidRDefault="00DC61D0" w:rsidP="00CA432E">
      <w:pPr>
        <w:jc w:val="both"/>
        <w:rPr>
          <w:color w:val="000000" w:themeColor="text1"/>
        </w:rPr>
      </w:pPr>
    </w:p>
    <w:p w14:paraId="08FACA17" w14:textId="77777777" w:rsidR="00534A0E" w:rsidRPr="00BB0777" w:rsidRDefault="00534A0E" w:rsidP="00CA432E">
      <w:pPr>
        <w:jc w:val="both"/>
        <w:rPr>
          <w:color w:val="000000" w:themeColor="text1"/>
        </w:rPr>
      </w:pPr>
    </w:p>
    <w:p w14:paraId="0489368B" w14:textId="33A87420" w:rsidR="00DC61D0" w:rsidRPr="00BB0777" w:rsidRDefault="00DC61D0" w:rsidP="00DC61D0">
      <w:pPr>
        <w:pStyle w:val="Paragraphedeliste"/>
        <w:numPr>
          <w:ilvl w:val="0"/>
          <w:numId w:val="10"/>
        </w:numPr>
        <w:pBdr>
          <w:bottom w:val="single" w:sz="4" w:space="1" w:color="2F5496" w:themeColor="accent5" w:themeShade="BF"/>
        </w:pBdr>
        <w:jc w:val="both"/>
        <w:rPr>
          <w:color w:val="000000" w:themeColor="text1"/>
          <w:sz w:val="24"/>
        </w:rPr>
      </w:pPr>
      <w:r w:rsidRPr="00BB0777">
        <w:rPr>
          <w:color w:val="000000" w:themeColor="text1"/>
          <w:sz w:val="24"/>
        </w:rPr>
        <w:t>Consommation d’antibiotiqu</w:t>
      </w:r>
      <w:r w:rsidR="00852E51" w:rsidRPr="00BB0777">
        <w:rPr>
          <w:color w:val="000000" w:themeColor="text1"/>
          <w:sz w:val="24"/>
        </w:rPr>
        <w:t>es</w:t>
      </w:r>
    </w:p>
    <w:p w14:paraId="0E5D940E" w14:textId="1E5CEE69" w:rsidR="00C219A1" w:rsidRPr="00BB0777" w:rsidRDefault="009F595D" w:rsidP="005D2C67">
      <w:pPr>
        <w:spacing w:before="100" w:beforeAutospacing="1" w:after="100" w:afterAutospacing="1" w:line="240" w:lineRule="auto"/>
        <w:ind w:left="360"/>
        <w:rPr>
          <w:rFonts w:cstheme="minorHAnsi"/>
          <w:color w:val="000000" w:themeColor="text1"/>
        </w:rPr>
      </w:pPr>
      <w:r w:rsidRPr="00BB0777">
        <w:rPr>
          <w:rFonts w:cstheme="minorHAnsi"/>
          <w:color w:val="000000" w:themeColor="text1"/>
        </w:rPr>
        <w:t>Les indicateurs prioritaires à reproduire sont ceux actuellement calculés par SPARES, basés sur la consommation globale d’antibiotiques et leur répartition par famille.</w:t>
      </w:r>
      <w:r w:rsidR="007C4604">
        <w:rPr>
          <w:rFonts w:cstheme="minorHAnsi"/>
          <w:color w:val="000000" w:themeColor="text1"/>
        </w:rPr>
        <w:t xml:space="preserve"> Ils sont estimés pour les antibiotiques listés </w:t>
      </w:r>
      <w:r w:rsidR="00F625C3" w:rsidRPr="00C805D8">
        <w:rPr>
          <w:rFonts w:cstheme="minorHAnsi"/>
          <w:color w:val="000000" w:themeColor="text1"/>
        </w:rPr>
        <w:t xml:space="preserve">dans l’annexe 1, paragraphe </w:t>
      </w:r>
      <w:r w:rsidR="00BB0777" w:rsidRPr="00C805D8">
        <w:rPr>
          <w:rFonts w:cstheme="minorHAnsi"/>
          <w:color w:val="000000" w:themeColor="text1"/>
        </w:rPr>
        <w:t>9</w:t>
      </w:r>
    </w:p>
    <w:p w14:paraId="5B5790D0" w14:textId="6BD29CCE" w:rsidR="000917A1" w:rsidRPr="00BB0777" w:rsidRDefault="00B106EA" w:rsidP="000917A1">
      <w:pPr>
        <w:pStyle w:val="Paragraphedeliste"/>
        <w:numPr>
          <w:ilvl w:val="0"/>
          <w:numId w:val="9"/>
        </w:numPr>
        <w:jc w:val="both"/>
        <w:rPr>
          <w:rFonts w:cstheme="minorHAnsi"/>
          <w:color w:val="000000" w:themeColor="text1"/>
        </w:rPr>
      </w:pPr>
      <w:r w:rsidRPr="00BB0777">
        <w:rPr>
          <w:rFonts w:cstheme="minorHAnsi"/>
          <w:color w:val="000000" w:themeColor="text1"/>
        </w:rPr>
        <w:t xml:space="preserve">Consommation globale d’antibiotiques, </w:t>
      </w:r>
      <w:r w:rsidR="004C77DD" w:rsidRPr="00BB0777">
        <w:rPr>
          <w:rFonts w:cstheme="minorHAnsi"/>
          <w:color w:val="000000" w:themeColor="text1"/>
        </w:rPr>
        <w:t>via la délivrance</w:t>
      </w:r>
      <w:r w:rsidRPr="00BB0777">
        <w:rPr>
          <w:rFonts w:cstheme="minorHAnsi"/>
          <w:color w:val="000000" w:themeColor="text1"/>
        </w:rPr>
        <w:t xml:space="preserve">: </w:t>
      </w:r>
    </w:p>
    <w:p w14:paraId="76D28453" w14:textId="51868DAA" w:rsidR="00830638" w:rsidRPr="00BB0777" w:rsidRDefault="00B806F4" w:rsidP="000917A1">
      <w:pPr>
        <w:pStyle w:val="Paragraphedeliste"/>
        <w:numPr>
          <w:ilvl w:val="1"/>
          <w:numId w:val="9"/>
        </w:numPr>
        <w:jc w:val="both"/>
        <w:rPr>
          <w:rFonts w:cstheme="minorHAnsi"/>
          <w:color w:val="000000" w:themeColor="text1"/>
        </w:rPr>
      </w:pPr>
      <w:r w:rsidRPr="00BB0777">
        <w:rPr>
          <w:rFonts w:cstheme="minorHAnsi"/>
          <w:b/>
          <w:color w:val="000000" w:themeColor="text1"/>
        </w:rPr>
        <w:t>Délivrance</w:t>
      </w:r>
      <w:r w:rsidR="0075553D" w:rsidRPr="00BB0777">
        <w:rPr>
          <w:rFonts w:cstheme="minorHAnsi"/>
          <w:b/>
          <w:color w:val="000000" w:themeColor="text1"/>
        </w:rPr>
        <w:t>/ dispensation</w:t>
      </w:r>
      <w:r w:rsidRPr="00BB0777">
        <w:rPr>
          <w:rFonts w:cstheme="minorHAnsi"/>
          <w:b/>
          <w:color w:val="000000" w:themeColor="text1"/>
        </w:rPr>
        <w:t> </w:t>
      </w:r>
      <w:r w:rsidR="00F16DF9" w:rsidRPr="00BB0777">
        <w:rPr>
          <w:rFonts w:cstheme="minorHAnsi"/>
          <w:b/>
          <w:color w:val="000000" w:themeColor="text1"/>
        </w:rPr>
        <w:t>:</w:t>
      </w:r>
      <w:r w:rsidR="00F16DF9" w:rsidRPr="00BB0777">
        <w:rPr>
          <w:rFonts w:cstheme="minorHAnsi"/>
          <w:color w:val="000000" w:themeColor="text1"/>
        </w:rPr>
        <w:t xml:space="preserve"> elle</w:t>
      </w:r>
      <w:r w:rsidR="000917A1" w:rsidRPr="00BB0777">
        <w:rPr>
          <w:rFonts w:cstheme="minorHAnsi"/>
          <w:color w:val="000000" w:themeColor="text1"/>
        </w:rPr>
        <w:t>s</w:t>
      </w:r>
      <w:r w:rsidR="00F16DF9" w:rsidRPr="00BB0777">
        <w:rPr>
          <w:rFonts w:cstheme="minorHAnsi"/>
          <w:color w:val="000000" w:themeColor="text1"/>
        </w:rPr>
        <w:t xml:space="preserve"> représente</w:t>
      </w:r>
      <w:r w:rsidR="000917A1" w:rsidRPr="00BB0777">
        <w:rPr>
          <w:rFonts w:cstheme="minorHAnsi"/>
          <w:color w:val="000000" w:themeColor="text1"/>
        </w:rPr>
        <w:t>nt</w:t>
      </w:r>
      <w:r w:rsidR="00F16DF9" w:rsidRPr="00BB0777">
        <w:rPr>
          <w:rFonts w:cstheme="minorHAnsi"/>
          <w:color w:val="000000" w:themeColor="text1"/>
        </w:rPr>
        <w:t xml:space="preserve"> les antibiotiques délivrés par la pharmacie hospitalière aux unités de soins. </w:t>
      </w:r>
      <w:r w:rsidR="00BB0777">
        <w:t xml:space="preserve">Les quantités d’antibiotiques dispensées sont recueillies quantités d’unités communes de dispensation (UCD) puis </w:t>
      </w:r>
      <w:r w:rsidR="00BB0777">
        <w:rPr>
          <w:rFonts w:cstheme="minorHAnsi"/>
          <w:color w:val="000000" w:themeColor="text1"/>
        </w:rPr>
        <w:t>converties</w:t>
      </w:r>
      <w:r w:rsidR="00BB0777" w:rsidRPr="00BB0777">
        <w:rPr>
          <w:rFonts w:cstheme="minorHAnsi"/>
          <w:color w:val="000000" w:themeColor="text1"/>
        </w:rPr>
        <w:t xml:space="preserve"> </w:t>
      </w:r>
      <w:r w:rsidR="00F16DF9" w:rsidRPr="00BB0777">
        <w:rPr>
          <w:rFonts w:cstheme="minorHAnsi"/>
          <w:color w:val="000000" w:themeColor="text1"/>
        </w:rPr>
        <w:t>en nombre de doses définies journalières (DDJ) pour 1 000 journées d’hospitalisation (JH)</w:t>
      </w:r>
      <w:r w:rsidR="00BB0777">
        <w:rPr>
          <w:rFonts w:cstheme="minorHAnsi"/>
          <w:color w:val="000000" w:themeColor="text1"/>
        </w:rPr>
        <w:t xml:space="preserve"> grâce à la grille fournie en annexe 2</w:t>
      </w:r>
      <w:r w:rsidR="00F16DF9" w:rsidRPr="00BB0777">
        <w:rPr>
          <w:rFonts w:cstheme="minorHAnsi"/>
          <w:color w:val="000000" w:themeColor="text1"/>
        </w:rPr>
        <w:t xml:space="preserve">, ce qui permet de </w:t>
      </w:r>
      <w:r w:rsidR="0075553D" w:rsidRPr="00BB0777">
        <w:rPr>
          <w:rFonts w:cstheme="minorHAnsi"/>
          <w:color w:val="000000" w:themeColor="text1"/>
        </w:rPr>
        <w:t>rapporter</w:t>
      </w:r>
      <w:r w:rsidR="00F16DF9" w:rsidRPr="00BB0777">
        <w:rPr>
          <w:rFonts w:cstheme="minorHAnsi"/>
          <w:color w:val="000000" w:themeColor="text1"/>
        </w:rPr>
        <w:t xml:space="preserve"> les volumes d'antibiotiques utilisés</w:t>
      </w:r>
      <w:r w:rsidR="0075553D" w:rsidRPr="00BB0777">
        <w:rPr>
          <w:rFonts w:cstheme="minorHAnsi"/>
          <w:color w:val="000000" w:themeColor="text1"/>
        </w:rPr>
        <w:t xml:space="preserve"> à l’activité</w:t>
      </w:r>
      <w:r w:rsidR="00F16DF9" w:rsidRPr="00BB0777">
        <w:rPr>
          <w:rFonts w:cstheme="minorHAnsi"/>
          <w:color w:val="000000" w:themeColor="text1"/>
        </w:rPr>
        <w:t>.</w:t>
      </w:r>
      <w:r w:rsidR="00830638" w:rsidRPr="00BB0777">
        <w:rPr>
          <w:rFonts w:cstheme="minorHAnsi"/>
          <w:color w:val="000000" w:themeColor="text1"/>
        </w:rPr>
        <w:t xml:space="preserve"> </w:t>
      </w:r>
    </w:p>
    <w:p w14:paraId="496C5CCC" w14:textId="77777777" w:rsidR="00F16DF9" w:rsidRPr="00BB0777" w:rsidRDefault="00F16DF9" w:rsidP="000917A1">
      <w:pPr>
        <w:pStyle w:val="Paragraphedeliste"/>
        <w:ind w:left="1069"/>
        <w:jc w:val="both"/>
        <w:rPr>
          <w:rFonts w:cstheme="minorHAnsi"/>
          <w:color w:val="000000" w:themeColor="text1"/>
        </w:rPr>
      </w:pPr>
    </w:p>
    <w:p w14:paraId="069C3C0C" w14:textId="77777777" w:rsidR="00C522D6" w:rsidRPr="00703A0C" w:rsidRDefault="00C522D6" w:rsidP="00C522D6">
      <w:pPr>
        <w:pStyle w:val="Paragraphedeliste"/>
        <w:numPr>
          <w:ilvl w:val="0"/>
          <w:numId w:val="9"/>
        </w:numPr>
        <w:spacing w:before="100" w:beforeAutospacing="1" w:after="100" w:afterAutospacing="1" w:line="240" w:lineRule="auto"/>
        <w:rPr>
          <w:rFonts w:cstheme="minorHAnsi"/>
          <w:color w:val="000000" w:themeColor="text1"/>
        </w:rPr>
      </w:pPr>
      <w:r w:rsidRPr="00703A0C">
        <w:rPr>
          <w:rFonts w:cstheme="minorHAnsi"/>
          <w:color w:val="000000" w:themeColor="text1"/>
        </w:rPr>
        <w:t>Consommation par antibiotique et famille d’antibiotiques :</w:t>
      </w:r>
    </w:p>
    <w:p w14:paraId="3C0C42A1" w14:textId="77777777" w:rsidR="00830638" w:rsidRPr="00703A0C" w:rsidRDefault="00830638" w:rsidP="00DC61D0">
      <w:pPr>
        <w:pStyle w:val="Paragraphedeliste"/>
        <w:ind w:left="1069"/>
        <w:jc w:val="both"/>
        <w:rPr>
          <w:rFonts w:cstheme="minorHAnsi"/>
          <w:color w:val="000000" w:themeColor="text1"/>
        </w:rPr>
      </w:pPr>
    </w:p>
    <w:p w14:paraId="4F19512C" w14:textId="4ECAECDE" w:rsidR="00C522D6" w:rsidRPr="00703A0C" w:rsidRDefault="00C522D6" w:rsidP="00C522D6">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 xml:space="preserve">Consommation par </w:t>
      </w:r>
      <w:r w:rsidR="008003CD">
        <w:rPr>
          <w:rFonts w:cstheme="minorHAnsi"/>
          <w:color w:val="000000" w:themeColor="text1"/>
        </w:rPr>
        <w:t>code UCD</w:t>
      </w:r>
      <w:r w:rsidR="008003CD" w:rsidRPr="00703A0C">
        <w:rPr>
          <w:rFonts w:cstheme="minorHAnsi"/>
          <w:color w:val="000000" w:themeColor="text1"/>
        </w:rPr>
        <w:t xml:space="preserve"> </w:t>
      </w:r>
      <w:r w:rsidRPr="00703A0C">
        <w:rPr>
          <w:rFonts w:cstheme="minorHAnsi"/>
          <w:color w:val="000000" w:themeColor="text1"/>
        </w:rPr>
        <w:t xml:space="preserve">et famille d’antibiotiques </w:t>
      </w:r>
      <w:r w:rsidR="00C805D8" w:rsidRPr="00703A0C">
        <w:rPr>
          <w:rFonts w:cstheme="minorHAnsi"/>
          <w:color w:val="000000" w:themeColor="text1"/>
        </w:rPr>
        <w:t>(bêta-lactamines, fluoroquinolones, glycopeptides, carbapénèmes, etc.)</w:t>
      </w:r>
      <w:r w:rsidR="00C805D8">
        <w:rPr>
          <w:rFonts w:cstheme="minorHAnsi"/>
          <w:color w:val="000000" w:themeColor="text1"/>
        </w:rPr>
        <w:t xml:space="preserve"> (liste annexe 2)</w:t>
      </w:r>
    </w:p>
    <w:p w14:paraId="194BDE27" w14:textId="70B79B3A" w:rsidR="00C522D6" w:rsidRPr="00703A0C" w:rsidRDefault="00C522D6" w:rsidP="00C522D6">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 xml:space="preserve">Répartition des familles d’antibiotiques </w:t>
      </w:r>
    </w:p>
    <w:p w14:paraId="0E96377E" w14:textId="77777777" w:rsidR="00C522D6" w:rsidRPr="00703A0C" w:rsidRDefault="00C522D6" w:rsidP="00C522D6">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Top 10 des antibiotiques les plus consommés.</w:t>
      </w:r>
    </w:p>
    <w:p w14:paraId="08F79BE6" w14:textId="65371694" w:rsidR="00C522D6" w:rsidRPr="00703A0C" w:rsidRDefault="00C522D6" w:rsidP="00EC7180">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Indicateur ECDC :</w:t>
      </w:r>
      <w:r w:rsidR="00EC7180" w:rsidRPr="00703A0C">
        <w:rPr>
          <w:rFonts w:cstheme="minorHAnsi"/>
          <w:color w:val="000000" w:themeColor="text1"/>
        </w:rPr>
        <w:t xml:space="preserve"> </w:t>
      </w:r>
      <w:r w:rsidRPr="00703A0C">
        <w:rPr>
          <w:rFonts w:cstheme="minorHAnsi"/>
          <w:color w:val="000000" w:themeColor="text1"/>
        </w:rPr>
        <w:t>Part des antibiotiques à large spectre (C3-4G, pipéracilline-tazobactam, carbapénèmes, fluoroquinolones, etc.) dans la consommation totale.</w:t>
      </w:r>
    </w:p>
    <w:p w14:paraId="7B0DD82F" w14:textId="61616FB5" w:rsidR="00C522D6" w:rsidRPr="00703A0C" w:rsidRDefault="00C522D6" w:rsidP="00EC7180">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Classification AWaRe (OMS) :</w:t>
      </w:r>
      <w:r w:rsidR="00EC7180" w:rsidRPr="00703A0C">
        <w:rPr>
          <w:rFonts w:cstheme="minorHAnsi"/>
          <w:color w:val="000000" w:themeColor="text1"/>
        </w:rPr>
        <w:t xml:space="preserve"> </w:t>
      </w:r>
      <w:r w:rsidRPr="00703A0C">
        <w:rPr>
          <w:rFonts w:cstheme="minorHAnsi"/>
          <w:color w:val="000000" w:themeColor="text1"/>
        </w:rPr>
        <w:t>Part des antibiotiques des groupes "Access", "Watch" et "Reserve".</w:t>
      </w:r>
    </w:p>
    <w:p w14:paraId="67DF7D68" w14:textId="6B395692" w:rsidR="00C522D6" w:rsidRPr="00703A0C" w:rsidRDefault="00C522D6" w:rsidP="00EC7180">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lastRenderedPageBreak/>
        <w:t>Classification SPILF :</w:t>
      </w:r>
      <w:r w:rsidR="00EC7180" w:rsidRPr="00703A0C">
        <w:rPr>
          <w:rFonts w:cstheme="minorHAnsi"/>
          <w:color w:val="000000" w:themeColor="text1"/>
        </w:rPr>
        <w:t xml:space="preserve"> </w:t>
      </w:r>
      <w:r w:rsidRPr="00703A0C">
        <w:rPr>
          <w:rFonts w:cstheme="minorHAnsi"/>
          <w:color w:val="000000" w:themeColor="text1"/>
        </w:rPr>
        <w:t>Part des antibiotiques des groupes I, II et III.</w:t>
      </w:r>
    </w:p>
    <w:p w14:paraId="25EFC8E9" w14:textId="6F36D31C" w:rsidR="00852E51" w:rsidRPr="00703A0C" w:rsidRDefault="00852E51" w:rsidP="00C522D6">
      <w:pPr>
        <w:jc w:val="both"/>
        <w:rPr>
          <w:color w:val="000000" w:themeColor="text1"/>
        </w:rPr>
      </w:pPr>
      <w:r w:rsidRPr="00703A0C">
        <w:rPr>
          <w:b/>
          <w:i/>
          <w:color w:val="000000" w:themeColor="text1"/>
        </w:rPr>
        <w:t>Temporalité :</w:t>
      </w:r>
      <w:r w:rsidRPr="00703A0C">
        <w:rPr>
          <w:color w:val="000000" w:themeColor="text1"/>
        </w:rPr>
        <w:t xml:space="preserve"> Ces indicateurs seront estimés </w:t>
      </w:r>
      <w:r w:rsidR="008003CD">
        <w:rPr>
          <w:color w:val="000000" w:themeColor="text1"/>
        </w:rPr>
        <w:t>mensuellement</w:t>
      </w:r>
      <w:r w:rsidRPr="00703A0C">
        <w:rPr>
          <w:color w:val="000000" w:themeColor="text1"/>
        </w:rPr>
        <w:t>, en globalité et stratifiés par :</w:t>
      </w:r>
    </w:p>
    <w:p w14:paraId="79F45900" w14:textId="5A50FE5C" w:rsidR="004C77DD" w:rsidRPr="00703A0C" w:rsidRDefault="00852E51" w:rsidP="00446407">
      <w:pPr>
        <w:pStyle w:val="Paragraphedeliste"/>
        <w:numPr>
          <w:ilvl w:val="0"/>
          <w:numId w:val="15"/>
        </w:numPr>
        <w:rPr>
          <w:color w:val="000000" w:themeColor="text1"/>
        </w:rPr>
      </w:pPr>
      <w:r w:rsidRPr="00703A0C">
        <w:rPr>
          <w:color w:val="000000" w:themeColor="text1"/>
        </w:rPr>
        <w:t xml:space="preserve">Service </w:t>
      </w:r>
      <w:r w:rsidR="002B499C" w:rsidRPr="00703A0C">
        <w:rPr>
          <w:color w:val="000000" w:themeColor="text1"/>
        </w:rPr>
        <w:t xml:space="preserve">= Secteur d’activité clinique </w:t>
      </w:r>
      <w:r w:rsidR="002B499C" w:rsidRPr="00703A0C">
        <w:rPr>
          <w:rFonts w:cstheme="minorHAnsi"/>
          <w:color w:val="000000" w:themeColor="text1"/>
        </w:rPr>
        <w:t>(réanimation, hématologie, maladies infectieuses, psychiatrie, soins de longue durée, gynécologie-obstétrique, etc.)</w:t>
      </w:r>
      <w:r w:rsidRPr="00703A0C">
        <w:rPr>
          <w:color w:val="000000" w:themeColor="text1"/>
        </w:rPr>
        <w:t xml:space="preserve"> </w:t>
      </w:r>
    </w:p>
    <w:p w14:paraId="36EEBF34" w14:textId="0084BD9B" w:rsidR="00852E51" w:rsidRPr="00703A0C" w:rsidRDefault="00852E51" w:rsidP="00446407">
      <w:pPr>
        <w:pStyle w:val="Paragraphedeliste"/>
        <w:numPr>
          <w:ilvl w:val="0"/>
          <w:numId w:val="15"/>
        </w:numPr>
        <w:rPr>
          <w:color w:val="000000" w:themeColor="text1"/>
          <w:lang w:val="en-US"/>
        </w:rPr>
      </w:pPr>
      <w:r w:rsidRPr="00703A0C">
        <w:rPr>
          <w:color w:val="000000" w:themeColor="text1"/>
          <w:lang w:val="en-US"/>
        </w:rPr>
        <w:t>Code ATC</w:t>
      </w:r>
      <w:r w:rsidR="001E1352" w:rsidRPr="00703A0C">
        <w:rPr>
          <w:color w:val="000000" w:themeColor="text1"/>
          <w:lang w:val="en-US"/>
        </w:rPr>
        <w:t xml:space="preserve"> (</w:t>
      </w:r>
      <w:r w:rsidR="001E1352" w:rsidRPr="00703A0C">
        <w:rPr>
          <w:rStyle w:val="Marquedecommentaire"/>
          <w:color w:val="000000" w:themeColor="text1"/>
        </w:rPr>
        <w:annotationRef/>
      </w:r>
      <w:r w:rsidR="001E1352" w:rsidRPr="00703A0C">
        <w:rPr>
          <w:color w:val="000000" w:themeColor="text1"/>
          <w:lang w:val="en-US"/>
        </w:rPr>
        <w:t>Anatomical Therapeutic Chemical)</w:t>
      </w:r>
    </w:p>
    <w:p w14:paraId="445226FD" w14:textId="4F21C9FB" w:rsidR="00F2625A" w:rsidRPr="00703A0C" w:rsidRDefault="00852E51" w:rsidP="00852E51">
      <w:pPr>
        <w:pStyle w:val="Paragraphedeliste"/>
        <w:numPr>
          <w:ilvl w:val="0"/>
          <w:numId w:val="15"/>
        </w:numPr>
        <w:rPr>
          <w:color w:val="000000" w:themeColor="text1"/>
        </w:rPr>
      </w:pPr>
      <w:r w:rsidRPr="00703A0C">
        <w:rPr>
          <w:color w:val="000000" w:themeColor="text1"/>
        </w:rPr>
        <w:t>Voie d’administration,</w:t>
      </w:r>
    </w:p>
    <w:p w14:paraId="7C9CBBCB" w14:textId="34232BC0" w:rsidR="00F364DD" w:rsidRPr="00703A0C" w:rsidRDefault="00F364DD" w:rsidP="00852E51">
      <w:pPr>
        <w:pStyle w:val="Paragraphedeliste"/>
        <w:numPr>
          <w:ilvl w:val="0"/>
          <w:numId w:val="15"/>
        </w:numPr>
        <w:rPr>
          <w:color w:val="000000" w:themeColor="text1"/>
        </w:rPr>
      </w:pPr>
      <w:r w:rsidRPr="00703A0C">
        <w:rPr>
          <w:color w:val="000000" w:themeColor="text1"/>
        </w:rPr>
        <w:t>Par établissement</w:t>
      </w:r>
    </w:p>
    <w:p w14:paraId="76A774B2" w14:textId="4010334A" w:rsidR="00DC61D0" w:rsidRPr="00703A0C" w:rsidRDefault="009749CF" w:rsidP="007D4B11">
      <w:pPr>
        <w:pStyle w:val="Paragraphedeliste"/>
        <w:numPr>
          <w:ilvl w:val="0"/>
          <w:numId w:val="15"/>
        </w:numPr>
        <w:jc w:val="both"/>
        <w:rPr>
          <w:color w:val="000000" w:themeColor="text1"/>
        </w:rPr>
      </w:pPr>
      <w:r w:rsidRPr="00703A0C">
        <w:rPr>
          <w:color w:val="000000" w:themeColor="text1"/>
        </w:rPr>
        <w:t xml:space="preserve">Par département de l’établissement </w:t>
      </w:r>
    </w:p>
    <w:p w14:paraId="7C9FD20E" w14:textId="1A4A5162" w:rsidR="00C219A1" w:rsidRPr="00703A0C" w:rsidRDefault="00C219A1" w:rsidP="00CA432E">
      <w:pPr>
        <w:jc w:val="both"/>
        <w:rPr>
          <w:color w:val="000000" w:themeColor="text1"/>
        </w:rPr>
      </w:pPr>
    </w:p>
    <w:p w14:paraId="3020DE77" w14:textId="75AF8E22" w:rsidR="00C219A1" w:rsidRDefault="00C219A1" w:rsidP="00CA432E">
      <w:pPr>
        <w:jc w:val="both"/>
        <w:rPr>
          <w:color w:val="000000" w:themeColor="text1"/>
        </w:rPr>
      </w:pPr>
    </w:p>
    <w:p w14:paraId="1375E068" w14:textId="1FF867F4" w:rsidR="00621BFC" w:rsidRPr="009A1CF9" w:rsidRDefault="00621BFC" w:rsidP="00621BFC">
      <w:pPr>
        <w:jc w:val="both"/>
        <w:rPr>
          <w:color w:val="000000" w:themeColor="text1"/>
        </w:rPr>
      </w:pPr>
      <w:commentRangeStart w:id="3"/>
      <w:r>
        <w:rPr>
          <w:color w:val="000000" w:themeColor="text1"/>
        </w:rPr>
        <w:t>Questionnement sur les EH</w:t>
      </w:r>
      <w:r w:rsidR="00812362">
        <w:rPr>
          <w:color w:val="000000" w:themeColor="text1"/>
        </w:rPr>
        <w:t>P</w:t>
      </w:r>
      <w:r>
        <w:rPr>
          <w:color w:val="000000" w:themeColor="text1"/>
        </w:rPr>
        <w:t>AD rattachés aux établissements hospitaliers : est-ce que nous les incluons ou non dans le périmètre d’Orchidée.</w:t>
      </w:r>
      <w:commentRangeEnd w:id="3"/>
      <w:r w:rsidR="00812362">
        <w:rPr>
          <w:rStyle w:val="Marquedecommentaire"/>
        </w:rPr>
        <w:commentReference w:id="3"/>
      </w:r>
    </w:p>
    <w:p w14:paraId="6AECA4A9" w14:textId="77777777" w:rsidR="00621BFC" w:rsidRPr="00703A0C" w:rsidRDefault="00621BFC" w:rsidP="00CA432E">
      <w:pPr>
        <w:jc w:val="both"/>
        <w:rPr>
          <w:color w:val="000000" w:themeColor="text1"/>
        </w:rPr>
      </w:pPr>
    </w:p>
    <w:p w14:paraId="14E4EB0F" w14:textId="59EDD098" w:rsidR="00C805D8" w:rsidRDefault="00C805D8">
      <w:pPr>
        <w:rPr>
          <w:color w:val="000000" w:themeColor="text1"/>
        </w:rPr>
      </w:pPr>
      <w:r>
        <w:rPr>
          <w:color w:val="000000" w:themeColor="text1"/>
        </w:rPr>
        <w:br w:type="page"/>
      </w:r>
    </w:p>
    <w:p w14:paraId="72F8F867" w14:textId="3D73B68B" w:rsidR="00DC61D0" w:rsidRPr="00800C55" w:rsidRDefault="00DC61D0" w:rsidP="0071160B">
      <w:pPr>
        <w:pBdr>
          <w:top w:val="single" w:sz="4" w:space="1" w:color="9CC2E5" w:themeColor="accent1" w:themeTint="99"/>
          <w:bottom w:val="single" w:sz="4" w:space="1" w:color="9CC2E5" w:themeColor="accent1" w:themeTint="99"/>
        </w:pBdr>
        <w:jc w:val="center"/>
        <w:rPr>
          <w:rStyle w:val="Emphaseintense"/>
          <w:color w:val="000000" w:themeColor="text1"/>
          <w:sz w:val="28"/>
        </w:rPr>
      </w:pPr>
      <w:r w:rsidRPr="00800C55">
        <w:rPr>
          <w:rStyle w:val="Emphaseintense"/>
          <w:color w:val="000000" w:themeColor="text1"/>
          <w:sz w:val="28"/>
        </w:rPr>
        <w:lastRenderedPageBreak/>
        <w:t>Objectifs à moyen terme :</w:t>
      </w:r>
    </w:p>
    <w:p w14:paraId="07CDCA67" w14:textId="6D7F739D" w:rsidR="00F3056D" w:rsidRDefault="00F3056D" w:rsidP="00CA432E">
      <w:pPr>
        <w:jc w:val="both"/>
        <w:rPr>
          <w:color w:val="000000" w:themeColor="text1"/>
        </w:rPr>
      </w:pPr>
    </w:p>
    <w:p w14:paraId="4D83502F" w14:textId="17B8D09D" w:rsidR="00800C55" w:rsidRDefault="00800C55" w:rsidP="00CA432E">
      <w:pPr>
        <w:jc w:val="both"/>
        <w:rPr>
          <w:color w:val="000000" w:themeColor="text1"/>
        </w:rPr>
      </w:pPr>
      <w:r>
        <w:rPr>
          <w:color w:val="000000" w:themeColor="text1"/>
        </w:rPr>
        <w:t xml:space="preserve">Les indicateurs à produire à moyen terme exploite des données non utilisées par la surveillance nationale. </w:t>
      </w:r>
    </w:p>
    <w:p w14:paraId="2827C9C3" w14:textId="77777777" w:rsidR="00812362" w:rsidRPr="00800C55" w:rsidRDefault="00812362" w:rsidP="00CA432E">
      <w:pPr>
        <w:jc w:val="both"/>
        <w:rPr>
          <w:color w:val="000000" w:themeColor="text1"/>
        </w:rPr>
      </w:pPr>
    </w:p>
    <w:p w14:paraId="41B86962" w14:textId="77777777" w:rsidR="00DC61D0" w:rsidRPr="00800C55" w:rsidRDefault="00DC61D0" w:rsidP="00DC61D0">
      <w:pPr>
        <w:pStyle w:val="Paragraphedeliste"/>
        <w:numPr>
          <w:ilvl w:val="0"/>
          <w:numId w:val="11"/>
        </w:numPr>
        <w:pBdr>
          <w:bottom w:val="single" w:sz="4" w:space="1" w:color="2F5496" w:themeColor="accent5" w:themeShade="BF"/>
        </w:pBdr>
        <w:jc w:val="both"/>
        <w:rPr>
          <w:color w:val="000000" w:themeColor="text1"/>
          <w:sz w:val="24"/>
        </w:rPr>
      </w:pPr>
      <w:r w:rsidRPr="00800C55">
        <w:rPr>
          <w:color w:val="000000" w:themeColor="text1"/>
          <w:sz w:val="24"/>
        </w:rPr>
        <w:t>Antibiorésistance </w:t>
      </w:r>
    </w:p>
    <w:p w14:paraId="64057DCF" w14:textId="77777777" w:rsidR="00DC61D0" w:rsidRPr="00800C55" w:rsidRDefault="00DC61D0" w:rsidP="00CA432E">
      <w:pPr>
        <w:jc w:val="both"/>
        <w:rPr>
          <w:color w:val="000000" w:themeColor="text1"/>
        </w:rPr>
      </w:pPr>
    </w:p>
    <w:p w14:paraId="05DC62BF" w14:textId="7E999595" w:rsidR="00480BB2" w:rsidRPr="00800C55" w:rsidRDefault="00D21DB4" w:rsidP="00BB331C">
      <w:pPr>
        <w:jc w:val="both"/>
        <w:rPr>
          <w:b/>
          <w:i/>
          <w:color w:val="000000" w:themeColor="text1"/>
        </w:rPr>
      </w:pPr>
      <w:r>
        <w:rPr>
          <w:b/>
          <w:i/>
          <w:color w:val="000000" w:themeColor="text1"/>
        </w:rPr>
        <w:t xml:space="preserve">- </w:t>
      </w:r>
      <w:r w:rsidR="00480BB2" w:rsidRPr="00800C55">
        <w:rPr>
          <w:b/>
          <w:i/>
          <w:color w:val="000000" w:themeColor="text1"/>
        </w:rPr>
        <w:t xml:space="preserve">Densité d’incidence </w:t>
      </w:r>
      <w:r>
        <w:rPr>
          <w:b/>
          <w:i/>
          <w:color w:val="000000" w:themeColor="text1"/>
        </w:rPr>
        <w:t>en nb de souches / 1 000 admissions</w:t>
      </w:r>
    </w:p>
    <w:p w14:paraId="263DA80E" w14:textId="38551A90" w:rsidR="00480BB2" w:rsidRPr="00800C55" w:rsidRDefault="007D5D07" w:rsidP="00480BB2">
      <w:pPr>
        <w:pStyle w:val="Paragraphedeliste"/>
        <w:jc w:val="both"/>
        <w:rPr>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nombre de souches du micro-organisme résistantes à une classe d'ATB</m:t>
              </m:r>
            </m:num>
            <m:den>
              <m:r>
                <w:rPr>
                  <w:rFonts w:ascii="Cambria Math" w:hAnsi="Cambria Math"/>
                  <w:color w:val="000000" w:themeColor="text1"/>
                </w:rPr>
                <m:t>nombre total d'admissions</m:t>
              </m:r>
            </m:den>
          </m:f>
          <m:r>
            <w:rPr>
              <w:rFonts w:ascii="Cambria Math" w:hAnsi="Cambria Math"/>
              <w:color w:val="000000" w:themeColor="text1"/>
            </w:rPr>
            <m:t>*1000</m:t>
          </m:r>
        </m:oMath>
      </m:oMathPara>
    </w:p>
    <w:p w14:paraId="7AE45FD7" w14:textId="33E8DA62" w:rsidR="00480BB2" w:rsidRPr="00800C55" w:rsidRDefault="00480BB2" w:rsidP="00BB331C">
      <w:pPr>
        <w:jc w:val="both"/>
        <w:rPr>
          <w:color w:val="000000" w:themeColor="text1"/>
        </w:rPr>
      </w:pPr>
    </w:p>
    <w:p w14:paraId="070EB3CD" w14:textId="3E9D59E4" w:rsidR="00480BB2" w:rsidRPr="00800C55" w:rsidRDefault="00D21DB4" w:rsidP="00BB331C">
      <w:pPr>
        <w:jc w:val="both"/>
        <w:rPr>
          <w:color w:val="000000" w:themeColor="text1"/>
        </w:rPr>
      </w:pPr>
      <w:r>
        <w:rPr>
          <w:color w:val="000000" w:themeColor="text1"/>
        </w:rPr>
        <w:t xml:space="preserve">- </w:t>
      </w:r>
      <w:r w:rsidR="00033368" w:rsidRPr="00800C55">
        <w:rPr>
          <w:color w:val="000000" w:themeColor="text1"/>
        </w:rPr>
        <w:t>Stratification des indicateurs Spares et du nombre de souches/admission,</w:t>
      </w:r>
      <w:r w:rsidR="00480BB2" w:rsidRPr="00800C55">
        <w:rPr>
          <w:color w:val="000000" w:themeColor="text1"/>
        </w:rPr>
        <w:t xml:space="preserve"> par : </w:t>
      </w:r>
      <w:r w:rsidR="00033368" w:rsidRPr="00800C55">
        <w:rPr>
          <w:color w:val="000000" w:themeColor="text1"/>
        </w:rPr>
        <w:t xml:space="preserve">Age, sexe, </w:t>
      </w:r>
      <w:r w:rsidR="002D1422">
        <w:rPr>
          <w:color w:val="000000" w:themeColor="text1"/>
        </w:rPr>
        <w:t xml:space="preserve">site de prélèvement (Annexe </w:t>
      </w:r>
      <w:r w:rsidR="005D2C67">
        <w:rPr>
          <w:color w:val="000000" w:themeColor="text1"/>
        </w:rPr>
        <w:t>4</w:t>
      </w:r>
      <w:r w:rsidR="002D1422">
        <w:rPr>
          <w:color w:val="000000" w:themeColor="text1"/>
        </w:rPr>
        <w:t xml:space="preserve">) ou </w:t>
      </w:r>
      <w:r w:rsidR="00033368" w:rsidRPr="00800C55">
        <w:rPr>
          <w:color w:val="000000" w:themeColor="text1"/>
        </w:rPr>
        <w:t>site d’infection, type de prélèvement, secteur d’activité, établissement, département de l’établissement, date de prélèvement (mois ou trimestre). Les classifications pour les sites d’infections, nature de prélèvements, services, seront définis en collaboration avec le CHU de Rouen et le GT.</w:t>
      </w:r>
    </w:p>
    <w:p w14:paraId="010DA9DD" w14:textId="77777777" w:rsidR="00D21DB4" w:rsidRPr="00703A0C" w:rsidRDefault="00D21DB4" w:rsidP="00BB331C">
      <w:pPr>
        <w:jc w:val="both"/>
        <w:rPr>
          <w:color w:val="000000" w:themeColor="text1"/>
        </w:rPr>
      </w:pPr>
    </w:p>
    <w:p w14:paraId="63522E9E" w14:textId="72AEF45F" w:rsidR="00227678" w:rsidRPr="00703A0C" w:rsidRDefault="00D21DB4" w:rsidP="00EF6C4B">
      <w:pPr>
        <w:jc w:val="both"/>
        <w:rPr>
          <w:b/>
          <w:color w:val="000000" w:themeColor="text1"/>
        </w:rPr>
      </w:pPr>
      <w:r>
        <w:rPr>
          <w:b/>
          <w:i/>
          <w:color w:val="000000" w:themeColor="text1"/>
        </w:rPr>
        <w:t xml:space="preserve">- </w:t>
      </w:r>
      <w:r w:rsidR="0071160B" w:rsidRPr="00703A0C">
        <w:rPr>
          <w:b/>
          <w:i/>
          <w:color w:val="000000" w:themeColor="text1"/>
        </w:rPr>
        <w:t>S</w:t>
      </w:r>
      <w:r w:rsidR="00EF6C4B" w:rsidRPr="00703A0C">
        <w:rPr>
          <w:b/>
          <w:i/>
          <w:color w:val="000000" w:themeColor="text1"/>
        </w:rPr>
        <w:t xml:space="preserve">urveillance de la </w:t>
      </w:r>
      <w:r w:rsidR="00470289" w:rsidRPr="00703A0C">
        <w:rPr>
          <w:b/>
          <w:i/>
          <w:color w:val="000000" w:themeColor="text1"/>
        </w:rPr>
        <w:t>rési</w:t>
      </w:r>
      <w:r w:rsidR="00EF6C4B" w:rsidRPr="00703A0C">
        <w:rPr>
          <w:b/>
          <w:i/>
          <w:color w:val="000000" w:themeColor="text1"/>
        </w:rPr>
        <w:t>stance aux nouvelles molécules d’a</w:t>
      </w:r>
      <w:r w:rsidR="00470289" w:rsidRPr="00703A0C">
        <w:rPr>
          <w:b/>
          <w:i/>
          <w:color w:val="000000" w:themeColor="text1"/>
        </w:rPr>
        <w:t>ntibiotiques</w:t>
      </w:r>
      <w:r w:rsidR="0071160B" w:rsidRPr="00703A0C">
        <w:rPr>
          <w:b/>
          <w:i/>
          <w:color w:val="000000" w:themeColor="text1"/>
        </w:rPr>
        <w:t> </w:t>
      </w:r>
      <w:r w:rsidR="0071160B" w:rsidRPr="00703A0C">
        <w:rPr>
          <w:b/>
          <w:color w:val="000000" w:themeColor="text1"/>
        </w:rPr>
        <w:t xml:space="preserve">: </w:t>
      </w:r>
      <w:r w:rsidR="00EF6C4B" w:rsidRPr="00703A0C">
        <w:rPr>
          <w:color w:val="000000" w:themeColor="text1"/>
        </w:rPr>
        <w:t>Un des objectifs à moyen terme serait la surveillance de la résistance aux nouvelles molécules d’antibiotiques</w:t>
      </w:r>
      <w:r w:rsidR="00470289" w:rsidRPr="00703A0C">
        <w:rPr>
          <w:color w:val="000000" w:themeColor="text1"/>
        </w:rPr>
        <w:t xml:space="preserve">, </w:t>
      </w:r>
      <w:r w:rsidR="00227678" w:rsidRPr="00703A0C">
        <w:rPr>
          <w:color w:val="000000" w:themeColor="text1"/>
        </w:rPr>
        <w:t>qui ne font pas de partie</w:t>
      </w:r>
      <w:r w:rsidR="00E90CFA" w:rsidRPr="00703A0C">
        <w:rPr>
          <w:color w:val="000000" w:themeColor="text1"/>
        </w:rPr>
        <w:t xml:space="preserve"> actuellement d’un programme</w:t>
      </w:r>
      <w:r w:rsidR="00227678" w:rsidRPr="00703A0C">
        <w:rPr>
          <w:color w:val="000000" w:themeColor="text1"/>
        </w:rPr>
        <w:t xml:space="preserve"> de surveillance.</w:t>
      </w:r>
      <w:r w:rsidR="0071160B" w:rsidRPr="00703A0C">
        <w:rPr>
          <w:color w:val="000000" w:themeColor="text1"/>
        </w:rPr>
        <w:t xml:space="preserve"> </w:t>
      </w:r>
    </w:p>
    <w:p w14:paraId="62D354B0" w14:textId="77777777" w:rsidR="00E90CFA" w:rsidRPr="00703A0C" w:rsidRDefault="00E90CFA" w:rsidP="00E90CFA">
      <w:pPr>
        <w:jc w:val="both"/>
        <w:rPr>
          <w:color w:val="000000" w:themeColor="text1"/>
        </w:rPr>
      </w:pPr>
      <w:r w:rsidRPr="00703A0C">
        <w:rPr>
          <w:color w:val="000000" w:themeColor="text1"/>
        </w:rPr>
        <w:t xml:space="preserve">Les mêmes indicateurs sont demandés : pourcentage de résistance et densité d’incidence. </w:t>
      </w:r>
    </w:p>
    <w:p w14:paraId="1780228C" w14:textId="3548E75E" w:rsidR="00227678" w:rsidRPr="00703A0C" w:rsidRDefault="002B499C" w:rsidP="00CA432E">
      <w:pPr>
        <w:jc w:val="both"/>
        <w:rPr>
          <w:color w:val="000000" w:themeColor="text1"/>
        </w:rPr>
      </w:pPr>
      <w:r w:rsidRPr="00703A0C">
        <w:rPr>
          <w:color w:val="000000" w:themeColor="text1"/>
        </w:rPr>
        <w:t xml:space="preserve">Une liste sera proposée après discussion au sein du groupe de travail. </w:t>
      </w:r>
      <w:r w:rsidR="00227678" w:rsidRPr="00703A0C">
        <w:rPr>
          <w:color w:val="000000" w:themeColor="text1"/>
        </w:rPr>
        <w:t>Si possible, une actualisation</w:t>
      </w:r>
      <w:r w:rsidR="00BB5EA6" w:rsidRPr="00703A0C">
        <w:rPr>
          <w:color w:val="000000" w:themeColor="text1"/>
        </w:rPr>
        <w:t xml:space="preserve"> annuelle incluant</w:t>
      </w:r>
      <w:r w:rsidR="00E90CFA" w:rsidRPr="00703A0C">
        <w:rPr>
          <w:color w:val="000000" w:themeColor="text1"/>
        </w:rPr>
        <w:t xml:space="preserve"> nouveaux tests</w:t>
      </w:r>
      <w:r w:rsidR="00227678" w:rsidRPr="00703A0C">
        <w:rPr>
          <w:color w:val="000000" w:themeColor="text1"/>
        </w:rPr>
        <w:t xml:space="preserve"> serait intéressante.</w:t>
      </w:r>
    </w:p>
    <w:p w14:paraId="29BA2542" w14:textId="043A3BDC" w:rsidR="00227678" w:rsidRDefault="00227678" w:rsidP="00CA432E">
      <w:pPr>
        <w:jc w:val="both"/>
        <w:rPr>
          <w:color w:val="000000" w:themeColor="text1"/>
        </w:rPr>
      </w:pPr>
    </w:p>
    <w:p w14:paraId="49171FB8" w14:textId="77777777" w:rsidR="00D21DB4" w:rsidRPr="00703A0C" w:rsidRDefault="00D21DB4" w:rsidP="00CA432E">
      <w:pPr>
        <w:jc w:val="both"/>
        <w:rPr>
          <w:color w:val="000000" w:themeColor="text1"/>
        </w:rPr>
      </w:pPr>
    </w:p>
    <w:p w14:paraId="4ED47357" w14:textId="77777777" w:rsidR="008753B3" w:rsidRPr="00800C55" w:rsidRDefault="008753B3" w:rsidP="00CA432E">
      <w:pPr>
        <w:jc w:val="both"/>
        <w:rPr>
          <w:color w:val="000000" w:themeColor="text1"/>
        </w:rPr>
      </w:pPr>
    </w:p>
    <w:p w14:paraId="646C4BA0" w14:textId="10FF16AD" w:rsidR="00DC61D0" w:rsidRPr="00703A0C" w:rsidRDefault="00DC61D0" w:rsidP="0071160B">
      <w:pPr>
        <w:pStyle w:val="Paragraphedeliste"/>
        <w:numPr>
          <w:ilvl w:val="0"/>
          <w:numId w:val="13"/>
        </w:numPr>
        <w:pBdr>
          <w:bottom w:val="single" w:sz="4" w:space="1" w:color="2F5496" w:themeColor="accent5" w:themeShade="BF"/>
        </w:pBdr>
        <w:jc w:val="both"/>
        <w:rPr>
          <w:color w:val="000000" w:themeColor="text1"/>
          <w:sz w:val="24"/>
        </w:rPr>
      </w:pPr>
      <w:r w:rsidRPr="00703A0C">
        <w:rPr>
          <w:color w:val="000000" w:themeColor="text1"/>
          <w:sz w:val="24"/>
        </w:rPr>
        <w:t xml:space="preserve">Consommation d’antibiotiques </w:t>
      </w:r>
    </w:p>
    <w:p w14:paraId="2500D523" w14:textId="77777777" w:rsidR="00CB0615" w:rsidRDefault="00CB0615" w:rsidP="00CB0615">
      <w:pPr>
        <w:pStyle w:val="Paragraphedeliste"/>
        <w:ind w:left="1789"/>
        <w:jc w:val="both"/>
        <w:rPr>
          <w:rFonts w:cstheme="minorHAnsi"/>
          <w:b/>
          <w:bCs/>
          <w:color w:val="000000" w:themeColor="text1"/>
        </w:rPr>
      </w:pPr>
    </w:p>
    <w:p w14:paraId="2200FD41" w14:textId="1733777F" w:rsidR="00CB0615" w:rsidRPr="00BB0777" w:rsidRDefault="008003CD" w:rsidP="00703A0C">
      <w:pPr>
        <w:pStyle w:val="Paragraphedeliste"/>
        <w:numPr>
          <w:ilvl w:val="0"/>
          <w:numId w:val="26"/>
        </w:numPr>
        <w:jc w:val="both"/>
        <w:rPr>
          <w:rFonts w:cstheme="minorHAnsi"/>
          <w:b/>
          <w:color w:val="000000" w:themeColor="text1"/>
        </w:rPr>
      </w:pPr>
      <w:r>
        <w:rPr>
          <w:rFonts w:cstheme="minorHAnsi"/>
          <w:b/>
          <w:bCs/>
          <w:color w:val="000000" w:themeColor="text1"/>
        </w:rPr>
        <w:t>Même i</w:t>
      </w:r>
      <w:r w:rsidR="00CB0615">
        <w:rPr>
          <w:rFonts w:cstheme="minorHAnsi"/>
          <w:b/>
          <w:bCs/>
          <w:color w:val="000000" w:themeColor="text1"/>
        </w:rPr>
        <w:t>ndicateurs basés sur des données non accessibles actuellement à la mission nationale de surveillance</w:t>
      </w:r>
      <w:r w:rsidR="003F371B">
        <w:rPr>
          <w:rFonts w:cstheme="minorHAnsi"/>
          <w:b/>
          <w:bCs/>
          <w:color w:val="000000" w:themeColor="text1"/>
        </w:rPr>
        <w:t xml:space="preserve"> SPARES (prescriptions et administrations)</w:t>
      </w:r>
    </w:p>
    <w:p w14:paraId="20458BA0" w14:textId="77777777" w:rsidR="00CB0615" w:rsidRPr="00BB0777" w:rsidRDefault="00CB0615" w:rsidP="00CB0615">
      <w:pPr>
        <w:pStyle w:val="Paragraphedeliste"/>
        <w:numPr>
          <w:ilvl w:val="1"/>
          <w:numId w:val="9"/>
        </w:numPr>
        <w:jc w:val="both"/>
        <w:rPr>
          <w:rFonts w:cstheme="minorHAnsi"/>
          <w:color w:val="000000" w:themeColor="text1"/>
        </w:rPr>
      </w:pPr>
      <w:r w:rsidRPr="00BB0777">
        <w:rPr>
          <w:rFonts w:cstheme="minorHAnsi"/>
          <w:b/>
          <w:color w:val="000000" w:themeColor="text1"/>
        </w:rPr>
        <w:t>Prescriptions :</w:t>
      </w:r>
      <w:r w:rsidRPr="00BB0777">
        <w:rPr>
          <w:rFonts w:cstheme="minorHAnsi"/>
          <w:color w:val="000000" w:themeColor="text1"/>
        </w:rPr>
        <w:t xml:space="preserve"> Elles correspondent aux antibiotiques prescrits par les professionnels de santé pour les patients. Ces données reflètent les choix thérapeutiques et les pratiques médicales. La prescription est exprimée en nombre de DDJ / 1 000 JH et en nombre de prescription pour 1 000 journées d'hospitalisation (JH), ce qui permet d’évaluer la fréquence avec laquelle les antibiotiques sont prescrits. Possibilité d’exprimer le nombre de prescription pour 100 séjours ou pour 100 patients admis pendant la période donnée.</w:t>
      </w:r>
    </w:p>
    <w:p w14:paraId="270A4A33" w14:textId="77777777" w:rsidR="00CB0615" w:rsidRPr="00BB0777" w:rsidRDefault="00CB0615" w:rsidP="00CB0615">
      <w:pPr>
        <w:pStyle w:val="Paragraphedeliste"/>
        <w:rPr>
          <w:rFonts w:cstheme="minorHAnsi"/>
          <w:color w:val="000000" w:themeColor="text1"/>
        </w:rPr>
      </w:pPr>
    </w:p>
    <w:p w14:paraId="50CD4E88" w14:textId="49249A3B" w:rsidR="00CB0615" w:rsidRDefault="00CB0615" w:rsidP="00CB0615">
      <w:pPr>
        <w:pStyle w:val="Paragraphedeliste"/>
        <w:numPr>
          <w:ilvl w:val="1"/>
          <w:numId w:val="9"/>
        </w:numPr>
        <w:jc w:val="both"/>
        <w:rPr>
          <w:rFonts w:cstheme="minorHAnsi"/>
          <w:color w:val="000000" w:themeColor="text1"/>
        </w:rPr>
      </w:pPr>
      <w:r w:rsidRPr="00BB0777">
        <w:rPr>
          <w:rFonts w:cstheme="minorHAnsi"/>
          <w:b/>
          <w:color w:val="000000" w:themeColor="text1"/>
        </w:rPr>
        <w:lastRenderedPageBreak/>
        <w:t>Administration :</w:t>
      </w:r>
      <w:r w:rsidRPr="00BB0777">
        <w:rPr>
          <w:rFonts w:cstheme="minorHAnsi"/>
          <w:color w:val="000000" w:themeColor="text1"/>
        </w:rPr>
        <w:t xml:space="preserve"> L’administration correspond aux antibiotiques réellement administrés aux patients. C’est l’indicateur le plus proche de ce que consomme réellement le patient. Elle est exprimée en nombre de DDJ / 1 OOO JH. Possibilité d’exprimer le nombre de prescription pour 100 séjours ou pour 100 patients admis pendant la période donnée.</w:t>
      </w:r>
    </w:p>
    <w:p w14:paraId="1C3DAF0A" w14:textId="6C9E8D1E" w:rsidR="00CB0615" w:rsidRDefault="00CB0615" w:rsidP="00CB0615">
      <w:pPr>
        <w:pStyle w:val="Paragraphedeliste"/>
        <w:ind w:left="1789"/>
        <w:jc w:val="both"/>
        <w:rPr>
          <w:rFonts w:cstheme="minorHAnsi"/>
          <w:b/>
          <w:color w:val="000000" w:themeColor="text1"/>
        </w:rPr>
      </w:pPr>
    </w:p>
    <w:p w14:paraId="7CA0E980" w14:textId="77777777" w:rsidR="003F371B" w:rsidRDefault="003F371B" w:rsidP="003F371B">
      <w:pPr>
        <w:pStyle w:val="Paragraphedeliste"/>
        <w:numPr>
          <w:ilvl w:val="0"/>
          <w:numId w:val="22"/>
        </w:numPr>
        <w:spacing w:before="100" w:beforeAutospacing="1" w:after="100" w:afterAutospacing="1" w:line="240" w:lineRule="auto"/>
        <w:rPr>
          <w:rFonts w:cstheme="minorHAnsi"/>
          <w:color w:val="000000" w:themeColor="text1"/>
        </w:rPr>
      </w:pPr>
      <w:r w:rsidRPr="00BB0777">
        <w:rPr>
          <w:rFonts w:cstheme="minorHAnsi"/>
          <w:color w:val="000000" w:themeColor="text1"/>
        </w:rPr>
        <w:t>Consommation globale d’antibiotiques</w:t>
      </w:r>
    </w:p>
    <w:p w14:paraId="38B1B202" w14:textId="1F0ACE81" w:rsidR="003F371B" w:rsidRPr="00703A0C" w:rsidRDefault="003F371B" w:rsidP="003F371B">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Stratification par secteur d’activité clinique.</w:t>
      </w:r>
    </w:p>
    <w:p w14:paraId="1406C87A" w14:textId="77777777" w:rsidR="003F371B" w:rsidRPr="00703A0C" w:rsidRDefault="003F371B" w:rsidP="003F371B">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 xml:space="preserve">Consommation par </w:t>
      </w:r>
      <w:r>
        <w:rPr>
          <w:rFonts w:cstheme="minorHAnsi"/>
          <w:color w:val="000000" w:themeColor="text1"/>
        </w:rPr>
        <w:t>code UCD</w:t>
      </w:r>
      <w:r w:rsidRPr="00703A0C">
        <w:rPr>
          <w:rFonts w:cstheme="minorHAnsi"/>
          <w:color w:val="000000" w:themeColor="text1"/>
        </w:rPr>
        <w:t xml:space="preserve"> et famille d’antibiotiques :</w:t>
      </w:r>
    </w:p>
    <w:p w14:paraId="6345AA50" w14:textId="6A6185D4" w:rsidR="003F371B" w:rsidRPr="00703A0C" w:rsidRDefault="003F371B" w:rsidP="005D2C67">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Répartition des familles d’antibiotiques (bêta-lactamines, fluoroquinolones, glycopeptides, carbapénèmes, etc.)</w:t>
      </w:r>
      <w:r>
        <w:rPr>
          <w:rFonts w:cstheme="minorHAnsi"/>
          <w:color w:val="000000" w:themeColor="text1"/>
        </w:rPr>
        <w:t xml:space="preserve"> (liste annexe </w:t>
      </w:r>
      <w:r w:rsidR="00840D17">
        <w:rPr>
          <w:rFonts w:cstheme="minorHAnsi"/>
          <w:color w:val="000000" w:themeColor="text1"/>
        </w:rPr>
        <w:t>2</w:t>
      </w:r>
      <w:r>
        <w:rPr>
          <w:rFonts w:cstheme="minorHAnsi"/>
          <w:color w:val="000000" w:themeColor="text1"/>
        </w:rPr>
        <w:t>)</w:t>
      </w:r>
    </w:p>
    <w:p w14:paraId="02A3AF89" w14:textId="77777777" w:rsidR="003F371B" w:rsidRPr="00703A0C" w:rsidRDefault="003F371B" w:rsidP="003F371B">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Top 10 des antibiotiques les plus consommés.</w:t>
      </w:r>
    </w:p>
    <w:p w14:paraId="5C91C088" w14:textId="77777777" w:rsidR="003F371B" w:rsidRPr="00703A0C" w:rsidRDefault="003F371B" w:rsidP="003F371B">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Indicateur ECDC : Part des antibiotiques à large spectre (C3-4G, pipéracilline-tazobactam, carbapénèmes, fluoroquinolones, etc.) dans la consommation totale.</w:t>
      </w:r>
    </w:p>
    <w:p w14:paraId="5E94103A" w14:textId="77777777" w:rsidR="003F371B" w:rsidRPr="00703A0C" w:rsidRDefault="003F371B" w:rsidP="003F371B">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Classification AWaRe (OMS) : Part des antibiotiques des groupes "Access", "Watch" et "Reserve".</w:t>
      </w:r>
    </w:p>
    <w:p w14:paraId="713F6459" w14:textId="77777777" w:rsidR="003F371B" w:rsidRPr="00703A0C" w:rsidRDefault="003F371B" w:rsidP="003F371B">
      <w:pPr>
        <w:pStyle w:val="Paragraphedeliste"/>
        <w:numPr>
          <w:ilvl w:val="0"/>
          <w:numId w:val="22"/>
        </w:numPr>
        <w:spacing w:before="100" w:beforeAutospacing="1" w:after="100" w:afterAutospacing="1" w:line="240" w:lineRule="auto"/>
        <w:rPr>
          <w:rFonts w:cstheme="minorHAnsi"/>
          <w:color w:val="000000" w:themeColor="text1"/>
        </w:rPr>
      </w:pPr>
      <w:r w:rsidRPr="00703A0C">
        <w:rPr>
          <w:rFonts w:cstheme="minorHAnsi"/>
          <w:color w:val="000000" w:themeColor="text1"/>
        </w:rPr>
        <w:t>Classification SPILF : Part des antibiotiques des groupes I, II et III.</w:t>
      </w:r>
    </w:p>
    <w:p w14:paraId="3F54F116" w14:textId="5E02D3A5" w:rsidR="003F371B" w:rsidRDefault="003F371B" w:rsidP="00703A0C">
      <w:pPr>
        <w:pStyle w:val="Paragraphedeliste"/>
        <w:ind w:left="1789"/>
        <w:jc w:val="both"/>
        <w:rPr>
          <w:rFonts w:cstheme="minorHAnsi"/>
          <w:color w:val="000000" w:themeColor="text1"/>
        </w:rPr>
      </w:pPr>
    </w:p>
    <w:p w14:paraId="2D7E3F47" w14:textId="77777777" w:rsidR="00D0304A" w:rsidRPr="00AC2C7C" w:rsidRDefault="00D0304A" w:rsidP="00703A0C">
      <w:pPr>
        <w:pStyle w:val="Paragraphedeliste"/>
        <w:ind w:left="1789"/>
        <w:jc w:val="both"/>
        <w:rPr>
          <w:rFonts w:cstheme="minorHAnsi"/>
          <w:color w:val="000000" w:themeColor="text1"/>
        </w:rPr>
      </w:pPr>
    </w:p>
    <w:p w14:paraId="012EBD51" w14:textId="7DB58526" w:rsidR="008003CD" w:rsidRPr="00D0304A" w:rsidRDefault="008003CD" w:rsidP="00D0304A">
      <w:pPr>
        <w:pStyle w:val="Paragraphedeliste"/>
        <w:numPr>
          <w:ilvl w:val="0"/>
          <w:numId w:val="26"/>
        </w:numPr>
        <w:jc w:val="both"/>
        <w:rPr>
          <w:rFonts w:cstheme="minorHAnsi"/>
          <w:b/>
          <w:bCs/>
          <w:color w:val="000000" w:themeColor="text1"/>
        </w:rPr>
      </w:pPr>
      <w:r w:rsidRPr="00D0304A">
        <w:rPr>
          <w:rFonts w:cstheme="minorHAnsi"/>
          <w:b/>
          <w:bCs/>
          <w:color w:val="000000" w:themeColor="text1"/>
        </w:rPr>
        <w:t>Nouveaux indicateurs</w:t>
      </w:r>
    </w:p>
    <w:p w14:paraId="316687F7" w14:textId="0849EF50" w:rsidR="00DC61D0" w:rsidRPr="00703A0C" w:rsidRDefault="00705C41" w:rsidP="00DC61D0">
      <w:pPr>
        <w:pStyle w:val="Paragraphedeliste"/>
        <w:numPr>
          <w:ilvl w:val="0"/>
          <w:numId w:val="9"/>
        </w:numPr>
        <w:jc w:val="both"/>
        <w:rPr>
          <w:rFonts w:cstheme="minorHAnsi"/>
          <w:color w:val="000000" w:themeColor="text1"/>
        </w:rPr>
      </w:pPr>
      <w:r w:rsidRPr="00703A0C">
        <w:rPr>
          <w:rFonts w:cstheme="minorHAnsi"/>
          <w:b/>
          <w:bCs/>
          <w:color w:val="000000" w:themeColor="text1"/>
        </w:rPr>
        <w:t>Dispensation, prescriptions et administrations</w:t>
      </w:r>
      <w:r w:rsidR="00DC61D0" w:rsidRPr="00703A0C">
        <w:rPr>
          <w:rFonts w:cstheme="minorHAnsi"/>
          <w:b/>
          <w:bCs/>
          <w:color w:val="000000" w:themeColor="text1"/>
        </w:rPr>
        <w:t xml:space="preserve"> ciblée</w:t>
      </w:r>
      <w:r w:rsidR="00F16DF9" w:rsidRPr="00703A0C">
        <w:rPr>
          <w:rFonts w:cstheme="minorHAnsi"/>
          <w:b/>
          <w:bCs/>
          <w:color w:val="000000" w:themeColor="text1"/>
        </w:rPr>
        <w:t>s</w:t>
      </w:r>
      <w:r w:rsidR="00DC61D0" w:rsidRPr="00703A0C">
        <w:rPr>
          <w:rFonts w:cstheme="minorHAnsi"/>
          <w:b/>
          <w:bCs/>
          <w:color w:val="000000" w:themeColor="text1"/>
        </w:rPr>
        <w:t xml:space="preserve"> sur certaines molécules </w:t>
      </w:r>
      <w:r w:rsidR="00DC61D0" w:rsidRPr="00703A0C">
        <w:rPr>
          <w:rFonts w:cstheme="minorHAnsi"/>
          <w:color w:val="000000" w:themeColor="text1"/>
        </w:rPr>
        <w:t xml:space="preserve"> spécifiques comme les carbapénèmes ou la colistine, souvent utilisées en dernier recours.</w:t>
      </w:r>
      <w:r w:rsidR="00F83CEA" w:rsidRPr="00703A0C">
        <w:rPr>
          <w:rFonts w:cstheme="minorHAnsi"/>
          <w:color w:val="000000" w:themeColor="text1"/>
        </w:rPr>
        <w:t xml:space="preserve"> </w:t>
      </w:r>
      <w:r w:rsidR="000917A1" w:rsidRPr="00703A0C">
        <w:rPr>
          <w:rFonts w:cstheme="minorHAnsi"/>
          <w:color w:val="000000" w:themeColor="text1"/>
        </w:rPr>
        <w:t xml:space="preserve">Indicateur </w:t>
      </w:r>
      <w:r w:rsidR="00F83CEA" w:rsidRPr="00703A0C">
        <w:rPr>
          <w:rFonts w:cstheme="minorHAnsi"/>
          <w:color w:val="000000" w:themeColor="text1"/>
        </w:rPr>
        <w:t>AWaRE</w:t>
      </w:r>
      <w:r w:rsidR="001E1352" w:rsidRPr="00703A0C">
        <w:rPr>
          <w:rFonts w:cstheme="minorHAnsi"/>
          <w:color w:val="000000" w:themeColor="text1"/>
        </w:rPr>
        <w:t xml:space="preserve"> (lien)</w:t>
      </w:r>
    </w:p>
    <w:p w14:paraId="0A937B9B" w14:textId="77777777" w:rsidR="001139D0" w:rsidRPr="001139D0" w:rsidRDefault="001139D0" w:rsidP="00852E51">
      <w:pPr>
        <w:pStyle w:val="Paragraphedeliste"/>
        <w:numPr>
          <w:ilvl w:val="0"/>
          <w:numId w:val="9"/>
        </w:numPr>
        <w:rPr>
          <w:rFonts w:cstheme="minorHAnsi"/>
          <w:color w:val="000000" w:themeColor="text1"/>
        </w:rPr>
      </w:pPr>
      <w:r>
        <w:rPr>
          <w:rStyle w:val="lev"/>
        </w:rPr>
        <w:t>Indicateurs de tendances temporelles</w:t>
      </w:r>
      <w:r>
        <w:t xml:space="preserve"> : Exploitation de la fréquence élevée de mise à jour des données dans Orchidée pour analyser finement l’évolution mensuelle des consommations (délivrance, prescriptions et administrations), </w:t>
      </w:r>
      <w:r>
        <w:rPr>
          <w:rStyle w:val="followup-block"/>
          <w:b/>
          <w:bCs/>
        </w:rPr>
        <w:t>calculer les pourcentages de changement</w:t>
      </w:r>
      <w:r>
        <w:t xml:space="preserve"> (vs. mois précédent ou même mois de l’année précédente), et identifier les </w:t>
      </w:r>
      <w:r>
        <w:rPr>
          <w:rStyle w:val="followup-block"/>
        </w:rPr>
        <w:t>variations saisonnières</w:t>
      </w:r>
      <w:r>
        <w:t>.</w:t>
      </w:r>
    </w:p>
    <w:p w14:paraId="3863BA82" w14:textId="068A816A" w:rsidR="006D26A7" w:rsidRPr="00703A0C" w:rsidRDefault="00852E51" w:rsidP="00852E51">
      <w:pPr>
        <w:pStyle w:val="Paragraphedeliste"/>
        <w:numPr>
          <w:ilvl w:val="0"/>
          <w:numId w:val="9"/>
        </w:numPr>
        <w:rPr>
          <w:rFonts w:cstheme="minorHAnsi"/>
          <w:color w:val="000000" w:themeColor="text1"/>
        </w:rPr>
      </w:pPr>
      <w:r w:rsidRPr="00703A0C">
        <w:rPr>
          <w:rFonts w:cstheme="minorHAnsi"/>
          <w:color w:val="000000" w:themeColor="text1"/>
        </w:rPr>
        <w:t>Cibler les nouveaux médicaments</w:t>
      </w:r>
      <w:r w:rsidR="00F364DD" w:rsidRPr="00703A0C">
        <w:rPr>
          <w:rFonts w:cstheme="minorHAnsi"/>
          <w:color w:val="000000" w:themeColor="text1"/>
        </w:rPr>
        <w:t>. Actualiser aux nouveaux médicaments mis sur le marché</w:t>
      </w:r>
    </w:p>
    <w:p w14:paraId="5FD105E8" w14:textId="571EAF80" w:rsidR="00852E51" w:rsidRPr="00703A0C" w:rsidRDefault="002B087B" w:rsidP="002B087B">
      <w:pPr>
        <w:pStyle w:val="Paragraphedeliste"/>
        <w:numPr>
          <w:ilvl w:val="0"/>
          <w:numId w:val="9"/>
        </w:numPr>
        <w:jc w:val="both"/>
        <w:rPr>
          <w:rFonts w:cstheme="minorHAnsi"/>
          <w:color w:val="000000" w:themeColor="text1"/>
        </w:rPr>
      </w:pPr>
      <w:r w:rsidRPr="00703A0C">
        <w:rPr>
          <w:rFonts w:cstheme="minorHAnsi"/>
          <w:color w:val="000000" w:themeColor="text1"/>
        </w:rPr>
        <w:t xml:space="preserve">Nombre de patients ayant reçu au moins un ATB. </w:t>
      </w:r>
    </w:p>
    <w:p w14:paraId="0F52D419" w14:textId="77777777" w:rsidR="00EC7180" w:rsidRPr="00703A0C" w:rsidRDefault="00EC7180" w:rsidP="00EC7180">
      <w:pPr>
        <w:pStyle w:val="Paragraphedeliste"/>
        <w:numPr>
          <w:ilvl w:val="0"/>
          <w:numId w:val="9"/>
        </w:numPr>
        <w:jc w:val="both"/>
        <w:rPr>
          <w:rFonts w:cstheme="minorHAnsi"/>
          <w:color w:val="000000" w:themeColor="text1"/>
        </w:rPr>
      </w:pPr>
      <w:r w:rsidRPr="00703A0C">
        <w:rPr>
          <w:rFonts w:cstheme="minorHAnsi"/>
          <w:color w:val="000000" w:themeColor="text1"/>
        </w:rPr>
        <w:t>Durées moyenne et médiane de traitements</w:t>
      </w:r>
    </w:p>
    <w:p w14:paraId="779F7847" w14:textId="77777777" w:rsidR="00EC7180" w:rsidRPr="00703A0C" w:rsidRDefault="00EC7180" w:rsidP="00EC7180">
      <w:pPr>
        <w:pStyle w:val="Paragraphedeliste"/>
        <w:numPr>
          <w:ilvl w:val="0"/>
          <w:numId w:val="9"/>
        </w:numPr>
        <w:jc w:val="both"/>
        <w:rPr>
          <w:rFonts w:cstheme="minorHAnsi"/>
          <w:color w:val="000000" w:themeColor="text1"/>
        </w:rPr>
      </w:pPr>
      <w:r w:rsidRPr="00703A0C">
        <w:rPr>
          <w:rFonts w:cstheme="minorHAnsi"/>
          <w:color w:val="000000" w:themeColor="text1"/>
        </w:rPr>
        <w:t>Contexte de prescriptions (Prophylactique/ Curatif)</w:t>
      </w:r>
    </w:p>
    <w:p w14:paraId="3BD63AA6" w14:textId="77777777" w:rsidR="00EC7180" w:rsidRPr="00703A0C" w:rsidRDefault="00EC7180" w:rsidP="00EC7180">
      <w:pPr>
        <w:pStyle w:val="Paragraphedeliste"/>
        <w:numPr>
          <w:ilvl w:val="0"/>
          <w:numId w:val="9"/>
        </w:numPr>
        <w:jc w:val="both"/>
        <w:rPr>
          <w:rFonts w:cstheme="minorHAnsi"/>
          <w:color w:val="000000" w:themeColor="text1"/>
        </w:rPr>
      </w:pPr>
      <w:r w:rsidRPr="00703A0C">
        <w:rPr>
          <w:rFonts w:cstheme="minorHAnsi"/>
          <w:color w:val="000000" w:themeColor="text1"/>
        </w:rPr>
        <w:t>Indication</w:t>
      </w:r>
    </w:p>
    <w:p w14:paraId="1652A4F6" w14:textId="66F6A79A" w:rsidR="00DC61D0" w:rsidRPr="003A0221" w:rsidRDefault="00EC7180" w:rsidP="003A0221">
      <w:pPr>
        <w:pStyle w:val="Paragraphedeliste"/>
        <w:numPr>
          <w:ilvl w:val="0"/>
          <w:numId w:val="9"/>
        </w:numPr>
        <w:jc w:val="both"/>
        <w:rPr>
          <w:rFonts w:cstheme="minorHAnsi"/>
          <w:color w:val="000000" w:themeColor="text1"/>
        </w:rPr>
      </w:pPr>
      <w:r w:rsidRPr="00703A0C">
        <w:rPr>
          <w:rFonts w:cstheme="minorHAnsi"/>
          <w:color w:val="000000" w:themeColor="text1"/>
        </w:rPr>
        <w:t xml:space="preserve">Regroupement par classe ATC, et individualisation de certains médicaments, ATB large spectre, nouvelles molécules. La liste sera fournie par la suite après discussion au sein du groupe de travail. </w:t>
      </w:r>
      <w:r w:rsidR="003A0221">
        <w:rPr>
          <w:rFonts w:cstheme="minorHAnsi"/>
          <w:color w:val="000000" w:themeColor="text1"/>
        </w:rPr>
        <w:t xml:space="preserve"> </w:t>
      </w:r>
      <w:hyperlink r:id="rId10" w:history="1">
        <w:r w:rsidR="003A0221">
          <w:rPr>
            <w:rStyle w:val="Lienhypertexte"/>
          </w:rPr>
          <w:t>ATCDDD - ATC/DDD Index</w:t>
        </w:r>
      </w:hyperlink>
    </w:p>
    <w:p w14:paraId="159221D3" w14:textId="77777777" w:rsidR="00812362" w:rsidRDefault="00812362" w:rsidP="00852E51">
      <w:pPr>
        <w:pStyle w:val="Paragraphedeliste"/>
        <w:ind w:left="1069"/>
        <w:jc w:val="both"/>
        <w:rPr>
          <w:b/>
          <w:i/>
          <w:color w:val="000000" w:themeColor="text1"/>
        </w:rPr>
      </w:pPr>
    </w:p>
    <w:p w14:paraId="7B8F2FB4" w14:textId="1974168F" w:rsidR="00DC61D0" w:rsidRPr="00703A0C" w:rsidRDefault="00DC61D0" w:rsidP="00852E51">
      <w:pPr>
        <w:pStyle w:val="Paragraphedeliste"/>
        <w:ind w:left="1069"/>
        <w:jc w:val="both"/>
        <w:rPr>
          <w:color w:val="000000" w:themeColor="text1"/>
        </w:rPr>
      </w:pPr>
      <w:r w:rsidRPr="00703A0C">
        <w:rPr>
          <w:b/>
          <w:i/>
          <w:color w:val="000000" w:themeColor="text1"/>
        </w:rPr>
        <w:t>Temporalité :</w:t>
      </w:r>
      <w:r w:rsidRPr="00703A0C">
        <w:rPr>
          <w:color w:val="000000" w:themeColor="text1"/>
        </w:rPr>
        <w:t xml:space="preserve"> Ces indicateurs seront estimés </w:t>
      </w:r>
      <w:r w:rsidR="00DB120F">
        <w:rPr>
          <w:color w:val="000000" w:themeColor="text1"/>
        </w:rPr>
        <w:t>mensuellement</w:t>
      </w:r>
      <w:r w:rsidR="00852E51" w:rsidRPr="00703A0C">
        <w:rPr>
          <w:color w:val="000000" w:themeColor="text1"/>
        </w:rPr>
        <w:t xml:space="preserve">, en globalité </w:t>
      </w:r>
      <w:r w:rsidRPr="00703A0C">
        <w:rPr>
          <w:color w:val="000000" w:themeColor="text1"/>
        </w:rPr>
        <w:t>et stratifiés par</w:t>
      </w:r>
      <w:r w:rsidR="00852E51" w:rsidRPr="00703A0C">
        <w:rPr>
          <w:color w:val="000000" w:themeColor="text1"/>
        </w:rPr>
        <w:t> :</w:t>
      </w:r>
    </w:p>
    <w:p w14:paraId="5E02FBC3" w14:textId="77777777" w:rsidR="006D26A7" w:rsidRPr="00703A0C" w:rsidRDefault="00852E51" w:rsidP="00852E51">
      <w:pPr>
        <w:pStyle w:val="Paragraphedeliste"/>
        <w:numPr>
          <w:ilvl w:val="0"/>
          <w:numId w:val="15"/>
        </w:numPr>
        <w:rPr>
          <w:color w:val="000000" w:themeColor="text1"/>
        </w:rPr>
      </w:pPr>
      <w:r w:rsidRPr="00703A0C">
        <w:rPr>
          <w:color w:val="000000" w:themeColor="text1"/>
        </w:rPr>
        <w:t xml:space="preserve">sexe, </w:t>
      </w:r>
    </w:p>
    <w:p w14:paraId="3381511D" w14:textId="77777777" w:rsidR="006D26A7" w:rsidRPr="00703A0C" w:rsidRDefault="00852E51" w:rsidP="00852E51">
      <w:pPr>
        <w:pStyle w:val="Paragraphedeliste"/>
        <w:numPr>
          <w:ilvl w:val="0"/>
          <w:numId w:val="15"/>
        </w:numPr>
        <w:rPr>
          <w:color w:val="000000" w:themeColor="text1"/>
        </w:rPr>
      </w:pPr>
      <w:r w:rsidRPr="00703A0C">
        <w:rPr>
          <w:color w:val="000000" w:themeColor="text1"/>
        </w:rPr>
        <w:t xml:space="preserve">âge, </w:t>
      </w:r>
    </w:p>
    <w:p w14:paraId="0311A73F" w14:textId="77777777" w:rsidR="006D26A7" w:rsidRPr="00703A0C" w:rsidRDefault="00852E51" w:rsidP="00852E51">
      <w:pPr>
        <w:pStyle w:val="Paragraphedeliste"/>
        <w:numPr>
          <w:ilvl w:val="0"/>
          <w:numId w:val="15"/>
        </w:numPr>
        <w:rPr>
          <w:color w:val="000000" w:themeColor="text1"/>
        </w:rPr>
      </w:pPr>
      <w:r w:rsidRPr="00703A0C">
        <w:rPr>
          <w:color w:val="000000" w:themeColor="text1"/>
        </w:rPr>
        <w:t>Spécialité du prescripteur,</w:t>
      </w:r>
    </w:p>
    <w:p w14:paraId="5749C9F7" w14:textId="77777777" w:rsidR="006D26A7" w:rsidRPr="00703A0C" w:rsidRDefault="00852E51" w:rsidP="00852E51">
      <w:pPr>
        <w:pStyle w:val="Paragraphedeliste"/>
        <w:numPr>
          <w:ilvl w:val="0"/>
          <w:numId w:val="15"/>
        </w:numPr>
        <w:rPr>
          <w:color w:val="000000" w:themeColor="text1"/>
        </w:rPr>
      </w:pPr>
      <w:r w:rsidRPr="00703A0C">
        <w:rPr>
          <w:color w:val="000000" w:themeColor="text1"/>
        </w:rPr>
        <w:t xml:space="preserve">Service du patient, </w:t>
      </w:r>
    </w:p>
    <w:p w14:paraId="44D5FDC5" w14:textId="3BF5DCF3" w:rsidR="006D26A7" w:rsidRPr="00703A0C" w:rsidRDefault="00852E51" w:rsidP="00852E51">
      <w:pPr>
        <w:pStyle w:val="Paragraphedeliste"/>
        <w:numPr>
          <w:ilvl w:val="0"/>
          <w:numId w:val="15"/>
        </w:numPr>
        <w:rPr>
          <w:color w:val="000000" w:themeColor="text1"/>
        </w:rPr>
      </w:pPr>
      <w:r w:rsidRPr="00703A0C">
        <w:rPr>
          <w:color w:val="000000" w:themeColor="text1"/>
        </w:rPr>
        <w:t>Code ATC,</w:t>
      </w:r>
    </w:p>
    <w:p w14:paraId="622A2600" w14:textId="36DDD531" w:rsidR="00446407" w:rsidRPr="00703A0C" w:rsidRDefault="00446407" w:rsidP="00852E51">
      <w:pPr>
        <w:pStyle w:val="Paragraphedeliste"/>
        <w:numPr>
          <w:ilvl w:val="0"/>
          <w:numId w:val="15"/>
        </w:numPr>
        <w:rPr>
          <w:color w:val="000000" w:themeColor="text1"/>
        </w:rPr>
      </w:pPr>
      <w:r w:rsidRPr="00703A0C">
        <w:rPr>
          <w:color w:val="000000" w:themeColor="text1"/>
        </w:rPr>
        <w:t xml:space="preserve">Code </w:t>
      </w:r>
      <w:r w:rsidR="004C77DD" w:rsidRPr="00703A0C">
        <w:rPr>
          <w:color w:val="000000" w:themeColor="text1"/>
        </w:rPr>
        <w:t>UCD</w:t>
      </w:r>
    </w:p>
    <w:p w14:paraId="607554C4" w14:textId="77777777" w:rsidR="006D26A7" w:rsidRPr="00703A0C" w:rsidRDefault="00852E51" w:rsidP="00852E51">
      <w:pPr>
        <w:pStyle w:val="Paragraphedeliste"/>
        <w:numPr>
          <w:ilvl w:val="0"/>
          <w:numId w:val="15"/>
        </w:numPr>
        <w:rPr>
          <w:color w:val="000000" w:themeColor="text1"/>
        </w:rPr>
      </w:pPr>
      <w:r w:rsidRPr="00703A0C">
        <w:rPr>
          <w:color w:val="000000" w:themeColor="text1"/>
        </w:rPr>
        <w:t>Durée de prescription,</w:t>
      </w:r>
    </w:p>
    <w:p w14:paraId="1041DA1E" w14:textId="77777777" w:rsidR="006D26A7" w:rsidRPr="00703A0C" w:rsidRDefault="00852E51" w:rsidP="00852E51">
      <w:pPr>
        <w:pStyle w:val="Paragraphedeliste"/>
        <w:numPr>
          <w:ilvl w:val="0"/>
          <w:numId w:val="15"/>
        </w:numPr>
        <w:rPr>
          <w:color w:val="000000" w:themeColor="text1"/>
        </w:rPr>
      </w:pPr>
      <w:r w:rsidRPr="00703A0C">
        <w:rPr>
          <w:color w:val="000000" w:themeColor="text1"/>
        </w:rPr>
        <w:t>Date de prescription</w:t>
      </w:r>
    </w:p>
    <w:p w14:paraId="49596E7D" w14:textId="64834A39" w:rsidR="006D26A7" w:rsidRPr="00703A0C" w:rsidRDefault="00852E51" w:rsidP="00852E51">
      <w:pPr>
        <w:pStyle w:val="Paragraphedeliste"/>
        <w:numPr>
          <w:ilvl w:val="0"/>
          <w:numId w:val="15"/>
        </w:numPr>
        <w:rPr>
          <w:color w:val="000000" w:themeColor="text1"/>
        </w:rPr>
      </w:pPr>
      <w:r w:rsidRPr="00703A0C">
        <w:rPr>
          <w:color w:val="000000" w:themeColor="text1"/>
        </w:rPr>
        <w:t>Voie d’administration,</w:t>
      </w:r>
    </w:p>
    <w:p w14:paraId="1BC3475F" w14:textId="5F08E8A8" w:rsidR="00F364DD" w:rsidRPr="00703A0C" w:rsidRDefault="00F364DD" w:rsidP="00852E51">
      <w:pPr>
        <w:pStyle w:val="Paragraphedeliste"/>
        <w:numPr>
          <w:ilvl w:val="0"/>
          <w:numId w:val="15"/>
        </w:numPr>
        <w:rPr>
          <w:color w:val="000000" w:themeColor="text1"/>
        </w:rPr>
      </w:pPr>
      <w:r w:rsidRPr="00703A0C">
        <w:rPr>
          <w:color w:val="000000" w:themeColor="text1"/>
        </w:rPr>
        <w:lastRenderedPageBreak/>
        <w:t>Par établissement</w:t>
      </w:r>
    </w:p>
    <w:p w14:paraId="2129B121" w14:textId="563F33DC" w:rsidR="00DC61D0" w:rsidRPr="00703A0C" w:rsidRDefault="009749CF" w:rsidP="007D4B11">
      <w:pPr>
        <w:pStyle w:val="Paragraphedeliste"/>
        <w:numPr>
          <w:ilvl w:val="0"/>
          <w:numId w:val="15"/>
        </w:numPr>
        <w:rPr>
          <w:color w:val="000000" w:themeColor="text1"/>
        </w:rPr>
      </w:pPr>
      <w:r w:rsidRPr="00703A0C">
        <w:rPr>
          <w:color w:val="000000" w:themeColor="text1"/>
        </w:rPr>
        <w:t>Par département de l’établissement</w:t>
      </w:r>
      <w:r w:rsidR="00DC61D0" w:rsidRPr="00703A0C">
        <w:rPr>
          <w:color w:val="000000" w:themeColor="text1"/>
        </w:rPr>
        <w:br w:type="page"/>
      </w:r>
    </w:p>
    <w:p w14:paraId="203C8938" w14:textId="71DA56A7" w:rsidR="00DC61D0" w:rsidRPr="00703A0C" w:rsidRDefault="00DC61D0" w:rsidP="00DC61D0">
      <w:pPr>
        <w:pBdr>
          <w:top w:val="single" w:sz="4" w:space="1" w:color="9CC2E5" w:themeColor="accent1" w:themeTint="99"/>
          <w:bottom w:val="single" w:sz="4" w:space="1" w:color="9CC2E5" w:themeColor="accent1" w:themeTint="99"/>
        </w:pBdr>
        <w:rPr>
          <w:rStyle w:val="Emphaseintense"/>
          <w:color w:val="000000" w:themeColor="text1"/>
          <w:sz w:val="28"/>
        </w:rPr>
      </w:pPr>
      <w:r w:rsidRPr="00703A0C">
        <w:rPr>
          <w:rStyle w:val="Emphaseintense"/>
          <w:color w:val="000000" w:themeColor="text1"/>
          <w:sz w:val="28"/>
        </w:rPr>
        <w:lastRenderedPageBreak/>
        <w:t>Objectifs à plus long terme :</w:t>
      </w:r>
    </w:p>
    <w:p w14:paraId="4D6822C7" w14:textId="6381469F" w:rsidR="00227678" w:rsidRPr="00703A0C" w:rsidRDefault="00227678" w:rsidP="00CA432E">
      <w:pPr>
        <w:jc w:val="both"/>
        <w:rPr>
          <w:color w:val="000000" w:themeColor="text1"/>
        </w:rPr>
      </w:pPr>
    </w:p>
    <w:p w14:paraId="481CBAE8" w14:textId="77777777" w:rsidR="0001618A" w:rsidRPr="00703A0C" w:rsidRDefault="0001618A" w:rsidP="0001618A">
      <w:pPr>
        <w:pStyle w:val="Paragraphedeliste"/>
        <w:numPr>
          <w:ilvl w:val="0"/>
          <w:numId w:val="19"/>
        </w:numPr>
        <w:pBdr>
          <w:bottom w:val="single" w:sz="4" w:space="1" w:color="2F5496" w:themeColor="accent5" w:themeShade="BF"/>
        </w:pBdr>
        <w:jc w:val="both"/>
        <w:rPr>
          <w:color w:val="000000" w:themeColor="text1"/>
          <w:sz w:val="24"/>
        </w:rPr>
      </w:pPr>
      <w:r w:rsidRPr="00703A0C">
        <w:rPr>
          <w:color w:val="000000" w:themeColor="text1"/>
          <w:sz w:val="24"/>
        </w:rPr>
        <w:t>Antibiorésistance </w:t>
      </w:r>
    </w:p>
    <w:p w14:paraId="717F3539" w14:textId="77777777" w:rsidR="0001618A" w:rsidRPr="00703A0C" w:rsidRDefault="0001618A" w:rsidP="00CA432E">
      <w:pPr>
        <w:jc w:val="both"/>
        <w:rPr>
          <w:color w:val="000000" w:themeColor="text1"/>
        </w:rPr>
      </w:pPr>
    </w:p>
    <w:p w14:paraId="2F0B1079" w14:textId="49357DE7" w:rsidR="002D7FDA" w:rsidRPr="00703A0C" w:rsidRDefault="002B00D3" w:rsidP="00CA432E">
      <w:pPr>
        <w:numPr>
          <w:ilvl w:val="0"/>
          <w:numId w:val="4"/>
        </w:numPr>
        <w:jc w:val="both"/>
        <w:rPr>
          <w:color w:val="000000" w:themeColor="text1"/>
        </w:rPr>
      </w:pPr>
      <w:commentRangeStart w:id="4"/>
      <w:r w:rsidRPr="00703A0C">
        <w:rPr>
          <w:color w:val="000000" w:themeColor="text1"/>
        </w:rPr>
        <w:t>S</w:t>
      </w:r>
      <w:r w:rsidR="00227678" w:rsidRPr="00703A0C">
        <w:rPr>
          <w:color w:val="000000" w:themeColor="text1"/>
        </w:rPr>
        <w:t xml:space="preserve">urveillance des bonnes pratiques de prescription des </w:t>
      </w:r>
      <w:r w:rsidR="006D121A" w:rsidRPr="00703A0C">
        <w:rPr>
          <w:color w:val="000000" w:themeColor="text1"/>
        </w:rPr>
        <w:t>p</w:t>
      </w:r>
      <w:r w:rsidRPr="00703A0C">
        <w:rPr>
          <w:color w:val="000000" w:themeColor="text1"/>
        </w:rPr>
        <w:t>récautions complémentaires contacts (P</w:t>
      </w:r>
      <w:r w:rsidR="00227678" w:rsidRPr="00703A0C">
        <w:rPr>
          <w:color w:val="000000" w:themeColor="text1"/>
        </w:rPr>
        <w:t>CC</w:t>
      </w:r>
      <w:r w:rsidRPr="00703A0C">
        <w:rPr>
          <w:color w:val="000000" w:themeColor="text1"/>
        </w:rPr>
        <w:t>)</w:t>
      </w:r>
      <w:r w:rsidR="00227678" w:rsidRPr="00703A0C">
        <w:rPr>
          <w:color w:val="000000" w:themeColor="text1"/>
        </w:rPr>
        <w:t xml:space="preserve"> </w:t>
      </w:r>
      <w:commentRangeEnd w:id="4"/>
      <w:r w:rsidR="00D0304A">
        <w:rPr>
          <w:rStyle w:val="Marquedecommentaire"/>
        </w:rPr>
        <w:commentReference w:id="4"/>
      </w:r>
      <w:r w:rsidR="00227678" w:rsidRPr="00703A0C">
        <w:rPr>
          <w:color w:val="000000" w:themeColor="text1"/>
        </w:rPr>
        <w:t xml:space="preserve">après isolement d’une bactérie multirésistante </w:t>
      </w:r>
      <w:r w:rsidRPr="00703A0C">
        <w:rPr>
          <w:color w:val="000000" w:themeColor="text1"/>
        </w:rPr>
        <w:t xml:space="preserve">BMR </w:t>
      </w:r>
      <w:r w:rsidR="00227678" w:rsidRPr="00703A0C">
        <w:rPr>
          <w:color w:val="000000" w:themeColor="text1"/>
        </w:rPr>
        <w:t>(</w:t>
      </w:r>
      <w:r w:rsidR="00227678" w:rsidRPr="00703A0C">
        <w:rPr>
          <w:i/>
          <w:color w:val="000000" w:themeColor="text1"/>
        </w:rPr>
        <w:t>E.</w:t>
      </w:r>
      <w:r w:rsidR="00D94035" w:rsidRPr="00703A0C">
        <w:rPr>
          <w:i/>
          <w:color w:val="000000" w:themeColor="text1"/>
        </w:rPr>
        <w:t xml:space="preserve"> </w:t>
      </w:r>
      <w:r w:rsidR="00227678" w:rsidRPr="00703A0C">
        <w:rPr>
          <w:i/>
          <w:color w:val="000000" w:themeColor="text1"/>
        </w:rPr>
        <w:t>coli</w:t>
      </w:r>
      <w:r w:rsidR="00227678" w:rsidRPr="00703A0C">
        <w:rPr>
          <w:color w:val="000000" w:themeColor="text1"/>
        </w:rPr>
        <w:t xml:space="preserve"> et </w:t>
      </w:r>
      <w:r w:rsidR="00227678" w:rsidRPr="00703A0C">
        <w:rPr>
          <w:i/>
          <w:color w:val="000000" w:themeColor="text1"/>
        </w:rPr>
        <w:t>Klebsielle</w:t>
      </w:r>
      <w:r w:rsidR="00D94035" w:rsidRPr="00703A0C">
        <w:rPr>
          <w:i/>
          <w:color w:val="000000" w:themeColor="text1"/>
        </w:rPr>
        <w:t>s</w:t>
      </w:r>
      <w:r w:rsidR="00227678" w:rsidRPr="00703A0C">
        <w:rPr>
          <w:color w:val="000000" w:themeColor="text1"/>
        </w:rPr>
        <w:t xml:space="preserve"> et </w:t>
      </w:r>
      <w:r w:rsidR="00227678" w:rsidRPr="00703A0C">
        <w:rPr>
          <w:i/>
          <w:color w:val="000000" w:themeColor="text1"/>
        </w:rPr>
        <w:t>A.</w:t>
      </w:r>
      <w:r w:rsidR="00D94035" w:rsidRPr="00703A0C">
        <w:rPr>
          <w:i/>
          <w:color w:val="000000" w:themeColor="text1"/>
        </w:rPr>
        <w:t xml:space="preserve"> </w:t>
      </w:r>
      <w:r w:rsidR="0075553D" w:rsidRPr="00703A0C">
        <w:rPr>
          <w:i/>
          <w:color w:val="000000" w:themeColor="text1"/>
        </w:rPr>
        <w:t>b</w:t>
      </w:r>
      <w:r w:rsidR="00227678" w:rsidRPr="00703A0C">
        <w:rPr>
          <w:i/>
          <w:color w:val="000000" w:themeColor="text1"/>
        </w:rPr>
        <w:t>aumanni</w:t>
      </w:r>
      <w:r w:rsidRPr="00703A0C">
        <w:rPr>
          <w:i/>
          <w:color w:val="000000" w:themeColor="text1"/>
        </w:rPr>
        <w:t>i</w:t>
      </w:r>
      <w:r w:rsidRPr="00703A0C">
        <w:rPr>
          <w:color w:val="000000" w:themeColor="text1"/>
        </w:rPr>
        <w:t xml:space="preserve"> résistantes aux carbapénèmes). L’indicateur demandé est le pourcentage de PCC prescrits après isolement de BMR :</w:t>
      </w:r>
    </w:p>
    <w:p w14:paraId="624AC0A1" w14:textId="491EE8F8" w:rsidR="002B00D3" w:rsidRPr="00703A0C" w:rsidRDefault="007D5D07" w:rsidP="002B00D3">
      <w:pPr>
        <w:ind w:left="720"/>
        <w:jc w:val="both"/>
        <w:rPr>
          <w:rFonts w:eastAsiaTheme="minorEastAsia"/>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nombre de séjours où les PCC ont été préscrites</m:t>
              </m:r>
            </m:num>
            <m:den>
              <m:r>
                <w:rPr>
                  <w:rFonts w:ascii="Cambria Math" w:hAnsi="Cambria Math"/>
                  <w:color w:val="000000" w:themeColor="text1"/>
                </w:rPr>
                <m:t>nombre de séjours où une infection à BMR a été identifiée</m:t>
              </m:r>
            </m:den>
          </m:f>
        </m:oMath>
      </m:oMathPara>
    </w:p>
    <w:p w14:paraId="41DC542D" w14:textId="77777777" w:rsidR="002B00D3" w:rsidRPr="00703A0C" w:rsidRDefault="002B00D3" w:rsidP="002B00D3">
      <w:pPr>
        <w:ind w:left="720"/>
        <w:jc w:val="both"/>
        <w:rPr>
          <w:color w:val="000000" w:themeColor="text1"/>
        </w:rPr>
      </w:pPr>
    </w:p>
    <w:p w14:paraId="574DAB92" w14:textId="13D3A1F7" w:rsidR="00296491" w:rsidRPr="00703A0C" w:rsidRDefault="002029F3" w:rsidP="00DC61D0">
      <w:pPr>
        <w:numPr>
          <w:ilvl w:val="0"/>
          <w:numId w:val="4"/>
        </w:numPr>
        <w:jc w:val="both"/>
        <w:rPr>
          <w:color w:val="000000" w:themeColor="text1"/>
        </w:rPr>
      </w:pPr>
      <w:r w:rsidRPr="00703A0C">
        <w:rPr>
          <w:color w:val="000000" w:themeColor="text1"/>
        </w:rPr>
        <w:t>Echec thérapeutique : nombre de</w:t>
      </w:r>
      <w:r w:rsidR="00662BB5" w:rsidRPr="00703A0C">
        <w:rPr>
          <w:color w:val="000000" w:themeColor="text1"/>
        </w:rPr>
        <w:t xml:space="preserve"> cas où le </w:t>
      </w:r>
      <w:r w:rsidRPr="00703A0C">
        <w:rPr>
          <w:color w:val="000000" w:themeColor="text1"/>
        </w:rPr>
        <w:t>pa</w:t>
      </w:r>
      <w:r w:rsidR="00662BB5" w:rsidRPr="00703A0C">
        <w:rPr>
          <w:color w:val="000000" w:themeColor="text1"/>
        </w:rPr>
        <w:t>tient revient p</w:t>
      </w:r>
      <w:r w:rsidRPr="00703A0C">
        <w:rPr>
          <w:color w:val="000000" w:themeColor="text1"/>
        </w:rPr>
        <w:t>our une infection</w:t>
      </w:r>
      <w:r w:rsidR="00662BB5" w:rsidRPr="00703A0C">
        <w:rPr>
          <w:color w:val="000000" w:themeColor="text1"/>
        </w:rPr>
        <w:t xml:space="preserve"> déjà prise en charge / 1000 JH</w:t>
      </w:r>
      <w:r w:rsidRPr="00703A0C">
        <w:rPr>
          <w:color w:val="000000" w:themeColor="text1"/>
        </w:rPr>
        <w:t>.</w:t>
      </w:r>
      <w:r w:rsidR="00867AD7" w:rsidRPr="00703A0C">
        <w:rPr>
          <w:color w:val="000000" w:themeColor="text1"/>
        </w:rPr>
        <w:t xml:space="preserve"> </w:t>
      </w:r>
      <w:r w:rsidR="0075553D" w:rsidRPr="00703A0C">
        <w:rPr>
          <w:rFonts w:cstheme="minorHAnsi"/>
          <w:color w:val="000000" w:themeColor="text1"/>
        </w:rPr>
        <w:t>Possibilité d’exprimer le nombre pour 100 séjours ou pour 100 patients admis pendant la période donnée (ou pour 100 patients traités par antibiotiques pendant le séjour précédent ?).</w:t>
      </w:r>
    </w:p>
    <w:p w14:paraId="70D7D2CE" w14:textId="40D8790C" w:rsidR="00852E51" w:rsidRPr="00703A0C" w:rsidRDefault="00852E51" w:rsidP="00DC61D0">
      <w:pPr>
        <w:numPr>
          <w:ilvl w:val="0"/>
          <w:numId w:val="4"/>
        </w:numPr>
        <w:jc w:val="both"/>
        <w:rPr>
          <w:color w:val="000000" w:themeColor="text1"/>
        </w:rPr>
      </w:pPr>
      <w:r w:rsidRPr="00703A0C">
        <w:rPr>
          <w:color w:val="000000" w:themeColor="text1"/>
        </w:rPr>
        <w:t>Corrélation entre résistance et consommation</w:t>
      </w:r>
      <w:r w:rsidR="002029F3" w:rsidRPr="00703A0C">
        <w:rPr>
          <w:color w:val="000000" w:themeColor="text1"/>
        </w:rPr>
        <w:t> : Consommation d’antibiotiques</w:t>
      </w:r>
      <w:r w:rsidR="00662BB5" w:rsidRPr="00703A0C">
        <w:rPr>
          <w:color w:val="000000" w:themeColor="text1"/>
        </w:rPr>
        <w:t xml:space="preserve"> dans les 3, 6 mois</w:t>
      </w:r>
      <w:r w:rsidR="002029F3" w:rsidRPr="00703A0C">
        <w:rPr>
          <w:color w:val="000000" w:themeColor="text1"/>
        </w:rPr>
        <w:t xml:space="preserve"> </w:t>
      </w:r>
      <w:r w:rsidR="00662BB5" w:rsidRPr="00703A0C">
        <w:rPr>
          <w:color w:val="000000" w:themeColor="text1"/>
        </w:rPr>
        <w:t xml:space="preserve">ou l’année </w:t>
      </w:r>
      <w:r w:rsidR="002029F3" w:rsidRPr="00703A0C">
        <w:rPr>
          <w:color w:val="000000" w:themeColor="text1"/>
        </w:rPr>
        <w:t>avant l’infection (ut</w:t>
      </w:r>
      <w:r w:rsidR="009D5E94" w:rsidRPr="00703A0C">
        <w:rPr>
          <w:color w:val="000000" w:themeColor="text1"/>
        </w:rPr>
        <w:t xml:space="preserve">ilisation du SNDS par exemple) ; </w:t>
      </w:r>
    </w:p>
    <w:p w14:paraId="647F27E7" w14:textId="77777777" w:rsidR="00D0304A" w:rsidRPr="00D0304A" w:rsidRDefault="001F4B80" w:rsidP="00703A0C">
      <w:pPr>
        <w:numPr>
          <w:ilvl w:val="0"/>
          <w:numId w:val="4"/>
        </w:numPr>
        <w:jc w:val="both"/>
        <w:rPr>
          <w:color w:val="000000" w:themeColor="text1"/>
        </w:rPr>
      </w:pPr>
      <w:commentRangeStart w:id="5"/>
      <w:r w:rsidRPr="00703A0C">
        <w:rPr>
          <w:i/>
          <w:iCs/>
          <w:color w:val="000000" w:themeColor="text1"/>
        </w:rPr>
        <w:t>Indicateur portant sur la colonisation BHRe, EPC, grâce aux prélèvements de dépistage</w:t>
      </w:r>
      <w:commentRangeEnd w:id="5"/>
      <w:r w:rsidR="002C37F1">
        <w:rPr>
          <w:rStyle w:val="Marquedecommentaire"/>
        </w:rPr>
        <w:commentReference w:id="5"/>
      </w:r>
      <w:r w:rsidRPr="00703A0C">
        <w:rPr>
          <w:i/>
          <w:iCs/>
          <w:color w:val="000000" w:themeColor="text1"/>
        </w:rPr>
        <w:t xml:space="preserve">. Ce sujet a été </w:t>
      </w:r>
      <w:r w:rsidR="00480F58" w:rsidRPr="00703A0C">
        <w:rPr>
          <w:i/>
          <w:iCs/>
          <w:color w:val="000000" w:themeColor="text1"/>
        </w:rPr>
        <w:t>demandé</w:t>
      </w:r>
      <w:r w:rsidRPr="00703A0C">
        <w:rPr>
          <w:i/>
          <w:iCs/>
          <w:color w:val="000000" w:themeColor="text1"/>
        </w:rPr>
        <w:t xml:space="preserve"> par plusieurs personnes lors du GT. Il faut cependant trouver un indicateur qui ne soit pas biaisé. En effet, le nombre de dépistages faits dépend de la situation et de la politique de l’hôpital. </w:t>
      </w:r>
      <w:r w:rsidR="008D2132" w:rsidRPr="00703A0C">
        <w:rPr>
          <w:i/>
          <w:iCs/>
          <w:color w:val="000000" w:themeColor="text1"/>
        </w:rPr>
        <w:t xml:space="preserve">Le % de dépistages positifs </w:t>
      </w:r>
      <w:r w:rsidR="005B0F1A" w:rsidRPr="00703A0C">
        <w:rPr>
          <w:i/>
          <w:iCs/>
          <w:color w:val="000000" w:themeColor="text1"/>
        </w:rPr>
        <w:t>dépend également</w:t>
      </w:r>
      <w:r w:rsidR="008D2132" w:rsidRPr="00703A0C">
        <w:rPr>
          <w:i/>
          <w:iCs/>
          <w:color w:val="000000" w:themeColor="text1"/>
        </w:rPr>
        <w:t xml:space="preserve"> de la politique de l’hôpital : dépistage systématique ou non, ciblés ou non etc. </w:t>
      </w:r>
    </w:p>
    <w:p w14:paraId="71AD7908" w14:textId="4C6434FB" w:rsidR="00DB120F" w:rsidRDefault="00DB120F" w:rsidP="002D1422">
      <w:pPr>
        <w:numPr>
          <w:ilvl w:val="0"/>
          <w:numId w:val="4"/>
        </w:numPr>
        <w:tabs>
          <w:tab w:val="left" w:pos="1418"/>
        </w:tabs>
        <w:jc w:val="both"/>
        <w:rPr>
          <w:color w:val="000000" w:themeColor="text1"/>
        </w:rPr>
      </w:pPr>
      <w:r w:rsidRPr="00DB120F">
        <w:rPr>
          <w:b/>
          <w:i/>
          <w:color w:val="000000" w:themeColor="text1"/>
        </w:rPr>
        <w:t>Utilisation des données individuelles plus précises</w:t>
      </w:r>
      <w:r w:rsidRPr="00DB120F">
        <w:rPr>
          <w:b/>
          <w:color w:val="000000" w:themeColor="text1"/>
        </w:rPr>
        <w:t xml:space="preserve"> : </w:t>
      </w:r>
      <w:r w:rsidRPr="00DB120F">
        <w:rPr>
          <w:color w:val="000000" w:themeColor="text1"/>
        </w:rPr>
        <w:t xml:space="preserve">Stratifier les indicateurs par caractéristiques des patients (comorbidités, etc.), caractéristiques de l’infection (infection nosocomiale ou non, infection sur site opératoire, présence de cathéter), traitement (traitement antibiotique associé [oui / non, et classe]), réévaluation du traitement à J3 et J7) et caractéristiques du séjour (durée &lt; ou &gt; à 7 jours, …), </w:t>
      </w:r>
      <w:r>
        <w:t>infections graves</w:t>
      </w:r>
      <w:r w:rsidRPr="00DB120F">
        <w:rPr>
          <w:color w:val="000000" w:themeColor="text1"/>
        </w:rPr>
        <w:t>.</w:t>
      </w:r>
    </w:p>
    <w:p w14:paraId="3B5A2423" w14:textId="0D0FF82B" w:rsidR="002D1422" w:rsidRPr="002D1422" w:rsidRDefault="002D1422" w:rsidP="002D1422">
      <w:pPr>
        <w:pStyle w:val="Paragraphedeliste"/>
        <w:numPr>
          <w:ilvl w:val="0"/>
          <w:numId w:val="4"/>
        </w:numPr>
        <w:jc w:val="both"/>
        <w:rPr>
          <w:color w:val="000000" w:themeColor="text1"/>
        </w:rPr>
      </w:pPr>
      <w:commentRangeStart w:id="6"/>
      <w:r w:rsidRPr="002D1422">
        <w:rPr>
          <w:b/>
          <w:i/>
          <w:color w:val="000000" w:themeColor="text1"/>
        </w:rPr>
        <w:t>Indicateurs One Health</w:t>
      </w:r>
      <w:r w:rsidRPr="002D1422">
        <w:rPr>
          <w:color w:val="000000" w:themeColor="text1"/>
        </w:rPr>
        <w:t> </w:t>
      </w:r>
      <w:commentRangeEnd w:id="6"/>
      <w:r>
        <w:rPr>
          <w:rStyle w:val="Marquedecommentaire"/>
        </w:rPr>
        <w:commentReference w:id="6"/>
      </w:r>
      <w:r w:rsidRPr="002D1422">
        <w:rPr>
          <w:color w:val="000000" w:themeColor="text1"/>
        </w:rPr>
        <w:t xml:space="preserve">: Dans le cadre de l’amélioration d’une surveillance intégrée One Health, il serait intéressant de pouvoir estimer la proportion de souches pan-sensibles chez les bactéries </w:t>
      </w:r>
      <w:r w:rsidRPr="002D1422">
        <w:rPr>
          <w:i/>
          <w:color w:val="000000" w:themeColor="text1"/>
        </w:rPr>
        <w:t xml:space="preserve">E. coli </w:t>
      </w:r>
      <w:r w:rsidRPr="002D1422">
        <w:rPr>
          <w:color w:val="000000" w:themeColor="text1"/>
        </w:rPr>
        <w:t>(sensibles à 5 classes d’antibiotiques : aminopénicillines, C3G, fluoroquinolones, aminoglycosides, et sulfamides)</w:t>
      </w:r>
      <w:r w:rsidRPr="002D1422">
        <w:rPr>
          <w:i/>
          <w:color w:val="000000" w:themeColor="text1"/>
        </w:rPr>
        <w:t>,</w:t>
      </w:r>
      <w:r w:rsidRPr="002D1422">
        <w:rPr>
          <w:color w:val="000000" w:themeColor="text1"/>
        </w:rPr>
        <w:t xml:space="preserve"> ainsi que la densité d’incidence que représentent ces souches.</w:t>
      </w:r>
    </w:p>
    <w:p w14:paraId="18FD1C02" w14:textId="41283173" w:rsidR="002D1422" w:rsidRDefault="002D1422" w:rsidP="002D1422">
      <w:pPr>
        <w:jc w:val="both"/>
        <w:rPr>
          <w:color w:val="000000" w:themeColor="text1"/>
        </w:rPr>
      </w:pPr>
    </w:p>
    <w:p w14:paraId="3DFDCF83" w14:textId="4D0E9A0C" w:rsidR="002D1422" w:rsidRDefault="002D1422" w:rsidP="002D1422">
      <w:pPr>
        <w:jc w:val="both"/>
        <w:rPr>
          <w:color w:val="000000" w:themeColor="text1"/>
        </w:rPr>
      </w:pPr>
    </w:p>
    <w:p w14:paraId="09DA7ACA" w14:textId="45C05367" w:rsidR="002D1422" w:rsidRPr="00703A0C" w:rsidRDefault="002D1422" w:rsidP="002D1422">
      <w:pPr>
        <w:pStyle w:val="Paragraphedeliste"/>
        <w:numPr>
          <w:ilvl w:val="0"/>
          <w:numId w:val="19"/>
        </w:numPr>
        <w:pBdr>
          <w:bottom w:val="single" w:sz="4" w:space="1" w:color="2F5496" w:themeColor="accent5" w:themeShade="BF"/>
        </w:pBdr>
        <w:jc w:val="both"/>
        <w:rPr>
          <w:color w:val="000000" w:themeColor="text1"/>
          <w:sz w:val="24"/>
        </w:rPr>
      </w:pPr>
      <w:r>
        <w:rPr>
          <w:color w:val="000000" w:themeColor="text1"/>
          <w:sz w:val="24"/>
        </w:rPr>
        <w:t xml:space="preserve">Consommation d’antibiotiques </w:t>
      </w:r>
      <w:r w:rsidRPr="00703A0C">
        <w:rPr>
          <w:color w:val="000000" w:themeColor="text1"/>
          <w:sz w:val="24"/>
        </w:rPr>
        <w:t> </w:t>
      </w:r>
    </w:p>
    <w:p w14:paraId="2626CFBE" w14:textId="77777777" w:rsidR="002D1422" w:rsidRPr="002D1422" w:rsidRDefault="002D1422" w:rsidP="002D1422">
      <w:pPr>
        <w:pStyle w:val="Paragraphedeliste"/>
        <w:spacing w:before="480"/>
        <w:ind w:left="1066"/>
        <w:jc w:val="both"/>
        <w:rPr>
          <w:rFonts w:cstheme="minorHAnsi"/>
          <w:color w:val="000000" w:themeColor="text1"/>
        </w:rPr>
      </w:pPr>
    </w:p>
    <w:p w14:paraId="4DD7D529" w14:textId="2A44A2D0" w:rsidR="00DB120F" w:rsidRPr="00AC2C7C" w:rsidRDefault="00DB120F" w:rsidP="002D1422">
      <w:pPr>
        <w:pStyle w:val="Paragraphedeliste"/>
        <w:numPr>
          <w:ilvl w:val="0"/>
          <w:numId w:val="9"/>
        </w:numPr>
        <w:spacing w:before="480"/>
        <w:ind w:left="1066" w:hanging="357"/>
        <w:jc w:val="both"/>
        <w:rPr>
          <w:rFonts w:cstheme="minorHAnsi"/>
          <w:color w:val="000000" w:themeColor="text1"/>
        </w:rPr>
      </w:pPr>
      <w:r w:rsidRPr="00AC2C7C">
        <w:rPr>
          <w:rFonts w:cstheme="minorHAnsi"/>
          <w:b/>
          <w:bCs/>
          <w:color w:val="000000" w:themeColor="text1"/>
        </w:rPr>
        <w:t>Indicateurs liés aux recommandations et aux bonnes pratiques</w:t>
      </w:r>
      <w:r w:rsidRPr="00AC2C7C">
        <w:rPr>
          <w:rFonts w:cstheme="minorHAnsi"/>
          <w:color w:val="000000" w:themeColor="text1"/>
        </w:rPr>
        <w:t xml:space="preserve"> : Par exemple, le respect des durées de traitement recommandées ou l’adéquation entre l’indication clinique et le choix de l’antibiotique</w:t>
      </w:r>
      <w:r w:rsidR="00D0304A">
        <w:rPr>
          <w:rFonts w:cstheme="minorHAnsi"/>
          <w:color w:val="000000" w:themeColor="text1"/>
        </w:rPr>
        <w:t xml:space="preserve"> </w:t>
      </w:r>
      <w:r w:rsidRPr="00AC2C7C">
        <w:rPr>
          <w:rFonts w:cstheme="minorHAnsi"/>
          <w:color w:val="000000" w:themeColor="text1"/>
        </w:rPr>
        <w:t xml:space="preserve">(indicateurs à détailler prochainement) : </w:t>
      </w:r>
    </w:p>
    <w:p w14:paraId="6C1955C4" w14:textId="77777777" w:rsidR="00DB120F" w:rsidRPr="00AC2C7C" w:rsidRDefault="00DB120F" w:rsidP="00DB120F">
      <w:pPr>
        <w:pStyle w:val="Paragraphedeliste"/>
        <w:numPr>
          <w:ilvl w:val="0"/>
          <w:numId w:val="17"/>
        </w:numPr>
        <w:jc w:val="both"/>
        <w:rPr>
          <w:rFonts w:cstheme="minorHAnsi"/>
          <w:color w:val="000000" w:themeColor="text1"/>
        </w:rPr>
      </w:pPr>
      <w:r w:rsidRPr="00AC2C7C">
        <w:rPr>
          <w:rFonts w:cstheme="minorHAnsi"/>
          <w:color w:val="000000" w:themeColor="text1"/>
        </w:rPr>
        <w:lastRenderedPageBreak/>
        <w:t>La posologie adaptée</w:t>
      </w:r>
    </w:p>
    <w:p w14:paraId="22FC322C" w14:textId="77777777" w:rsidR="00DB120F" w:rsidRPr="00AC2C7C" w:rsidRDefault="00DB120F" w:rsidP="00DB120F">
      <w:pPr>
        <w:pStyle w:val="Paragraphedeliste"/>
        <w:numPr>
          <w:ilvl w:val="0"/>
          <w:numId w:val="17"/>
        </w:numPr>
        <w:jc w:val="both"/>
        <w:rPr>
          <w:rFonts w:cstheme="minorHAnsi"/>
          <w:color w:val="000000" w:themeColor="text1"/>
        </w:rPr>
      </w:pPr>
      <w:r w:rsidRPr="00AC2C7C">
        <w:rPr>
          <w:rFonts w:cstheme="minorHAnsi"/>
          <w:color w:val="000000" w:themeColor="text1"/>
        </w:rPr>
        <w:t xml:space="preserve">Le choix de la molécule </w:t>
      </w:r>
    </w:p>
    <w:p w14:paraId="401D801A" w14:textId="77777777" w:rsidR="00DB120F" w:rsidRPr="00AC2C7C" w:rsidRDefault="00DB120F" w:rsidP="00DB120F">
      <w:pPr>
        <w:pStyle w:val="Paragraphedeliste"/>
        <w:numPr>
          <w:ilvl w:val="0"/>
          <w:numId w:val="17"/>
        </w:numPr>
        <w:jc w:val="both"/>
        <w:rPr>
          <w:rFonts w:cstheme="minorHAnsi"/>
          <w:color w:val="000000" w:themeColor="text1"/>
        </w:rPr>
      </w:pPr>
      <w:commentRangeStart w:id="7"/>
      <w:r w:rsidRPr="00AC2C7C">
        <w:rPr>
          <w:color w:val="000000" w:themeColor="text1"/>
        </w:rPr>
        <w:t>Pourcentage des traitements antibiotiques avec durée conforme au référentiel local, (national ? pour une comparabilité entre établissements)</w:t>
      </w:r>
      <w:commentRangeEnd w:id="7"/>
      <w:r w:rsidRPr="00AC2C7C">
        <w:rPr>
          <w:rStyle w:val="Marquedecommentaire"/>
          <w:color w:val="000000" w:themeColor="text1"/>
        </w:rPr>
        <w:commentReference w:id="7"/>
      </w:r>
    </w:p>
    <w:p w14:paraId="46C82F2D" w14:textId="77777777" w:rsidR="00DB120F" w:rsidRPr="00AC2C7C" w:rsidRDefault="00DB120F" w:rsidP="00DB120F">
      <w:pPr>
        <w:pStyle w:val="Paragraphedeliste"/>
        <w:numPr>
          <w:ilvl w:val="0"/>
          <w:numId w:val="17"/>
        </w:numPr>
        <w:jc w:val="both"/>
        <w:rPr>
          <w:rFonts w:cstheme="minorHAnsi"/>
          <w:color w:val="000000" w:themeColor="text1"/>
        </w:rPr>
      </w:pPr>
      <w:r w:rsidRPr="00AC2C7C">
        <w:rPr>
          <w:color w:val="000000" w:themeColor="text1"/>
        </w:rPr>
        <w:t>Pourcentage de traitements réévalués à J3, à J7</w:t>
      </w:r>
    </w:p>
    <w:p w14:paraId="4451FB7F" w14:textId="1829FEFF" w:rsidR="00426693" w:rsidRPr="00703A0C" w:rsidRDefault="00426693">
      <w:pPr>
        <w:rPr>
          <w:color w:val="000000" w:themeColor="text1"/>
        </w:rPr>
      </w:pPr>
    </w:p>
    <w:p w14:paraId="6E8D9CFB" w14:textId="77777777" w:rsidR="00D0304A" w:rsidRDefault="00D0304A">
      <w:pPr>
        <w:rPr>
          <w:color w:val="000000" w:themeColor="text1"/>
        </w:rPr>
      </w:pPr>
      <w:r>
        <w:rPr>
          <w:color w:val="000000" w:themeColor="text1"/>
        </w:rPr>
        <w:br w:type="page"/>
      </w:r>
    </w:p>
    <w:p w14:paraId="1E283788" w14:textId="43F3799F" w:rsidR="00426693" w:rsidRPr="00703A0C" w:rsidRDefault="00AD266B" w:rsidP="00426693">
      <w:pPr>
        <w:jc w:val="both"/>
        <w:rPr>
          <w:color w:val="000000" w:themeColor="text1"/>
        </w:rPr>
      </w:pPr>
      <w:r w:rsidRPr="00703A0C">
        <w:rPr>
          <w:color w:val="000000" w:themeColor="text1"/>
        </w:rPr>
        <w:lastRenderedPageBreak/>
        <w:t xml:space="preserve">Annexes </w:t>
      </w:r>
    </w:p>
    <w:p w14:paraId="35BEDB24" w14:textId="3603597F" w:rsidR="00E2313D" w:rsidRPr="00703A0C" w:rsidRDefault="00AD266B" w:rsidP="00D806D8">
      <w:pPr>
        <w:jc w:val="both"/>
        <w:rPr>
          <w:color w:val="000000" w:themeColor="text1"/>
        </w:rPr>
      </w:pPr>
      <w:r w:rsidRPr="00703A0C">
        <w:rPr>
          <w:color w:val="000000" w:themeColor="text1"/>
        </w:rPr>
        <w:t>Annexe 1. Méthode de surveillance de l’</w:t>
      </w:r>
      <w:r w:rsidR="00E2313D" w:rsidRPr="00703A0C">
        <w:rPr>
          <w:color w:val="000000" w:themeColor="text1"/>
        </w:rPr>
        <w:t>antibiorésistance, SPARES</w:t>
      </w:r>
    </w:p>
    <w:p w14:paraId="78A2B094" w14:textId="108639BC" w:rsidR="001C2567" w:rsidRDefault="001C2567">
      <w:pPr>
        <w:rPr>
          <w:color w:val="000000" w:themeColor="text1"/>
        </w:rPr>
      </w:pPr>
      <w:r w:rsidRPr="00703A0C">
        <w:rPr>
          <w:color w:val="000000" w:themeColor="text1"/>
        </w:rPr>
        <w:t xml:space="preserve">Annexe 2. </w:t>
      </w:r>
      <w:r w:rsidR="002D1422" w:rsidRPr="002D1422">
        <w:rPr>
          <w:color w:val="000000" w:themeColor="text1"/>
        </w:rPr>
        <w:t>Famille D’antibiotiques</w:t>
      </w:r>
    </w:p>
    <w:p w14:paraId="086193A7" w14:textId="27FCB1F0" w:rsidR="005D2C67" w:rsidRPr="00703A0C" w:rsidRDefault="005D2C67">
      <w:pPr>
        <w:rPr>
          <w:color w:val="000000" w:themeColor="text1"/>
        </w:rPr>
      </w:pPr>
      <w:r>
        <w:rPr>
          <w:color w:val="000000" w:themeColor="text1"/>
        </w:rPr>
        <w:t>Annexe 3. Antibiotiques d’intérêt pour la résistance, selon l’espèce bactérienne : Méthodologie Spares</w:t>
      </w:r>
    </w:p>
    <w:p w14:paraId="16454E78" w14:textId="38A5609C" w:rsidR="00D806D8" w:rsidRPr="00703A0C" w:rsidRDefault="00D806D8">
      <w:pPr>
        <w:rPr>
          <w:color w:val="000000" w:themeColor="text1"/>
        </w:rPr>
        <w:sectPr w:rsidR="00D806D8" w:rsidRPr="00703A0C">
          <w:headerReference w:type="default" r:id="rId11"/>
          <w:pgSz w:w="11906" w:h="16838"/>
          <w:pgMar w:top="1417" w:right="1417" w:bottom="1417" w:left="1417" w:header="708" w:footer="708" w:gutter="0"/>
          <w:cols w:space="708"/>
          <w:docGrid w:linePitch="360"/>
        </w:sectPr>
      </w:pPr>
      <w:r w:rsidRPr="00703A0C">
        <w:rPr>
          <w:color w:val="000000" w:themeColor="text1"/>
        </w:rPr>
        <w:t xml:space="preserve">Annexe </w:t>
      </w:r>
      <w:r w:rsidR="005D2C67">
        <w:rPr>
          <w:color w:val="000000" w:themeColor="text1"/>
        </w:rPr>
        <w:t>4</w:t>
      </w:r>
      <w:r w:rsidRPr="00703A0C">
        <w:rPr>
          <w:color w:val="000000" w:themeColor="text1"/>
        </w:rPr>
        <w:t>. Classifications variables de stratification RATB</w:t>
      </w:r>
    </w:p>
    <w:p w14:paraId="5F30EE73" w14:textId="7566BEB4" w:rsidR="00E2313D" w:rsidRPr="00BB0777" w:rsidRDefault="00E2313D" w:rsidP="00E2313D">
      <w:pPr>
        <w:jc w:val="center"/>
        <w:rPr>
          <w:color w:val="000000" w:themeColor="text1"/>
        </w:rPr>
      </w:pPr>
      <w:r w:rsidRPr="00BB0777">
        <w:rPr>
          <w:color w:val="000000" w:themeColor="text1"/>
          <w:sz w:val="28"/>
        </w:rPr>
        <w:lastRenderedPageBreak/>
        <w:t>Annexe 1. Méthode de surveillance de l’antibiorésistance, SPARES</w:t>
      </w:r>
      <w:r w:rsidR="00F567C6" w:rsidRPr="00BB0777">
        <w:rPr>
          <w:color w:val="000000" w:themeColor="text1"/>
          <w:sz w:val="28"/>
        </w:rPr>
        <w:t>, à reproduire pour la production des indicateurs à court terme</w:t>
      </w:r>
    </w:p>
    <w:p w14:paraId="4F63E859" w14:textId="77777777" w:rsidR="00E2313D" w:rsidRPr="00BB0777" w:rsidRDefault="00E2313D" w:rsidP="00E2313D">
      <w:pPr>
        <w:pStyle w:val="Corpsdetexte"/>
        <w:rPr>
          <w:color w:val="000000" w:themeColor="text1"/>
          <w:sz w:val="10"/>
          <w:szCs w:val="10"/>
        </w:rPr>
      </w:pPr>
      <w:bookmarkStart w:id="8" w:name="_Hlk204332402"/>
    </w:p>
    <w:p w14:paraId="57BD3FD5" w14:textId="27809811" w:rsidR="00E2313D" w:rsidRPr="00BB0777" w:rsidRDefault="00E2313D" w:rsidP="00E2313D">
      <w:pPr>
        <w:pStyle w:val="Corpsdetexte"/>
        <w:rPr>
          <w:color w:val="000000" w:themeColor="text1"/>
        </w:rPr>
      </w:pPr>
      <w:r w:rsidRPr="00BB0777">
        <w:rPr>
          <w:noProof/>
          <w:color w:val="000000" w:themeColor="text1"/>
          <w:lang w:eastAsia="fr-FR"/>
        </w:rPr>
        <mc:AlternateContent>
          <mc:Choice Requires="wpg">
            <w:drawing>
              <wp:anchor distT="0" distB="0" distL="0" distR="0" simplePos="0" relativeHeight="251658240" behindDoc="1" locked="0" layoutInCell="1" allowOverlap="1" wp14:anchorId="2055E117" wp14:editId="72826233">
                <wp:simplePos x="0" y="0"/>
                <wp:positionH relativeFrom="page">
                  <wp:posOffset>901700</wp:posOffset>
                </wp:positionH>
                <wp:positionV relativeFrom="paragraph">
                  <wp:posOffset>126365</wp:posOffset>
                </wp:positionV>
                <wp:extent cx="5780405" cy="192405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1924050"/>
                          <a:chOff x="18288" y="1498727"/>
                          <a:chExt cx="5780405" cy="1924938"/>
                        </a:xfrm>
                      </wpg:grpSpPr>
                      <wps:wsp>
                        <wps:cNvPr id="41" name="Textbox 41"/>
                        <wps:cNvSpPr txBox="1"/>
                        <wps:spPr>
                          <a:xfrm>
                            <a:off x="18288" y="1498727"/>
                            <a:ext cx="5149850" cy="667058"/>
                          </a:xfrm>
                          <a:prstGeom prst="rect">
                            <a:avLst/>
                          </a:prstGeom>
                        </wps:spPr>
                        <wps:txbx>
                          <w:txbxContent>
                            <w:p w14:paraId="3C619A7A" w14:textId="77777777" w:rsidR="007D4B11" w:rsidRDefault="007D4B11" w:rsidP="00E2313D">
                              <w:pPr>
                                <w:spacing w:line="286" w:lineRule="exact"/>
                                <w:ind w:left="67"/>
                                <w:rPr>
                                  <w:b/>
                                  <w:sz w:val="28"/>
                                </w:rPr>
                              </w:pPr>
                              <w:r>
                                <w:rPr>
                                  <w:b/>
                                  <w:color w:val="4361A1"/>
                                  <w:sz w:val="28"/>
                                </w:rPr>
                                <w:t>1.</w:t>
                              </w:r>
                              <w:r>
                                <w:rPr>
                                  <w:b/>
                                  <w:color w:val="4361A1"/>
                                  <w:spacing w:val="9"/>
                                  <w:sz w:val="28"/>
                                </w:rPr>
                                <w:t xml:space="preserve"> </w:t>
                              </w:r>
                              <w:r>
                                <w:rPr>
                                  <w:b/>
                                  <w:color w:val="4361A1"/>
                                  <w:sz w:val="28"/>
                                </w:rPr>
                                <w:t>Période</w:t>
                              </w:r>
                              <w:r>
                                <w:rPr>
                                  <w:b/>
                                  <w:color w:val="4361A1"/>
                                  <w:spacing w:val="-2"/>
                                  <w:sz w:val="28"/>
                                </w:rPr>
                                <w:t xml:space="preserve"> </w:t>
                              </w:r>
                              <w:r>
                                <w:rPr>
                                  <w:b/>
                                  <w:color w:val="4361A1"/>
                                  <w:sz w:val="28"/>
                                </w:rPr>
                                <w:t>de</w:t>
                              </w:r>
                              <w:r>
                                <w:rPr>
                                  <w:b/>
                                  <w:color w:val="4361A1"/>
                                  <w:spacing w:val="-2"/>
                                  <w:sz w:val="28"/>
                                </w:rPr>
                                <w:t xml:space="preserve"> surveillance</w:t>
                              </w:r>
                            </w:p>
                            <w:p w14:paraId="076FFC30" w14:textId="7F0294ED" w:rsidR="007D4B11" w:rsidRDefault="007D4B11" w:rsidP="00E2313D">
                              <w:pPr>
                                <w:spacing w:before="106" w:line="265" w:lineRule="exact"/>
                              </w:pPr>
                              <w:r>
                                <w:t>Cette</w:t>
                              </w:r>
                              <w:r>
                                <w:rPr>
                                  <w:spacing w:val="-6"/>
                                </w:rPr>
                                <w:t xml:space="preserve"> </w:t>
                              </w:r>
                              <w:r>
                                <w:t>étude</w:t>
                              </w:r>
                              <w:r>
                                <w:rPr>
                                  <w:spacing w:val="-6"/>
                                </w:rPr>
                                <w:t xml:space="preserve"> </w:t>
                              </w:r>
                              <w:r>
                                <w:t>recueille</w:t>
                              </w:r>
                              <w:r>
                                <w:rPr>
                                  <w:spacing w:val="-4"/>
                                </w:rPr>
                                <w:t xml:space="preserve"> </w:t>
                              </w:r>
                              <w:r>
                                <w:t>rétrospectivement</w:t>
                              </w:r>
                              <w:r>
                                <w:rPr>
                                  <w:spacing w:val="-4"/>
                                </w:rPr>
                                <w:t xml:space="preserve"> </w:t>
                              </w:r>
                              <w:r>
                                <w:t>les</w:t>
                              </w:r>
                              <w:r>
                                <w:rPr>
                                  <w:spacing w:val="-3"/>
                                </w:rPr>
                                <w:t xml:space="preserve"> </w:t>
                              </w:r>
                              <w:r>
                                <w:t>données</w:t>
                              </w:r>
                              <w:r>
                                <w:rPr>
                                  <w:spacing w:val="-6"/>
                                </w:rPr>
                                <w:t xml:space="preserve"> </w:t>
                              </w:r>
                              <w:r>
                                <w:t>du</w:t>
                              </w:r>
                              <w:r>
                                <w:rPr>
                                  <w:spacing w:val="-5"/>
                                </w:rPr>
                                <w:t xml:space="preserve"> </w:t>
                              </w:r>
                              <w:r>
                                <w:t>1</w:t>
                              </w:r>
                              <w:r>
                                <w:rPr>
                                  <w:vertAlign w:val="superscript"/>
                                </w:rPr>
                                <w:t>er</w:t>
                              </w:r>
                              <w:r>
                                <w:rPr>
                                  <w:spacing w:val="-4"/>
                                </w:rPr>
                                <w:t xml:space="preserve"> </w:t>
                              </w:r>
                              <w:r>
                                <w:t>janvier</w:t>
                              </w:r>
                              <w:r>
                                <w:rPr>
                                  <w:spacing w:val="-7"/>
                                </w:rPr>
                                <w:t xml:space="preserve"> </w:t>
                              </w:r>
                              <w:r>
                                <w:t>au</w:t>
                              </w:r>
                              <w:r>
                                <w:rPr>
                                  <w:spacing w:val="-4"/>
                                </w:rPr>
                                <w:t xml:space="preserve"> </w:t>
                              </w:r>
                              <w:r>
                                <w:t>31</w:t>
                              </w:r>
                              <w:r>
                                <w:rPr>
                                  <w:spacing w:val="-4"/>
                                </w:rPr>
                                <w:t xml:space="preserve"> </w:t>
                              </w:r>
                              <w:r>
                                <w:t>décembre</w:t>
                              </w:r>
                              <w:r>
                                <w:rPr>
                                  <w:spacing w:val="-4"/>
                                </w:rPr>
                                <w:t xml:space="preserve"> </w:t>
                              </w:r>
                              <w:r>
                                <w:rPr>
                                  <w:spacing w:val="-2"/>
                                </w:rPr>
                                <w:t>d’une année donnée.</w:t>
                              </w:r>
                            </w:p>
                          </w:txbxContent>
                        </wps:txbx>
                        <wps:bodyPr wrap="square" lIns="0" tIns="0" rIns="0" bIns="0" rtlCol="0">
                          <a:noAutofit/>
                        </wps:bodyPr>
                      </wps:wsp>
                      <wps:wsp>
                        <wps:cNvPr id="42" name="Textbox 42"/>
                        <wps:cNvSpPr txBox="1"/>
                        <wps:spPr>
                          <a:xfrm>
                            <a:off x="18288" y="2176907"/>
                            <a:ext cx="5780405" cy="1148952"/>
                          </a:xfrm>
                          <a:prstGeom prst="rect">
                            <a:avLst/>
                          </a:prstGeom>
                        </wps:spPr>
                        <wps:txbx>
                          <w:txbxContent>
                            <w:p w14:paraId="6E2A63F3" w14:textId="77777777" w:rsidR="007D4B11" w:rsidRDefault="007D4B11" w:rsidP="00E2313D">
                              <w:pPr>
                                <w:spacing w:line="286" w:lineRule="exact"/>
                                <w:ind w:left="67"/>
                                <w:rPr>
                                  <w:b/>
                                  <w:sz w:val="28"/>
                                </w:rPr>
                              </w:pPr>
                              <w:r>
                                <w:rPr>
                                  <w:b/>
                                  <w:color w:val="4361A1"/>
                                  <w:sz w:val="28"/>
                                </w:rPr>
                                <w:t>2.</w:t>
                              </w:r>
                              <w:r>
                                <w:rPr>
                                  <w:b/>
                                  <w:color w:val="4361A1"/>
                                  <w:spacing w:val="8"/>
                                  <w:sz w:val="28"/>
                                </w:rPr>
                                <w:t xml:space="preserve"> </w:t>
                              </w:r>
                              <w:r>
                                <w:rPr>
                                  <w:b/>
                                  <w:color w:val="4361A1"/>
                                  <w:sz w:val="28"/>
                                </w:rPr>
                                <w:t>Etablissements</w:t>
                              </w:r>
                              <w:r>
                                <w:rPr>
                                  <w:b/>
                                  <w:color w:val="4361A1"/>
                                  <w:spacing w:val="-3"/>
                                  <w:sz w:val="28"/>
                                </w:rPr>
                                <w:t xml:space="preserve"> </w:t>
                              </w:r>
                              <w:r>
                                <w:rPr>
                                  <w:b/>
                                  <w:color w:val="4361A1"/>
                                  <w:sz w:val="28"/>
                                </w:rPr>
                                <w:t>inclus</w:t>
                              </w:r>
                              <w:r>
                                <w:rPr>
                                  <w:b/>
                                  <w:color w:val="4361A1"/>
                                  <w:spacing w:val="-3"/>
                                  <w:sz w:val="28"/>
                                </w:rPr>
                                <w:t xml:space="preserve"> </w:t>
                              </w:r>
                              <w:r>
                                <w:rPr>
                                  <w:b/>
                                  <w:color w:val="4361A1"/>
                                  <w:sz w:val="28"/>
                                </w:rPr>
                                <w:t>dans</w:t>
                              </w:r>
                              <w:r>
                                <w:rPr>
                                  <w:b/>
                                  <w:color w:val="4361A1"/>
                                  <w:spacing w:val="-3"/>
                                  <w:sz w:val="28"/>
                                </w:rPr>
                                <w:t xml:space="preserve"> </w:t>
                              </w:r>
                              <w:r>
                                <w:rPr>
                                  <w:b/>
                                  <w:color w:val="4361A1"/>
                                  <w:sz w:val="28"/>
                                </w:rPr>
                                <w:t>la</w:t>
                              </w:r>
                              <w:r>
                                <w:rPr>
                                  <w:b/>
                                  <w:color w:val="4361A1"/>
                                  <w:spacing w:val="-3"/>
                                  <w:sz w:val="28"/>
                                </w:rPr>
                                <w:t xml:space="preserve"> </w:t>
                              </w:r>
                              <w:r>
                                <w:rPr>
                                  <w:b/>
                                  <w:color w:val="4361A1"/>
                                  <w:spacing w:val="-2"/>
                                  <w:sz w:val="28"/>
                                </w:rPr>
                                <w:t>surveillance</w:t>
                              </w:r>
                            </w:p>
                            <w:p w14:paraId="75846796" w14:textId="14FE56B0" w:rsidR="007D4B11" w:rsidRDefault="007D4B11" w:rsidP="00E2313D">
                              <w:pPr>
                                <w:spacing w:before="106" w:line="273" w:lineRule="auto"/>
                              </w:pPr>
                              <w:r>
                                <w:t>Tous</w:t>
                              </w:r>
                              <w:r>
                                <w:rPr>
                                  <w:spacing w:val="-3"/>
                                </w:rPr>
                                <w:t xml:space="preserve"> </w:t>
                              </w:r>
                              <w:r>
                                <w:t>les</w:t>
                              </w:r>
                              <w:r>
                                <w:rPr>
                                  <w:spacing w:val="-5"/>
                                </w:rPr>
                                <w:t xml:space="preserve"> </w:t>
                              </w:r>
                              <w:r>
                                <w:t>établissements</w:t>
                              </w:r>
                              <w:r>
                                <w:rPr>
                                  <w:spacing w:val="-6"/>
                                </w:rPr>
                                <w:t xml:space="preserve"> </w:t>
                              </w:r>
                              <w:r>
                                <w:t>de</w:t>
                              </w:r>
                              <w:r>
                                <w:rPr>
                                  <w:spacing w:val="-5"/>
                                </w:rPr>
                                <w:t xml:space="preserve"> </w:t>
                              </w:r>
                              <w:r>
                                <w:t>santé</w:t>
                              </w:r>
                              <w:r>
                                <w:rPr>
                                  <w:spacing w:val="-3"/>
                                </w:rPr>
                                <w:t xml:space="preserve"> </w:t>
                              </w:r>
                              <w:r>
                                <w:t>ayant</w:t>
                              </w:r>
                              <w:r>
                                <w:rPr>
                                  <w:spacing w:val="-5"/>
                                </w:rPr>
                                <w:t xml:space="preserve"> </w:t>
                              </w:r>
                              <w:r>
                                <w:t>une</w:t>
                              </w:r>
                              <w:r>
                                <w:rPr>
                                  <w:spacing w:val="-3"/>
                                </w:rPr>
                                <w:t xml:space="preserve"> </w:t>
                              </w:r>
                              <w:r>
                                <w:t>activité</w:t>
                              </w:r>
                              <w:r>
                                <w:rPr>
                                  <w:spacing w:val="-3"/>
                                </w:rPr>
                                <w:t xml:space="preserve"> </w:t>
                              </w:r>
                              <w:r>
                                <w:t>d’hospitalisation</w:t>
                              </w:r>
                              <w:r>
                                <w:rPr>
                                  <w:spacing w:val="-4"/>
                                </w:rPr>
                                <w:t xml:space="preserve"> </w:t>
                              </w:r>
                              <w:r>
                                <w:t>complète</w:t>
                              </w:r>
                              <w:r>
                                <w:rPr>
                                  <w:spacing w:val="-5"/>
                                </w:rPr>
                                <w:t xml:space="preserve"> </w:t>
                              </w:r>
                              <w:r>
                                <w:t>et/ou</w:t>
                              </w:r>
                              <w:r>
                                <w:rPr>
                                  <w:spacing w:val="-3"/>
                                </w:rPr>
                                <w:t xml:space="preserve"> </w:t>
                              </w:r>
                              <w:r>
                                <w:t>d’hospitalisation de</w:t>
                              </w:r>
                              <w:r>
                                <w:rPr>
                                  <w:spacing w:val="-6"/>
                                </w:rPr>
                                <w:t xml:space="preserve"> </w:t>
                              </w:r>
                              <w:r>
                                <w:t>semaine</w:t>
                              </w:r>
                              <w:r>
                                <w:rPr>
                                  <w:spacing w:val="-4"/>
                                </w:rPr>
                                <w:t xml:space="preserve"> </w:t>
                              </w:r>
                              <w:r>
                                <w:t>ainsi</w:t>
                              </w:r>
                              <w:r>
                                <w:rPr>
                                  <w:spacing w:val="-4"/>
                                </w:rPr>
                                <w:t xml:space="preserve"> </w:t>
                              </w:r>
                              <w:r>
                                <w:t>que</w:t>
                              </w:r>
                              <w:r>
                                <w:rPr>
                                  <w:spacing w:val="-4"/>
                                </w:rPr>
                                <w:t xml:space="preserve"> </w:t>
                              </w:r>
                              <w:r>
                                <w:t>les</w:t>
                              </w:r>
                              <w:r>
                                <w:rPr>
                                  <w:spacing w:val="-5"/>
                                </w:rPr>
                                <w:t xml:space="preserve"> </w:t>
                              </w:r>
                              <w:r>
                                <w:t>EHPAD</w:t>
                              </w:r>
                              <w:r>
                                <w:rPr>
                                  <w:spacing w:val="-4"/>
                                </w:rPr>
                                <w:t xml:space="preserve"> </w:t>
                              </w:r>
                              <w:r>
                                <w:t>comportant</w:t>
                              </w:r>
                              <w:r>
                                <w:rPr>
                                  <w:spacing w:val="-4"/>
                                </w:rPr>
                                <w:t xml:space="preserve"> </w:t>
                              </w:r>
                              <w:r>
                                <w:t>une pharmacie</w:t>
                              </w:r>
                              <w:r>
                                <w:rPr>
                                  <w:spacing w:val="-6"/>
                                </w:rPr>
                                <w:t xml:space="preserve"> </w:t>
                              </w:r>
                              <w:r>
                                <w:t>à</w:t>
                              </w:r>
                              <w:r>
                                <w:rPr>
                                  <w:spacing w:val="-4"/>
                                </w:rPr>
                                <w:t xml:space="preserve"> </w:t>
                              </w:r>
                              <w:r>
                                <w:t>usage</w:t>
                              </w:r>
                              <w:r>
                                <w:rPr>
                                  <w:spacing w:val="-3"/>
                                </w:rPr>
                                <w:t xml:space="preserve"> </w:t>
                              </w:r>
                              <w:r>
                                <w:t>intérieur</w:t>
                              </w:r>
                              <w:r>
                                <w:rPr>
                                  <w:spacing w:val="-3"/>
                                </w:rPr>
                                <w:t xml:space="preserve"> </w:t>
                              </w:r>
                              <w:r>
                                <w:t>(PUI)</w:t>
                              </w:r>
                              <w:r>
                                <w:rPr>
                                  <w:spacing w:val="-4"/>
                                </w:rPr>
                                <w:t xml:space="preserve"> </w:t>
                              </w:r>
                              <w:r>
                                <w:t>sont</w:t>
                              </w:r>
                              <w:r>
                                <w:rPr>
                                  <w:spacing w:val="-4"/>
                                </w:rPr>
                                <w:t xml:space="preserve"> </w:t>
                              </w:r>
                              <w:r>
                                <w:t>inclus</w:t>
                              </w:r>
                              <w:r>
                                <w:rPr>
                                  <w:spacing w:val="-4"/>
                                </w:rPr>
                                <w:t xml:space="preserve"> </w:t>
                              </w:r>
                              <w:r>
                                <w:t>dans</w:t>
                              </w:r>
                              <w:r>
                                <w:rPr>
                                  <w:spacing w:val="-3"/>
                                </w:rPr>
                                <w:t xml:space="preserve"> </w:t>
                              </w:r>
                              <w:r>
                                <w:rPr>
                                  <w:spacing w:val="-5"/>
                                </w:rPr>
                                <w:t>la</w:t>
                              </w:r>
                              <w:r>
                                <w:t xml:space="preserve"> surveillance</w:t>
                              </w:r>
                              <w:r>
                                <w:rPr>
                                  <w:spacing w:val="-8"/>
                                </w:rPr>
                                <w:t xml:space="preserve"> </w:t>
                              </w:r>
                              <w:r>
                                <w:t>(voir</w:t>
                              </w:r>
                              <w:r>
                                <w:rPr>
                                  <w:spacing w:val="-5"/>
                                </w:rPr>
                                <w:t xml:space="preserve"> </w:t>
                              </w:r>
                              <w:r>
                                <w:t>liste</w:t>
                              </w:r>
                              <w:r>
                                <w:rPr>
                                  <w:spacing w:val="-4"/>
                                </w:rPr>
                                <w:t xml:space="preserve"> </w:t>
                              </w:r>
                              <w:r>
                                <w:t>des</w:t>
                              </w:r>
                              <w:r>
                                <w:rPr>
                                  <w:spacing w:val="-6"/>
                                </w:rPr>
                                <w:t xml:space="preserve"> </w:t>
                              </w:r>
                              <w:r>
                                <w:t>établissements</w:t>
                              </w:r>
                              <w:r>
                                <w:rPr>
                                  <w:spacing w:val="-4"/>
                                </w:rPr>
                                <w:t xml:space="preserve"> </w:t>
                              </w:r>
                              <w:r>
                                <w:t>en</w:t>
                              </w:r>
                              <w:r>
                                <w:rPr>
                                  <w:spacing w:val="-5"/>
                                </w:rPr>
                                <w:t xml:space="preserve"> </w:t>
                              </w:r>
                              <w:r>
                                <w:t>annexe</w:t>
                              </w:r>
                              <w:r>
                                <w:rPr>
                                  <w:spacing w:val="-7"/>
                                </w:rPr>
                                <w:t xml:space="preserve"> </w:t>
                              </w:r>
                              <w:r>
                                <w:rPr>
                                  <w:spacing w:val="-5"/>
                                </w:rPr>
                                <w:t>2).</w:t>
                              </w:r>
                            </w:p>
                          </w:txbxContent>
                        </wps:txbx>
                        <wps:bodyPr wrap="square" lIns="0" tIns="0" rIns="0" bIns="0" rtlCol="0">
                          <a:noAutofit/>
                        </wps:bodyPr>
                      </wps:wsp>
                      <wps:wsp>
                        <wps:cNvPr id="43" name="Textbox 43"/>
                        <wps:cNvSpPr txBox="1"/>
                        <wps:spPr>
                          <a:xfrm>
                            <a:off x="60960" y="3245230"/>
                            <a:ext cx="3126740" cy="178435"/>
                          </a:xfrm>
                          <a:prstGeom prst="rect">
                            <a:avLst/>
                          </a:prstGeom>
                        </wps:spPr>
                        <wps:txbx>
                          <w:txbxContent>
                            <w:p w14:paraId="7386ED09" w14:textId="77777777" w:rsidR="007D4B11" w:rsidRDefault="007D4B11" w:rsidP="00E2313D">
                              <w:pPr>
                                <w:spacing w:line="281" w:lineRule="exact"/>
                                <w:rPr>
                                  <w:b/>
                                  <w:sz w:val="28"/>
                                </w:rPr>
                              </w:pPr>
                              <w:r>
                                <w:rPr>
                                  <w:b/>
                                  <w:color w:val="4361A1"/>
                                  <w:sz w:val="28"/>
                                </w:rPr>
                                <w:t>3.</w:t>
                              </w:r>
                              <w:r>
                                <w:rPr>
                                  <w:b/>
                                  <w:color w:val="4361A1"/>
                                  <w:spacing w:val="8"/>
                                  <w:sz w:val="28"/>
                                </w:rPr>
                                <w:t xml:space="preserve"> </w:t>
                              </w:r>
                              <w:r>
                                <w:rPr>
                                  <w:b/>
                                  <w:color w:val="4361A1"/>
                                  <w:sz w:val="28"/>
                                </w:rPr>
                                <w:t>Etablissements</w:t>
                              </w:r>
                              <w:r>
                                <w:rPr>
                                  <w:b/>
                                  <w:color w:val="4361A1"/>
                                  <w:spacing w:val="-4"/>
                                  <w:sz w:val="28"/>
                                </w:rPr>
                                <w:t xml:space="preserve"> </w:t>
                              </w:r>
                              <w:r>
                                <w:rPr>
                                  <w:b/>
                                  <w:color w:val="4361A1"/>
                                  <w:sz w:val="28"/>
                                </w:rPr>
                                <w:t>exclus</w:t>
                              </w:r>
                              <w:r>
                                <w:rPr>
                                  <w:b/>
                                  <w:color w:val="4361A1"/>
                                  <w:spacing w:val="-3"/>
                                  <w:sz w:val="28"/>
                                </w:rPr>
                                <w:t xml:space="preserve"> </w:t>
                              </w:r>
                              <w:r>
                                <w:rPr>
                                  <w:b/>
                                  <w:color w:val="4361A1"/>
                                  <w:sz w:val="28"/>
                                </w:rPr>
                                <w:t>de</w:t>
                              </w:r>
                              <w:r>
                                <w:rPr>
                                  <w:b/>
                                  <w:color w:val="4361A1"/>
                                  <w:spacing w:val="-3"/>
                                  <w:sz w:val="28"/>
                                </w:rPr>
                                <w:t xml:space="preserve"> </w:t>
                              </w:r>
                              <w:r>
                                <w:rPr>
                                  <w:b/>
                                  <w:color w:val="4361A1"/>
                                  <w:sz w:val="28"/>
                                </w:rPr>
                                <w:t>la</w:t>
                              </w:r>
                              <w:r>
                                <w:rPr>
                                  <w:b/>
                                  <w:color w:val="4361A1"/>
                                  <w:spacing w:val="-3"/>
                                  <w:sz w:val="28"/>
                                </w:rPr>
                                <w:t xml:space="preserve"> </w:t>
                              </w:r>
                              <w:r>
                                <w:rPr>
                                  <w:b/>
                                  <w:color w:val="4361A1"/>
                                  <w:spacing w:val="-2"/>
                                  <w:sz w:val="28"/>
                                </w:rPr>
                                <w:t>surveillance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055E117" id="Group 37" o:spid="_x0000_s1026" style="position:absolute;margin-left:71pt;margin-top:9.95pt;width:455.15pt;height:151.5pt;z-index:-251658240;mso-wrap-distance-left:0;mso-wrap-distance-right:0;mso-position-horizontal-relative:page;mso-width-relative:margin;mso-height-relative:margin" coordorigin="182,14987" coordsize="57804,19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">
                <v:shapetype id="_x0000_t202" coordsize="21600,21600" o:spt="202" path="m,l,21600r21600,l21600,xe">
                  <v:stroke joinstyle="miter"/>
                  <v:path gradientshapeok="t" o:connecttype="rect"/>
                </v:shapetype>
                <v:shape id="Textbox 41" o:spid="_x0000_s1027" type="#_x0000_t202" style="position:absolute;left:182;top:14987;width:51499;height:6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C619A7A" w14:textId="77777777" w:rsidR="007D4B11" w:rsidRDefault="007D4B11" w:rsidP="00E2313D">
                        <w:pPr>
                          <w:spacing w:line="286" w:lineRule="exact"/>
                          <w:ind w:left="67"/>
                          <w:rPr>
                            <w:b/>
                            <w:sz w:val="28"/>
                          </w:rPr>
                        </w:pPr>
                        <w:r>
                          <w:rPr>
                            <w:b/>
                            <w:color w:val="4361A1"/>
                            <w:sz w:val="28"/>
                          </w:rPr>
                          <w:t>1.</w:t>
                        </w:r>
                        <w:r>
                          <w:rPr>
                            <w:b/>
                            <w:color w:val="4361A1"/>
                            <w:spacing w:val="9"/>
                            <w:sz w:val="28"/>
                          </w:rPr>
                          <w:t xml:space="preserve"> </w:t>
                        </w:r>
                        <w:r>
                          <w:rPr>
                            <w:b/>
                            <w:color w:val="4361A1"/>
                            <w:sz w:val="28"/>
                          </w:rPr>
                          <w:t>Période</w:t>
                        </w:r>
                        <w:r>
                          <w:rPr>
                            <w:b/>
                            <w:color w:val="4361A1"/>
                            <w:spacing w:val="-2"/>
                            <w:sz w:val="28"/>
                          </w:rPr>
                          <w:t xml:space="preserve"> </w:t>
                        </w:r>
                        <w:r>
                          <w:rPr>
                            <w:b/>
                            <w:color w:val="4361A1"/>
                            <w:sz w:val="28"/>
                          </w:rPr>
                          <w:t>de</w:t>
                        </w:r>
                        <w:r>
                          <w:rPr>
                            <w:b/>
                            <w:color w:val="4361A1"/>
                            <w:spacing w:val="-2"/>
                            <w:sz w:val="28"/>
                          </w:rPr>
                          <w:t xml:space="preserve"> surveillance</w:t>
                        </w:r>
                      </w:p>
                      <w:p w14:paraId="076FFC30" w14:textId="7F0294ED" w:rsidR="007D4B11" w:rsidRDefault="007D4B11" w:rsidP="00E2313D">
                        <w:pPr>
                          <w:spacing w:before="106" w:line="265" w:lineRule="exact"/>
                        </w:pPr>
                        <w:r>
                          <w:t>Cette</w:t>
                        </w:r>
                        <w:r>
                          <w:rPr>
                            <w:spacing w:val="-6"/>
                          </w:rPr>
                          <w:t xml:space="preserve"> </w:t>
                        </w:r>
                        <w:r>
                          <w:t>étude</w:t>
                        </w:r>
                        <w:r>
                          <w:rPr>
                            <w:spacing w:val="-6"/>
                          </w:rPr>
                          <w:t xml:space="preserve"> </w:t>
                        </w:r>
                        <w:r>
                          <w:t>recueille</w:t>
                        </w:r>
                        <w:r>
                          <w:rPr>
                            <w:spacing w:val="-4"/>
                          </w:rPr>
                          <w:t xml:space="preserve"> </w:t>
                        </w:r>
                        <w:r>
                          <w:t>rétrospectivement</w:t>
                        </w:r>
                        <w:r>
                          <w:rPr>
                            <w:spacing w:val="-4"/>
                          </w:rPr>
                          <w:t xml:space="preserve"> </w:t>
                        </w:r>
                        <w:r>
                          <w:t>les</w:t>
                        </w:r>
                        <w:r>
                          <w:rPr>
                            <w:spacing w:val="-3"/>
                          </w:rPr>
                          <w:t xml:space="preserve"> </w:t>
                        </w:r>
                        <w:r>
                          <w:t>données</w:t>
                        </w:r>
                        <w:r>
                          <w:rPr>
                            <w:spacing w:val="-6"/>
                          </w:rPr>
                          <w:t xml:space="preserve"> </w:t>
                        </w:r>
                        <w:r>
                          <w:t>du</w:t>
                        </w:r>
                        <w:r>
                          <w:rPr>
                            <w:spacing w:val="-5"/>
                          </w:rPr>
                          <w:t xml:space="preserve"> </w:t>
                        </w:r>
                        <w:r>
                          <w:t>1</w:t>
                        </w:r>
                        <w:r>
                          <w:rPr>
                            <w:vertAlign w:val="superscript"/>
                          </w:rPr>
                          <w:t>er</w:t>
                        </w:r>
                        <w:r>
                          <w:rPr>
                            <w:spacing w:val="-4"/>
                          </w:rPr>
                          <w:t xml:space="preserve"> </w:t>
                        </w:r>
                        <w:r>
                          <w:t>janvier</w:t>
                        </w:r>
                        <w:r>
                          <w:rPr>
                            <w:spacing w:val="-7"/>
                          </w:rPr>
                          <w:t xml:space="preserve"> </w:t>
                        </w:r>
                        <w:r>
                          <w:t>au</w:t>
                        </w:r>
                        <w:r>
                          <w:rPr>
                            <w:spacing w:val="-4"/>
                          </w:rPr>
                          <w:t xml:space="preserve"> </w:t>
                        </w:r>
                        <w:r>
                          <w:t>31</w:t>
                        </w:r>
                        <w:r>
                          <w:rPr>
                            <w:spacing w:val="-4"/>
                          </w:rPr>
                          <w:t xml:space="preserve"> </w:t>
                        </w:r>
                        <w:r>
                          <w:t>décembre</w:t>
                        </w:r>
                        <w:r>
                          <w:rPr>
                            <w:spacing w:val="-4"/>
                          </w:rPr>
                          <w:t xml:space="preserve"> </w:t>
                        </w:r>
                        <w:r>
                          <w:rPr>
                            <w:spacing w:val="-2"/>
                          </w:rPr>
                          <w:t>d’une année donnée.</w:t>
                        </w:r>
                      </w:p>
                    </w:txbxContent>
                  </v:textbox>
                </v:shape>
                <v:shape id="Textbox 42" o:spid="_x0000_s1028" type="#_x0000_t202" style="position:absolute;left:182;top:21769;width:57804;height:1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E2A63F3" w14:textId="77777777" w:rsidR="007D4B11" w:rsidRDefault="007D4B11" w:rsidP="00E2313D">
                        <w:pPr>
                          <w:spacing w:line="286" w:lineRule="exact"/>
                          <w:ind w:left="67"/>
                          <w:rPr>
                            <w:b/>
                            <w:sz w:val="28"/>
                          </w:rPr>
                        </w:pPr>
                        <w:r>
                          <w:rPr>
                            <w:b/>
                            <w:color w:val="4361A1"/>
                            <w:sz w:val="28"/>
                          </w:rPr>
                          <w:t>2.</w:t>
                        </w:r>
                        <w:r>
                          <w:rPr>
                            <w:b/>
                            <w:color w:val="4361A1"/>
                            <w:spacing w:val="8"/>
                            <w:sz w:val="28"/>
                          </w:rPr>
                          <w:t xml:space="preserve"> </w:t>
                        </w:r>
                        <w:r>
                          <w:rPr>
                            <w:b/>
                            <w:color w:val="4361A1"/>
                            <w:sz w:val="28"/>
                          </w:rPr>
                          <w:t>Etablissements</w:t>
                        </w:r>
                        <w:r>
                          <w:rPr>
                            <w:b/>
                            <w:color w:val="4361A1"/>
                            <w:spacing w:val="-3"/>
                            <w:sz w:val="28"/>
                          </w:rPr>
                          <w:t xml:space="preserve"> </w:t>
                        </w:r>
                        <w:r>
                          <w:rPr>
                            <w:b/>
                            <w:color w:val="4361A1"/>
                            <w:sz w:val="28"/>
                          </w:rPr>
                          <w:t>inclus</w:t>
                        </w:r>
                        <w:r>
                          <w:rPr>
                            <w:b/>
                            <w:color w:val="4361A1"/>
                            <w:spacing w:val="-3"/>
                            <w:sz w:val="28"/>
                          </w:rPr>
                          <w:t xml:space="preserve"> </w:t>
                        </w:r>
                        <w:r>
                          <w:rPr>
                            <w:b/>
                            <w:color w:val="4361A1"/>
                            <w:sz w:val="28"/>
                          </w:rPr>
                          <w:t>dans</w:t>
                        </w:r>
                        <w:r>
                          <w:rPr>
                            <w:b/>
                            <w:color w:val="4361A1"/>
                            <w:spacing w:val="-3"/>
                            <w:sz w:val="28"/>
                          </w:rPr>
                          <w:t xml:space="preserve"> </w:t>
                        </w:r>
                        <w:r>
                          <w:rPr>
                            <w:b/>
                            <w:color w:val="4361A1"/>
                            <w:sz w:val="28"/>
                          </w:rPr>
                          <w:t>la</w:t>
                        </w:r>
                        <w:r>
                          <w:rPr>
                            <w:b/>
                            <w:color w:val="4361A1"/>
                            <w:spacing w:val="-3"/>
                            <w:sz w:val="28"/>
                          </w:rPr>
                          <w:t xml:space="preserve"> </w:t>
                        </w:r>
                        <w:r>
                          <w:rPr>
                            <w:b/>
                            <w:color w:val="4361A1"/>
                            <w:spacing w:val="-2"/>
                            <w:sz w:val="28"/>
                          </w:rPr>
                          <w:t>surveillance</w:t>
                        </w:r>
                      </w:p>
                      <w:p w14:paraId="75846796" w14:textId="14FE56B0" w:rsidR="007D4B11" w:rsidRDefault="007D4B11" w:rsidP="00E2313D">
                        <w:pPr>
                          <w:spacing w:before="106" w:line="273" w:lineRule="auto"/>
                        </w:pPr>
                        <w:r>
                          <w:t>Tous</w:t>
                        </w:r>
                        <w:r>
                          <w:rPr>
                            <w:spacing w:val="-3"/>
                          </w:rPr>
                          <w:t xml:space="preserve"> </w:t>
                        </w:r>
                        <w:r>
                          <w:t>les</w:t>
                        </w:r>
                        <w:r>
                          <w:rPr>
                            <w:spacing w:val="-5"/>
                          </w:rPr>
                          <w:t xml:space="preserve"> </w:t>
                        </w:r>
                        <w:r>
                          <w:t>établissements</w:t>
                        </w:r>
                        <w:r>
                          <w:rPr>
                            <w:spacing w:val="-6"/>
                          </w:rPr>
                          <w:t xml:space="preserve"> </w:t>
                        </w:r>
                        <w:r>
                          <w:t>de</w:t>
                        </w:r>
                        <w:r>
                          <w:rPr>
                            <w:spacing w:val="-5"/>
                          </w:rPr>
                          <w:t xml:space="preserve"> </w:t>
                        </w:r>
                        <w:r>
                          <w:t>santé</w:t>
                        </w:r>
                        <w:r>
                          <w:rPr>
                            <w:spacing w:val="-3"/>
                          </w:rPr>
                          <w:t xml:space="preserve"> </w:t>
                        </w:r>
                        <w:r>
                          <w:t>ayant</w:t>
                        </w:r>
                        <w:r>
                          <w:rPr>
                            <w:spacing w:val="-5"/>
                          </w:rPr>
                          <w:t xml:space="preserve"> </w:t>
                        </w:r>
                        <w:r>
                          <w:t>une</w:t>
                        </w:r>
                        <w:r>
                          <w:rPr>
                            <w:spacing w:val="-3"/>
                          </w:rPr>
                          <w:t xml:space="preserve"> </w:t>
                        </w:r>
                        <w:r>
                          <w:t>activité</w:t>
                        </w:r>
                        <w:r>
                          <w:rPr>
                            <w:spacing w:val="-3"/>
                          </w:rPr>
                          <w:t xml:space="preserve"> </w:t>
                        </w:r>
                        <w:r>
                          <w:t>d’hospitalisation</w:t>
                        </w:r>
                        <w:r>
                          <w:rPr>
                            <w:spacing w:val="-4"/>
                          </w:rPr>
                          <w:t xml:space="preserve"> </w:t>
                        </w:r>
                        <w:r>
                          <w:t>complète</w:t>
                        </w:r>
                        <w:r>
                          <w:rPr>
                            <w:spacing w:val="-5"/>
                          </w:rPr>
                          <w:t xml:space="preserve"> </w:t>
                        </w:r>
                        <w:r>
                          <w:t>et/ou</w:t>
                        </w:r>
                        <w:r>
                          <w:rPr>
                            <w:spacing w:val="-3"/>
                          </w:rPr>
                          <w:t xml:space="preserve"> </w:t>
                        </w:r>
                        <w:r>
                          <w:t>d’hospitalisation de</w:t>
                        </w:r>
                        <w:r>
                          <w:rPr>
                            <w:spacing w:val="-6"/>
                          </w:rPr>
                          <w:t xml:space="preserve"> </w:t>
                        </w:r>
                        <w:r>
                          <w:t>semaine</w:t>
                        </w:r>
                        <w:r>
                          <w:rPr>
                            <w:spacing w:val="-4"/>
                          </w:rPr>
                          <w:t xml:space="preserve"> </w:t>
                        </w:r>
                        <w:r>
                          <w:t>ainsi</w:t>
                        </w:r>
                        <w:r>
                          <w:rPr>
                            <w:spacing w:val="-4"/>
                          </w:rPr>
                          <w:t xml:space="preserve"> </w:t>
                        </w:r>
                        <w:r>
                          <w:t>que</w:t>
                        </w:r>
                        <w:r>
                          <w:rPr>
                            <w:spacing w:val="-4"/>
                          </w:rPr>
                          <w:t xml:space="preserve"> </w:t>
                        </w:r>
                        <w:r>
                          <w:t>les</w:t>
                        </w:r>
                        <w:r>
                          <w:rPr>
                            <w:spacing w:val="-5"/>
                          </w:rPr>
                          <w:t xml:space="preserve"> </w:t>
                        </w:r>
                        <w:r>
                          <w:t>EHPAD</w:t>
                        </w:r>
                        <w:r>
                          <w:rPr>
                            <w:spacing w:val="-4"/>
                          </w:rPr>
                          <w:t xml:space="preserve"> </w:t>
                        </w:r>
                        <w:r>
                          <w:t>comportant</w:t>
                        </w:r>
                        <w:r>
                          <w:rPr>
                            <w:spacing w:val="-4"/>
                          </w:rPr>
                          <w:t xml:space="preserve"> </w:t>
                        </w:r>
                        <w:r>
                          <w:t>une pharmacie</w:t>
                        </w:r>
                        <w:r>
                          <w:rPr>
                            <w:spacing w:val="-6"/>
                          </w:rPr>
                          <w:t xml:space="preserve"> </w:t>
                        </w:r>
                        <w:r>
                          <w:t>à</w:t>
                        </w:r>
                        <w:r>
                          <w:rPr>
                            <w:spacing w:val="-4"/>
                          </w:rPr>
                          <w:t xml:space="preserve"> </w:t>
                        </w:r>
                        <w:r>
                          <w:t>usage</w:t>
                        </w:r>
                        <w:r>
                          <w:rPr>
                            <w:spacing w:val="-3"/>
                          </w:rPr>
                          <w:t xml:space="preserve"> </w:t>
                        </w:r>
                        <w:r>
                          <w:t>intérieur</w:t>
                        </w:r>
                        <w:r>
                          <w:rPr>
                            <w:spacing w:val="-3"/>
                          </w:rPr>
                          <w:t xml:space="preserve"> </w:t>
                        </w:r>
                        <w:r>
                          <w:t>(PUI)</w:t>
                        </w:r>
                        <w:r>
                          <w:rPr>
                            <w:spacing w:val="-4"/>
                          </w:rPr>
                          <w:t xml:space="preserve"> </w:t>
                        </w:r>
                        <w:r>
                          <w:t>sont</w:t>
                        </w:r>
                        <w:r>
                          <w:rPr>
                            <w:spacing w:val="-4"/>
                          </w:rPr>
                          <w:t xml:space="preserve"> </w:t>
                        </w:r>
                        <w:r>
                          <w:t>inclus</w:t>
                        </w:r>
                        <w:r>
                          <w:rPr>
                            <w:spacing w:val="-4"/>
                          </w:rPr>
                          <w:t xml:space="preserve"> </w:t>
                        </w:r>
                        <w:r>
                          <w:t>dans</w:t>
                        </w:r>
                        <w:r>
                          <w:rPr>
                            <w:spacing w:val="-3"/>
                          </w:rPr>
                          <w:t xml:space="preserve"> </w:t>
                        </w:r>
                        <w:r>
                          <w:rPr>
                            <w:spacing w:val="-5"/>
                          </w:rPr>
                          <w:t>la</w:t>
                        </w:r>
                        <w:r>
                          <w:t xml:space="preserve"> surveillance</w:t>
                        </w:r>
                        <w:r>
                          <w:rPr>
                            <w:spacing w:val="-8"/>
                          </w:rPr>
                          <w:t xml:space="preserve"> </w:t>
                        </w:r>
                        <w:r>
                          <w:t>(voir</w:t>
                        </w:r>
                        <w:r>
                          <w:rPr>
                            <w:spacing w:val="-5"/>
                          </w:rPr>
                          <w:t xml:space="preserve"> </w:t>
                        </w:r>
                        <w:r>
                          <w:t>liste</w:t>
                        </w:r>
                        <w:r>
                          <w:rPr>
                            <w:spacing w:val="-4"/>
                          </w:rPr>
                          <w:t xml:space="preserve"> </w:t>
                        </w:r>
                        <w:r>
                          <w:t>des</w:t>
                        </w:r>
                        <w:r>
                          <w:rPr>
                            <w:spacing w:val="-6"/>
                          </w:rPr>
                          <w:t xml:space="preserve"> </w:t>
                        </w:r>
                        <w:r>
                          <w:t>établissements</w:t>
                        </w:r>
                        <w:r>
                          <w:rPr>
                            <w:spacing w:val="-4"/>
                          </w:rPr>
                          <w:t xml:space="preserve"> </w:t>
                        </w:r>
                        <w:r>
                          <w:t>en</w:t>
                        </w:r>
                        <w:r>
                          <w:rPr>
                            <w:spacing w:val="-5"/>
                          </w:rPr>
                          <w:t xml:space="preserve"> </w:t>
                        </w:r>
                        <w:r>
                          <w:t>annexe</w:t>
                        </w:r>
                        <w:r>
                          <w:rPr>
                            <w:spacing w:val="-7"/>
                          </w:rPr>
                          <w:t xml:space="preserve"> </w:t>
                        </w:r>
                        <w:r>
                          <w:rPr>
                            <w:spacing w:val="-5"/>
                          </w:rPr>
                          <w:t>2).</w:t>
                        </w:r>
                      </w:p>
                    </w:txbxContent>
                  </v:textbox>
                </v:shape>
                <v:shape id="Textbox 43" o:spid="_x0000_s1029" type="#_x0000_t202" style="position:absolute;left:609;top:32452;width:3126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386ED09" w14:textId="77777777" w:rsidR="007D4B11" w:rsidRDefault="007D4B11" w:rsidP="00E2313D">
                        <w:pPr>
                          <w:spacing w:line="281" w:lineRule="exact"/>
                          <w:rPr>
                            <w:b/>
                            <w:sz w:val="28"/>
                          </w:rPr>
                        </w:pPr>
                        <w:r>
                          <w:rPr>
                            <w:b/>
                            <w:color w:val="4361A1"/>
                            <w:sz w:val="28"/>
                          </w:rPr>
                          <w:t>3.</w:t>
                        </w:r>
                        <w:r>
                          <w:rPr>
                            <w:b/>
                            <w:color w:val="4361A1"/>
                            <w:spacing w:val="8"/>
                            <w:sz w:val="28"/>
                          </w:rPr>
                          <w:t xml:space="preserve"> </w:t>
                        </w:r>
                        <w:r>
                          <w:rPr>
                            <w:b/>
                            <w:color w:val="4361A1"/>
                            <w:sz w:val="28"/>
                          </w:rPr>
                          <w:t>Etablissements</w:t>
                        </w:r>
                        <w:r>
                          <w:rPr>
                            <w:b/>
                            <w:color w:val="4361A1"/>
                            <w:spacing w:val="-4"/>
                            <w:sz w:val="28"/>
                          </w:rPr>
                          <w:t xml:space="preserve"> </w:t>
                        </w:r>
                        <w:r>
                          <w:rPr>
                            <w:b/>
                            <w:color w:val="4361A1"/>
                            <w:sz w:val="28"/>
                          </w:rPr>
                          <w:t>exclus</w:t>
                        </w:r>
                        <w:r>
                          <w:rPr>
                            <w:b/>
                            <w:color w:val="4361A1"/>
                            <w:spacing w:val="-3"/>
                            <w:sz w:val="28"/>
                          </w:rPr>
                          <w:t xml:space="preserve"> </w:t>
                        </w:r>
                        <w:r>
                          <w:rPr>
                            <w:b/>
                            <w:color w:val="4361A1"/>
                            <w:sz w:val="28"/>
                          </w:rPr>
                          <w:t>de</w:t>
                        </w:r>
                        <w:r>
                          <w:rPr>
                            <w:b/>
                            <w:color w:val="4361A1"/>
                            <w:spacing w:val="-3"/>
                            <w:sz w:val="28"/>
                          </w:rPr>
                          <w:t xml:space="preserve"> </w:t>
                        </w:r>
                        <w:r>
                          <w:rPr>
                            <w:b/>
                            <w:color w:val="4361A1"/>
                            <w:sz w:val="28"/>
                          </w:rPr>
                          <w:t>la</w:t>
                        </w:r>
                        <w:r>
                          <w:rPr>
                            <w:b/>
                            <w:color w:val="4361A1"/>
                            <w:spacing w:val="-3"/>
                            <w:sz w:val="28"/>
                          </w:rPr>
                          <w:t xml:space="preserve"> </w:t>
                        </w:r>
                        <w:r>
                          <w:rPr>
                            <w:b/>
                            <w:color w:val="4361A1"/>
                            <w:spacing w:val="-2"/>
                            <w:sz w:val="28"/>
                          </w:rPr>
                          <w:t>surveillance</w:t>
                        </w:r>
                      </w:p>
                    </w:txbxContent>
                  </v:textbox>
                </v:shape>
                <w10:wrap anchorx="page"/>
              </v:group>
            </w:pict>
          </mc:Fallback>
        </mc:AlternateContent>
      </w:r>
    </w:p>
    <w:p w14:paraId="1246B170" w14:textId="77777777" w:rsidR="00E2313D" w:rsidRPr="00BB0777" w:rsidRDefault="00E2313D" w:rsidP="00E2313D">
      <w:pPr>
        <w:pStyle w:val="Corpsdetexte"/>
        <w:rPr>
          <w:color w:val="000000" w:themeColor="text1"/>
        </w:rPr>
      </w:pPr>
    </w:p>
    <w:p w14:paraId="3D11CE1C" w14:textId="77777777" w:rsidR="00E2313D" w:rsidRPr="00BB0777" w:rsidRDefault="00E2313D" w:rsidP="00E2313D">
      <w:pPr>
        <w:pStyle w:val="Corpsdetexte"/>
        <w:rPr>
          <w:color w:val="000000" w:themeColor="text1"/>
        </w:rPr>
      </w:pPr>
    </w:p>
    <w:p w14:paraId="6F1CD964" w14:textId="77777777" w:rsidR="00E2313D" w:rsidRPr="00BB0777" w:rsidRDefault="00E2313D" w:rsidP="00E2313D">
      <w:pPr>
        <w:pStyle w:val="Corpsdetexte"/>
        <w:rPr>
          <w:color w:val="000000" w:themeColor="text1"/>
        </w:rPr>
      </w:pPr>
    </w:p>
    <w:p w14:paraId="40CCCDA2" w14:textId="77777777" w:rsidR="00E2313D" w:rsidRPr="00BB0777" w:rsidRDefault="00E2313D" w:rsidP="00E2313D">
      <w:pPr>
        <w:pStyle w:val="Corpsdetexte"/>
        <w:rPr>
          <w:color w:val="000000" w:themeColor="text1"/>
        </w:rPr>
      </w:pPr>
    </w:p>
    <w:p w14:paraId="0BF9A6E2" w14:textId="77777777" w:rsidR="00E2313D" w:rsidRPr="00BB0777" w:rsidRDefault="00E2313D" w:rsidP="00E2313D">
      <w:pPr>
        <w:pStyle w:val="Corpsdetexte"/>
        <w:rPr>
          <w:color w:val="000000" w:themeColor="text1"/>
        </w:rPr>
      </w:pPr>
    </w:p>
    <w:p w14:paraId="0383D637" w14:textId="77777777" w:rsidR="00E2313D" w:rsidRPr="00BB0777" w:rsidRDefault="00E2313D" w:rsidP="00E2313D">
      <w:pPr>
        <w:pStyle w:val="Corpsdetexte"/>
        <w:rPr>
          <w:color w:val="000000" w:themeColor="text1"/>
        </w:rPr>
      </w:pPr>
    </w:p>
    <w:p w14:paraId="73BDB29A" w14:textId="77777777" w:rsidR="00E2313D" w:rsidRPr="00BB0777" w:rsidRDefault="00E2313D" w:rsidP="00E2313D">
      <w:pPr>
        <w:pStyle w:val="Corpsdetexte"/>
        <w:rPr>
          <w:color w:val="000000" w:themeColor="text1"/>
        </w:rPr>
      </w:pPr>
    </w:p>
    <w:p w14:paraId="4F79A7BE" w14:textId="77777777" w:rsidR="00E2313D" w:rsidRPr="00BB0777" w:rsidRDefault="00E2313D" w:rsidP="00E2313D">
      <w:pPr>
        <w:pStyle w:val="Corpsdetexte"/>
        <w:rPr>
          <w:color w:val="000000" w:themeColor="text1"/>
        </w:rPr>
      </w:pPr>
    </w:p>
    <w:p w14:paraId="09251026" w14:textId="77777777" w:rsidR="00E2313D" w:rsidRPr="00BB0777" w:rsidRDefault="00E2313D" w:rsidP="00E2313D">
      <w:pPr>
        <w:pStyle w:val="Corpsdetexte"/>
        <w:rPr>
          <w:color w:val="000000" w:themeColor="text1"/>
        </w:rPr>
      </w:pPr>
    </w:p>
    <w:p w14:paraId="6DE93966" w14:textId="77777777" w:rsidR="00E2313D" w:rsidRPr="00BB0777" w:rsidRDefault="00E2313D" w:rsidP="00E2313D">
      <w:pPr>
        <w:pStyle w:val="Corpsdetexte"/>
        <w:rPr>
          <w:color w:val="000000" w:themeColor="text1"/>
        </w:rPr>
      </w:pPr>
    </w:p>
    <w:p w14:paraId="274BF5B8" w14:textId="77777777" w:rsidR="00E2313D" w:rsidRPr="00BB0777" w:rsidRDefault="00E2313D" w:rsidP="00E2313D">
      <w:pPr>
        <w:pStyle w:val="Corpsdetexte"/>
        <w:spacing w:before="122"/>
        <w:rPr>
          <w:color w:val="000000" w:themeColor="text1"/>
        </w:rPr>
      </w:pPr>
    </w:p>
    <w:p w14:paraId="281E4A78" w14:textId="079B0BA7" w:rsidR="00E2313D" w:rsidRPr="00BB0777" w:rsidRDefault="00E2313D" w:rsidP="00E2313D">
      <w:pPr>
        <w:pStyle w:val="Corpsdetexte"/>
        <w:spacing w:line="276" w:lineRule="auto"/>
        <w:ind w:left="424" w:right="1414"/>
        <w:jc w:val="both"/>
        <w:rPr>
          <w:color w:val="000000" w:themeColor="text1"/>
        </w:rPr>
      </w:pPr>
      <w:bookmarkStart w:id="9" w:name="_bookmark3"/>
      <w:bookmarkStart w:id="10" w:name="_bookmark4"/>
      <w:bookmarkStart w:id="11" w:name="_bookmark5"/>
      <w:bookmarkStart w:id="12" w:name="_bookmark6"/>
      <w:bookmarkEnd w:id="9"/>
      <w:bookmarkEnd w:id="10"/>
      <w:bookmarkEnd w:id="11"/>
      <w:bookmarkEnd w:id="12"/>
      <w:r w:rsidRPr="00BB0777">
        <w:rPr>
          <w:color w:val="000000" w:themeColor="text1"/>
        </w:rPr>
        <w:t>Les établissements de santé de type maison d’enfant à caractère sanitaire et social (MECSS), les établissements</w:t>
      </w:r>
      <w:r w:rsidRPr="00BB0777">
        <w:rPr>
          <w:color w:val="000000" w:themeColor="text1"/>
          <w:spacing w:val="-9"/>
        </w:rPr>
        <w:t xml:space="preserve"> </w:t>
      </w:r>
      <w:r w:rsidRPr="00BB0777">
        <w:rPr>
          <w:color w:val="000000" w:themeColor="text1"/>
        </w:rPr>
        <w:t>d’hospitalisation</w:t>
      </w:r>
      <w:r w:rsidRPr="00BB0777">
        <w:rPr>
          <w:color w:val="000000" w:themeColor="text1"/>
          <w:spacing w:val="-10"/>
        </w:rPr>
        <w:t xml:space="preserve"> </w:t>
      </w:r>
      <w:r w:rsidRPr="00BB0777">
        <w:rPr>
          <w:color w:val="000000" w:themeColor="text1"/>
        </w:rPr>
        <w:t>à</w:t>
      </w:r>
      <w:r w:rsidRPr="00BB0777">
        <w:rPr>
          <w:color w:val="000000" w:themeColor="text1"/>
          <w:spacing w:val="-9"/>
        </w:rPr>
        <w:t xml:space="preserve"> </w:t>
      </w:r>
      <w:r w:rsidRPr="00BB0777">
        <w:rPr>
          <w:color w:val="000000" w:themeColor="text1"/>
        </w:rPr>
        <w:t>domicile</w:t>
      </w:r>
      <w:r w:rsidRPr="00BB0777">
        <w:rPr>
          <w:color w:val="000000" w:themeColor="text1"/>
          <w:spacing w:val="-8"/>
        </w:rPr>
        <w:t xml:space="preserve"> </w:t>
      </w:r>
      <w:r w:rsidRPr="00BB0777">
        <w:rPr>
          <w:color w:val="000000" w:themeColor="text1"/>
        </w:rPr>
        <w:t>(HAD)</w:t>
      </w:r>
      <w:r w:rsidRPr="00BB0777">
        <w:rPr>
          <w:color w:val="000000" w:themeColor="text1"/>
          <w:spacing w:val="-9"/>
        </w:rPr>
        <w:t xml:space="preserve"> </w:t>
      </w:r>
      <w:r w:rsidRPr="00BB0777">
        <w:rPr>
          <w:color w:val="000000" w:themeColor="text1"/>
        </w:rPr>
        <w:t>et</w:t>
      </w:r>
      <w:r w:rsidRPr="00BB0777">
        <w:rPr>
          <w:color w:val="000000" w:themeColor="text1"/>
          <w:spacing w:val="-8"/>
        </w:rPr>
        <w:t xml:space="preserve"> </w:t>
      </w:r>
      <w:r w:rsidRPr="00BB0777">
        <w:rPr>
          <w:color w:val="000000" w:themeColor="text1"/>
        </w:rPr>
        <w:t>les</w:t>
      </w:r>
      <w:r w:rsidRPr="00BB0777">
        <w:rPr>
          <w:color w:val="000000" w:themeColor="text1"/>
          <w:spacing w:val="-9"/>
        </w:rPr>
        <w:t xml:space="preserve"> </w:t>
      </w:r>
      <w:r w:rsidRPr="00BB0777">
        <w:rPr>
          <w:color w:val="000000" w:themeColor="text1"/>
        </w:rPr>
        <w:t>établissements</w:t>
      </w:r>
      <w:r w:rsidRPr="00BB0777">
        <w:rPr>
          <w:color w:val="000000" w:themeColor="text1"/>
          <w:spacing w:val="-9"/>
        </w:rPr>
        <w:t xml:space="preserve"> </w:t>
      </w:r>
      <w:r w:rsidRPr="00BB0777">
        <w:rPr>
          <w:color w:val="000000" w:themeColor="text1"/>
        </w:rPr>
        <w:t>de</w:t>
      </w:r>
      <w:r w:rsidRPr="00BB0777">
        <w:rPr>
          <w:color w:val="000000" w:themeColor="text1"/>
          <w:spacing w:val="-8"/>
        </w:rPr>
        <w:t xml:space="preserve"> </w:t>
      </w:r>
      <w:r w:rsidRPr="00BB0777">
        <w:rPr>
          <w:color w:val="000000" w:themeColor="text1"/>
        </w:rPr>
        <w:t>dialyse</w:t>
      </w:r>
      <w:r w:rsidRPr="00BB0777">
        <w:rPr>
          <w:color w:val="000000" w:themeColor="text1"/>
          <w:spacing w:val="-11"/>
        </w:rPr>
        <w:t xml:space="preserve"> </w:t>
      </w:r>
      <w:r w:rsidRPr="00BB0777">
        <w:rPr>
          <w:color w:val="000000" w:themeColor="text1"/>
        </w:rPr>
        <w:t>ambulatoire</w:t>
      </w:r>
      <w:r w:rsidRPr="00BB0777">
        <w:rPr>
          <w:color w:val="000000" w:themeColor="text1"/>
          <w:spacing w:val="-9"/>
        </w:rPr>
        <w:t xml:space="preserve"> </w:t>
      </w:r>
      <w:r w:rsidRPr="00BB0777">
        <w:rPr>
          <w:color w:val="000000" w:themeColor="text1"/>
        </w:rPr>
        <w:t>ne</w:t>
      </w:r>
      <w:r w:rsidRPr="00BB0777">
        <w:rPr>
          <w:color w:val="000000" w:themeColor="text1"/>
          <w:spacing w:val="-8"/>
        </w:rPr>
        <w:t xml:space="preserve"> </w:t>
      </w:r>
      <w:r w:rsidRPr="00BB0777">
        <w:rPr>
          <w:color w:val="000000" w:themeColor="text1"/>
        </w:rPr>
        <w:t>sont pas concernés par la surveillance SPARES (NB : d’autres méthodes d’étude de l’utilisation des antibiotiques peuvent être mieux adaptées).</w:t>
      </w:r>
    </w:p>
    <w:p w14:paraId="2D1BA108" w14:textId="13A97B26" w:rsidR="00E2313D" w:rsidRPr="00BB0777" w:rsidRDefault="00E2313D" w:rsidP="00E2313D">
      <w:pPr>
        <w:pStyle w:val="Corpsdetexte"/>
        <w:spacing w:before="3"/>
        <w:rPr>
          <w:color w:val="000000" w:themeColor="text1"/>
          <w:sz w:val="11"/>
        </w:rPr>
      </w:pPr>
    </w:p>
    <w:p w14:paraId="17FD75AB" w14:textId="77777777" w:rsidR="00E2313D" w:rsidRPr="00BB0777" w:rsidRDefault="00E2313D" w:rsidP="00E2313D">
      <w:pPr>
        <w:pStyle w:val="Paragraphedeliste"/>
        <w:widowControl w:val="0"/>
        <w:numPr>
          <w:ilvl w:val="0"/>
          <w:numId w:val="21"/>
        </w:numPr>
        <w:tabs>
          <w:tab w:val="left" w:pos="782"/>
        </w:tabs>
        <w:autoSpaceDE w:val="0"/>
        <w:autoSpaceDN w:val="0"/>
        <w:spacing w:before="309" w:after="0" w:line="240" w:lineRule="auto"/>
        <w:ind w:left="782" w:hanging="291"/>
        <w:contextualSpacing w:val="0"/>
        <w:rPr>
          <w:b/>
          <w:color w:val="000000" w:themeColor="text1"/>
          <w:sz w:val="28"/>
        </w:rPr>
      </w:pPr>
      <w:bookmarkStart w:id="13" w:name="_bookmark7"/>
      <w:bookmarkEnd w:id="13"/>
      <w:r w:rsidRPr="00BB0777">
        <w:rPr>
          <w:b/>
          <w:color w:val="000000" w:themeColor="text1"/>
          <w:sz w:val="28"/>
        </w:rPr>
        <w:t>Activités</w:t>
      </w:r>
      <w:r w:rsidRPr="00BB0777">
        <w:rPr>
          <w:b/>
          <w:color w:val="000000" w:themeColor="text1"/>
          <w:spacing w:val="-4"/>
          <w:sz w:val="28"/>
        </w:rPr>
        <w:t xml:space="preserve"> </w:t>
      </w:r>
      <w:r w:rsidRPr="00BB0777">
        <w:rPr>
          <w:b/>
          <w:color w:val="000000" w:themeColor="text1"/>
          <w:sz w:val="28"/>
        </w:rPr>
        <w:t>incluses</w:t>
      </w:r>
      <w:r w:rsidRPr="00BB0777">
        <w:rPr>
          <w:b/>
          <w:color w:val="000000" w:themeColor="text1"/>
          <w:spacing w:val="-5"/>
          <w:sz w:val="28"/>
        </w:rPr>
        <w:t xml:space="preserve"> </w:t>
      </w:r>
      <w:r w:rsidRPr="00BB0777">
        <w:rPr>
          <w:b/>
          <w:color w:val="000000" w:themeColor="text1"/>
          <w:sz w:val="28"/>
        </w:rPr>
        <w:t>dans</w:t>
      </w:r>
      <w:r w:rsidRPr="00BB0777">
        <w:rPr>
          <w:b/>
          <w:color w:val="000000" w:themeColor="text1"/>
          <w:spacing w:val="-5"/>
          <w:sz w:val="28"/>
        </w:rPr>
        <w:t xml:space="preserve"> </w:t>
      </w:r>
      <w:r w:rsidRPr="00BB0777">
        <w:rPr>
          <w:b/>
          <w:color w:val="000000" w:themeColor="text1"/>
          <w:sz w:val="28"/>
        </w:rPr>
        <w:t>la</w:t>
      </w:r>
      <w:r w:rsidRPr="00BB0777">
        <w:rPr>
          <w:b/>
          <w:color w:val="000000" w:themeColor="text1"/>
          <w:spacing w:val="-1"/>
          <w:sz w:val="28"/>
        </w:rPr>
        <w:t xml:space="preserve"> </w:t>
      </w:r>
      <w:r w:rsidRPr="00BB0777">
        <w:rPr>
          <w:b/>
          <w:color w:val="000000" w:themeColor="text1"/>
          <w:spacing w:val="-2"/>
          <w:sz w:val="28"/>
        </w:rPr>
        <w:t>surveillance</w:t>
      </w:r>
    </w:p>
    <w:p w14:paraId="7197D8B7" w14:textId="77777777" w:rsidR="00E2313D" w:rsidRPr="00BB0777" w:rsidRDefault="00E2313D" w:rsidP="00E2313D">
      <w:pPr>
        <w:pStyle w:val="Corpsdetexte"/>
        <w:spacing w:before="107" w:line="276" w:lineRule="auto"/>
        <w:ind w:left="424" w:right="1414"/>
        <w:jc w:val="both"/>
        <w:rPr>
          <w:color w:val="000000" w:themeColor="text1"/>
        </w:rPr>
      </w:pPr>
      <w:r w:rsidRPr="00BB0777">
        <w:rPr>
          <w:color w:val="000000" w:themeColor="text1"/>
        </w:rPr>
        <w:t>Sont incluses dans la surveillance, les hospitalisations complètes (y compris hospitalisations de semaine) et hébergements dans les secteurs suivants :</w:t>
      </w:r>
    </w:p>
    <w:p w14:paraId="6961DC24" w14:textId="682DFBE5" w:rsidR="00E2313D" w:rsidRPr="00BB0777" w:rsidRDefault="00E2313D" w:rsidP="00E2313D">
      <w:pPr>
        <w:pStyle w:val="Paragraphedeliste"/>
        <w:widowControl w:val="0"/>
        <w:numPr>
          <w:ilvl w:val="1"/>
          <w:numId w:val="21"/>
        </w:numPr>
        <w:tabs>
          <w:tab w:val="left" w:pos="1144"/>
        </w:tabs>
        <w:autoSpaceDE w:val="0"/>
        <w:autoSpaceDN w:val="0"/>
        <w:spacing w:after="0" w:line="276" w:lineRule="auto"/>
        <w:ind w:right="1414"/>
        <w:contextualSpacing w:val="0"/>
        <w:jc w:val="both"/>
        <w:rPr>
          <w:color w:val="000000" w:themeColor="text1"/>
        </w:rPr>
      </w:pPr>
      <w:r w:rsidRPr="00BB0777">
        <w:rPr>
          <w:b/>
          <w:color w:val="000000" w:themeColor="text1"/>
        </w:rPr>
        <w:t>Médecine</w:t>
      </w:r>
      <w:r w:rsidR="002B3C50" w:rsidRPr="00BB0777">
        <w:rPr>
          <w:b/>
          <w:color w:val="000000" w:themeColor="text1"/>
        </w:rPr>
        <w:t>,</w:t>
      </w:r>
      <w:r w:rsidRPr="00BB0777">
        <w:rPr>
          <w:b/>
          <w:color w:val="000000" w:themeColor="text1"/>
        </w:rPr>
        <w:t xml:space="preserve"> </w:t>
      </w:r>
      <w:r w:rsidRPr="00BB0777">
        <w:rPr>
          <w:color w:val="000000" w:themeColor="text1"/>
        </w:rPr>
        <w:t>y compris soins intensifs et surveillance continue, « lits porte » et « unités de très court séjour » ou « hospitalisation de courte durée »</w:t>
      </w:r>
      <w:r w:rsidR="0075553D" w:rsidRPr="00BB0777">
        <w:rPr>
          <w:color w:val="000000" w:themeColor="text1"/>
        </w:rPr>
        <w:t xml:space="preserve"> (ces trois derniers correspondent à des « urgences » hospitalisée</w:t>
      </w:r>
      <w:r w:rsidR="007F5629" w:rsidRPr="00BB0777">
        <w:rPr>
          <w:color w:val="000000" w:themeColor="text1"/>
        </w:rPr>
        <w:t>s aux « urgences »</w:t>
      </w:r>
      <w:r w:rsidRPr="00BB0777">
        <w:rPr>
          <w:color w:val="000000" w:themeColor="text1"/>
        </w:rPr>
        <w:t xml:space="preserve">, à l’exclusion de la pédiatrie et de la </w:t>
      </w:r>
      <w:r w:rsidRPr="00BB0777">
        <w:rPr>
          <w:color w:val="000000" w:themeColor="text1"/>
          <w:spacing w:val="-2"/>
        </w:rPr>
        <w:t>réanimation,</w:t>
      </w:r>
    </w:p>
    <w:p w14:paraId="6A472E10" w14:textId="77777777" w:rsidR="00E2313D" w:rsidRPr="00BB0777" w:rsidRDefault="00E2313D" w:rsidP="00E2313D">
      <w:pPr>
        <w:pStyle w:val="Paragraphedeliste"/>
        <w:widowControl w:val="0"/>
        <w:numPr>
          <w:ilvl w:val="1"/>
          <w:numId w:val="21"/>
        </w:numPr>
        <w:tabs>
          <w:tab w:val="left" w:pos="1144"/>
        </w:tabs>
        <w:autoSpaceDE w:val="0"/>
        <w:autoSpaceDN w:val="0"/>
        <w:spacing w:after="0" w:line="276" w:lineRule="auto"/>
        <w:ind w:right="1416"/>
        <w:contextualSpacing w:val="0"/>
        <w:jc w:val="both"/>
        <w:rPr>
          <w:color w:val="000000" w:themeColor="text1"/>
        </w:rPr>
      </w:pPr>
      <w:r w:rsidRPr="00BB0777">
        <w:rPr>
          <w:b/>
          <w:color w:val="000000" w:themeColor="text1"/>
        </w:rPr>
        <w:t>Chirurgie</w:t>
      </w:r>
      <w:r w:rsidRPr="00BB0777">
        <w:rPr>
          <w:color w:val="000000" w:themeColor="text1"/>
        </w:rPr>
        <w:t>, y compris bloc opératoire, salle de soins post-interventionnelle, soins intensifs chirurgicaux et surveillance continue, à l'exclusion de la pédiatrie et de la réanimation,</w:t>
      </w:r>
    </w:p>
    <w:p w14:paraId="47BF059C" w14:textId="77777777" w:rsidR="00E2313D" w:rsidRPr="00BB0777" w:rsidRDefault="00E2313D" w:rsidP="00E2313D">
      <w:pPr>
        <w:pStyle w:val="Paragraphedeliste"/>
        <w:widowControl w:val="0"/>
        <w:numPr>
          <w:ilvl w:val="1"/>
          <w:numId w:val="21"/>
        </w:numPr>
        <w:tabs>
          <w:tab w:val="left" w:pos="1143"/>
        </w:tabs>
        <w:autoSpaceDE w:val="0"/>
        <w:autoSpaceDN w:val="0"/>
        <w:spacing w:after="0" w:line="268" w:lineRule="exact"/>
        <w:ind w:left="1143" w:hanging="359"/>
        <w:contextualSpacing w:val="0"/>
        <w:jc w:val="both"/>
        <w:rPr>
          <w:color w:val="000000" w:themeColor="text1"/>
        </w:rPr>
      </w:pPr>
      <w:r w:rsidRPr="00BB0777">
        <w:rPr>
          <w:b/>
          <w:color w:val="000000" w:themeColor="text1"/>
        </w:rPr>
        <w:t>Réanimation</w:t>
      </w:r>
      <w:r w:rsidRPr="00BB0777">
        <w:rPr>
          <w:b/>
          <w:color w:val="000000" w:themeColor="text1"/>
          <w:spacing w:val="-5"/>
        </w:rPr>
        <w:t xml:space="preserve"> </w:t>
      </w:r>
      <w:r w:rsidRPr="00BB0777">
        <w:rPr>
          <w:b/>
          <w:color w:val="000000" w:themeColor="text1"/>
        </w:rPr>
        <w:t>médicale</w:t>
      </w:r>
      <w:r w:rsidRPr="00BB0777">
        <w:rPr>
          <w:b/>
          <w:color w:val="000000" w:themeColor="text1"/>
          <w:spacing w:val="-7"/>
        </w:rPr>
        <w:t xml:space="preserve"> </w:t>
      </w:r>
      <w:r w:rsidRPr="00BB0777">
        <w:rPr>
          <w:b/>
          <w:color w:val="000000" w:themeColor="text1"/>
        </w:rPr>
        <w:t>et</w:t>
      </w:r>
      <w:r w:rsidRPr="00BB0777">
        <w:rPr>
          <w:b/>
          <w:color w:val="000000" w:themeColor="text1"/>
          <w:spacing w:val="-3"/>
        </w:rPr>
        <w:t xml:space="preserve"> </w:t>
      </w:r>
      <w:r w:rsidRPr="00BB0777">
        <w:rPr>
          <w:b/>
          <w:color w:val="000000" w:themeColor="text1"/>
        </w:rPr>
        <w:t>chirurgicale</w:t>
      </w:r>
      <w:r w:rsidRPr="00BB0777">
        <w:rPr>
          <w:color w:val="000000" w:themeColor="text1"/>
        </w:rPr>
        <w:t>,</w:t>
      </w:r>
      <w:r w:rsidRPr="00BB0777">
        <w:rPr>
          <w:color w:val="000000" w:themeColor="text1"/>
          <w:spacing w:val="-4"/>
        </w:rPr>
        <w:t xml:space="preserve"> </w:t>
      </w:r>
      <w:r w:rsidRPr="00BB0777">
        <w:rPr>
          <w:color w:val="000000" w:themeColor="text1"/>
        </w:rPr>
        <w:t>à</w:t>
      </w:r>
      <w:r w:rsidRPr="00BB0777">
        <w:rPr>
          <w:color w:val="000000" w:themeColor="text1"/>
          <w:spacing w:val="-3"/>
        </w:rPr>
        <w:t xml:space="preserve"> </w:t>
      </w:r>
      <w:r w:rsidRPr="00BB0777">
        <w:rPr>
          <w:color w:val="000000" w:themeColor="text1"/>
        </w:rPr>
        <w:t>l'exclusion</w:t>
      </w:r>
      <w:r w:rsidRPr="00BB0777">
        <w:rPr>
          <w:color w:val="000000" w:themeColor="text1"/>
          <w:spacing w:val="-5"/>
        </w:rPr>
        <w:t xml:space="preserve"> </w:t>
      </w:r>
      <w:r w:rsidRPr="00BB0777">
        <w:rPr>
          <w:color w:val="000000" w:themeColor="text1"/>
        </w:rPr>
        <w:t>de</w:t>
      </w:r>
      <w:r w:rsidRPr="00BB0777">
        <w:rPr>
          <w:color w:val="000000" w:themeColor="text1"/>
          <w:spacing w:val="-5"/>
        </w:rPr>
        <w:t xml:space="preserve"> </w:t>
      </w:r>
      <w:r w:rsidRPr="00BB0777">
        <w:rPr>
          <w:color w:val="000000" w:themeColor="text1"/>
        </w:rPr>
        <w:t>la</w:t>
      </w:r>
      <w:r w:rsidRPr="00BB0777">
        <w:rPr>
          <w:color w:val="000000" w:themeColor="text1"/>
          <w:spacing w:val="-3"/>
        </w:rPr>
        <w:t xml:space="preserve"> </w:t>
      </w:r>
      <w:r w:rsidRPr="00BB0777">
        <w:rPr>
          <w:color w:val="000000" w:themeColor="text1"/>
          <w:spacing w:val="-2"/>
        </w:rPr>
        <w:t>pédiatrie,</w:t>
      </w:r>
    </w:p>
    <w:p w14:paraId="06471DCC" w14:textId="77777777" w:rsidR="00E2313D" w:rsidRPr="00BB0777" w:rsidRDefault="00E2313D" w:rsidP="00E2313D">
      <w:pPr>
        <w:pStyle w:val="Paragraphedeliste"/>
        <w:widowControl w:val="0"/>
        <w:numPr>
          <w:ilvl w:val="1"/>
          <w:numId w:val="21"/>
        </w:numPr>
        <w:tabs>
          <w:tab w:val="left" w:pos="1144"/>
        </w:tabs>
        <w:autoSpaceDE w:val="0"/>
        <w:autoSpaceDN w:val="0"/>
        <w:spacing w:before="40" w:after="0" w:line="276" w:lineRule="auto"/>
        <w:ind w:right="1415"/>
        <w:contextualSpacing w:val="0"/>
        <w:rPr>
          <w:color w:val="000000" w:themeColor="text1"/>
        </w:rPr>
      </w:pPr>
      <w:r w:rsidRPr="00BB0777">
        <w:rPr>
          <w:b/>
          <w:color w:val="000000" w:themeColor="text1"/>
        </w:rPr>
        <w:t>Pédiatrie</w:t>
      </w:r>
      <w:r w:rsidRPr="00BB0777">
        <w:rPr>
          <w:b/>
          <w:color w:val="000000" w:themeColor="text1"/>
          <w:spacing w:val="-13"/>
        </w:rPr>
        <w:t xml:space="preserve"> </w:t>
      </w:r>
      <w:r w:rsidRPr="00BB0777">
        <w:rPr>
          <w:color w:val="000000" w:themeColor="text1"/>
        </w:rPr>
        <w:t>y</w:t>
      </w:r>
      <w:r w:rsidRPr="00BB0777">
        <w:rPr>
          <w:color w:val="000000" w:themeColor="text1"/>
          <w:spacing w:val="-12"/>
        </w:rPr>
        <w:t xml:space="preserve"> </w:t>
      </w:r>
      <w:r w:rsidRPr="00BB0777">
        <w:rPr>
          <w:color w:val="000000" w:themeColor="text1"/>
        </w:rPr>
        <w:t>compris</w:t>
      </w:r>
      <w:r w:rsidRPr="00BB0777">
        <w:rPr>
          <w:color w:val="000000" w:themeColor="text1"/>
          <w:spacing w:val="-13"/>
        </w:rPr>
        <w:t xml:space="preserve"> </w:t>
      </w:r>
      <w:r w:rsidRPr="00BB0777">
        <w:rPr>
          <w:color w:val="000000" w:themeColor="text1"/>
        </w:rPr>
        <w:t>réanimation</w:t>
      </w:r>
      <w:r w:rsidRPr="00BB0777">
        <w:rPr>
          <w:color w:val="000000" w:themeColor="text1"/>
          <w:spacing w:val="-12"/>
        </w:rPr>
        <w:t xml:space="preserve"> </w:t>
      </w:r>
      <w:r w:rsidRPr="00BB0777">
        <w:rPr>
          <w:color w:val="000000" w:themeColor="text1"/>
        </w:rPr>
        <w:t>et</w:t>
      </w:r>
      <w:r w:rsidRPr="00BB0777">
        <w:rPr>
          <w:color w:val="000000" w:themeColor="text1"/>
          <w:spacing w:val="-12"/>
        </w:rPr>
        <w:t xml:space="preserve"> </w:t>
      </w:r>
      <w:r w:rsidRPr="00BB0777">
        <w:rPr>
          <w:color w:val="000000" w:themeColor="text1"/>
        </w:rPr>
        <w:t>USI</w:t>
      </w:r>
      <w:r w:rsidRPr="00BB0777">
        <w:rPr>
          <w:color w:val="000000" w:themeColor="text1"/>
          <w:spacing w:val="-12"/>
        </w:rPr>
        <w:t xml:space="preserve"> </w:t>
      </w:r>
      <w:r w:rsidRPr="00BB0777">
        <w:rPr>
          <w:color w:val="000000" w:themeColor="text1"/>
        </w:rPr>
        <w:t>pédiatriques</w:t>
      </w:r>
      <w:r w:rsidRPr="00BB0777">
        <w:rPr>
          <w:color w:val="000000" w:themeColor="text1"/>
          <w:spacing w:val="-11"/>
        </w:rPr>
        <w:t xml:space="preserve"> </w:t>
      </w:r>
      <w:r w:rsidRPr="00BB0777">
        <w:rPr>
          <w:color w:val="000000" w:themeColor="text1"/>
        </w:rPr>
        <w:t>et</w:t>
      </w:r>
      <w:r w:rsidRPr="00BB0777">
        <w:rPr>
          <w:color w:val="000000" w:themeColor="text1"/>
          <w:spacing w:val="-13"/>
        </w:rPr>
        <w:t xml:space="preserve"> </w:t>
      </w:r>
      <w:r w:rsidRPr="00BB0777">
        <w:rPr>
          <w:color w:val="000000" w:themeColor="text1"/>
        </w:rPr>
        <w:t>néonatales,</w:t>
      </w:r>
      <w:r w:rsidRPr="00BB0777">
        <w:rPr>
          <w:color w:val="000000" w:themeColor="text1"/>
          <w:spacing w:val="-11"/>
        </w:rPr>
        <w:t xml:space="preserve"> </w:t>
      </w:r>
      <w:r w:rsidRPr="00BB0777">
        <w:rPr>
          <w:color w:val="000000" w:themeColor="text1"/>
        </w:rPr>
        <w:t>chirurgie,</w:t>
      </w:r>
      <w:r w:rsidRPr="00BB0777">
        <w:rPr>
          <w:color w:val="000000" w:themeColor="text1"/>
          <w:spacing w:val="-11"/>
        </w:rPr>
        <w:t xml:space="preserve"> </w:t>
      </w:r>
      <w:r w:rsidRPr="00BB0777">
        <w:rPr>
          <w:color w:val="000000" w:themeColor="text1"/>
        </w:rPr>
        <w:t>SSR</w:t>
      </w:r>
      <w:r w:rsidRPr="00BB0777">
        <w:rPr>
          <w:color w:val="000000" w:themeColor="text1"/>
          <w:spacing w:val="-13"/>
        </w:rPr>
        <w:t xml:space="preserve"> </w:t>
      </w:r>
      <w:r w:rsidRPr="00BB0777">
        <w:rPr>
          <w:color w:val="000000" w:themeColor="text1"/>
        </w:rPr>
        <w:t xml:space="preserve">pédiatriques, </w:t>
      </w:r>
      <w:r w:rsidRPr="00BB0777">
        <w:rPr>
          <w:color w:val="000000" w:themeColor="text1"/>
          <w:spacing w:val="-2"/>
        </w:rPr>
        <w:t>pédopsychiatrie,</w:t>
      </w:r>
    </w:p>
    <w:p w14:paraId="714ED2B4" w14:textId="77777777" w:rsidR="00E2313D" w:rsidRPr="00BB0777" w:rsidRDefault="00E2313D" w:rsidP="00E2313D">
      <w:pPr>
        <w:pStyle w:val="Paragraphedeliste"/>
        <w:widowControl w:val="0"/>
        <w:numPr>
          <w:ilvl w:val="1"/>
          <w:numId w:val="21"/>
        </w:numPr>
        <w:tabs>
          <w:tab w:val="left" w:pos="1144"/>
        </w:tabs>
        <w:autoSpaceDE w:val="0"/>
        <w:autoSpaceDN w:val="0"/>
        <w:spacing w:before="2" w:after="0" w:line="240" w:lineRule="auto"/>
        <w:contextualSpacing w:val="0"/>
        <w:rPr>
          <w:color w:val="000000" w:themeColor="text1"/>
        </w:rPr>
      </w:pPr>
      <w:r w:rsidRPr="00BB0777">
        <w:rPr>
          <w:b/>
          <w:color w:val="000000" w:themeColor="text1"/>
        </w:rPr>
        <w:t>Gynécologie/obstétrique</w:t>
      </w:r>
      <w:r w:rsidRPr="00BB0777">
        <w:rPr>
          <w:b/>
          <w:color w:val="000000" w:themeColor="text1"/>
          <w:spacing w:val="-8"/>
        </w:rPr>
        <w:t xml:space="preserve"> </w:t>
      </w:r>
      <w:r w:rsidRPr="00BB0777">
        <w:rPr>
          <w:color w:val="000000" w:themeColor="text1"/>
        </w:rPr>
        <w:t>y</w:t>
      </w:r>
      <w:r w:rsidRPr="00BB0777">
        <w:rPr>
          <w:color w:val="000000" w:themeColor="text1"/>
          <w:spacing w:val="-8"/>
        </w:rPr>
        <w:t xml:space="preserve"> </w:t>
      </w:r>
      <w:r w:rsidRPr="00BB0777">
        <w:rPr>
          <w:color w:val="000000" w:themeColor="text1"/>
        </w:rPr>
        <w:t>compris</w:t>
      </w:r>
      <w:r w:rsidRPr="00BB0777">
        <w:rPr>
          <w:color w:val="000000" w:themeColor="text1"/>
          <w:spacing w:val="-7"/>
        </w:rPr>
        <w:t xml:space="preserve"> </w:t>
      </w:r>
      <w:r w:rsidRPr="00BB0777">
        <w:rPr>
          <w:color w:val="000000" w:themeColor="text1"/>
        </w:rPr>
        <w:t>bloc</w:t>
      </w:r>
      <w:r w:rsidRPr="00BB0777">
        <w:rPr>
          <w:color w:val="000000" w:themeColor="text1"/>
          <w:spacing w:val="-8"/>
        </w:rPr>
        <w:t xml:space="preserve"> </w:t>
      </w:r>
      <w:r w:rsidRPr="00BB0777">
        <w:rPr>
          <w:color w:val="000000" w:themeColor="text1"/>
          <w:spacing w:val="-2"/>
        </w:rPr>
        <w:t>obstétrical,</w:t>
      </w:r>
    </w:p>
    <w:p w14:paraId="77F63B0C" w14:textId="77777777" w:rsidR="00E2313D" w:rsidRPr="00BB0777" w:rsidRDefault="00E2313D" w:rsidP="00E2313D">
      <w:pPr>
        <w:pStyle w:val="Paragraphedeliste"/>
        <w:widowControl w:val="0"/>
        <w:numPr>
          <w:ilvl w:val="1"/>
          <w:numId w:val="21"/>
        </w:numPr>
        <w:tabs>
          <w:tab w:val="left" w:pos="1144"/>
        </w:tabs>
        <w:autoSpaceDE w:val="0"/>
        <w:autoSpaceDN w:val="0"/>
        <w:spacing w:before="38" w:after="0" w:line="240" w:lineRule="auto"/>
        <w:contextualSpacing w:val="0"/>
        <w:rPr>
          <w:color w:val="000000" w:themeColor="text1"/>
        </w:rPr>
      </w:pPr>
      <w:r w:rsidRPr="00BB0777">
        <w:rPr>
          <w:b/>
          <w:color w:val="000000" w:themeColor="text1"/>
        </w:rPr>
        <w:t>Soins</w:t>
      </w:r>
      <w:r w:rsidRPr="00BB0777">
        <w:rPr>
          <w:b/>
          <w:color w:val="000000" w:themeColor="text1"/>
          <w:spacing w:val="-4"/>
        </w:rPr>
        <w:t xml:space="preserve"> </w:t>
      </w:r>
      <w:r w:rsidRPr="00BB0777">
        <w:rPr>
          <w:b/>
          <w:color w:val="000000" w:themeColor="text1"/>
        </w:rPr>
        <w:t>de</w:t>
      </w:r>
      <w:r w:rsidRPr="00BB0777">
        <w:rPr>
          <w:b/>
          <w:color w:val="000000" w:themeColor="text1"/>
          <w:spacing w:val="-7"/>
        </w:rPr>
        <w:t xml:space="preserve"> </w:t>
      </w:r>
      <w:r w:rsidRPr="00BB0777">
        <w:rPr>
          <w:b/>
          <w:color w:val="000000" w:themeColor="text1"/>
        </w:rPr>
        <w:t>suite</w:t>
      </w:r>
      <w:r w:rsidRPr="00BB0777">
        <w:rPr>
          <w:b/>
          <w:color w:val="000000" w:themeColor="text1"/>
          <w:spacing w:val="-3"/>
        </w:rPr>
        <w:t xml:space="preserve"> </w:t>
      </w:r>
      <w:r w:rsidRPr="00BB0777">
        <w:rPr>
          <w:b/>
          <w:color w:val="000000" w:themeColor="text1"/>
        </w:rPr>
        <w:t>et</w:t>
      </w:r>
      <w:r w:rsidRPr="00BB0777">
        <w:rPr>
          <w:b/>
          <w:color w:val="000000" w:themeColor="text1"/>
          <w:spacing w:val="-7"/>
        </w:rPr>
        <w:t xml:space="preserve"> </w:t>
      </w:r>
      <w:r w:rsidRPr="00BB0777">
        <w:rPr>
          <w:b/>
          <w:color w:val="000000" w:themeColor="text1"/>
        </w:rPr>
        <w:t>de</w:t>
      </w:r>
      <w:r w:rsidRPr="00BB0777">
        <w:rPr>
          <w:b/>
          <w:color w:val="000000" w:themeColor="text1"/>
          <w:spacing w:val="-5"/>
        </w:rPr>
        <w:t xml:space="preserve"> </w:t>
      </w:r>
      <w:r w:rsidRPr="00BB0777">
        <w:rPr>
          <w:b/>
          <w:color w:val="000000" w:themeColor="text1"/>
        </w:rPr>
        <w:t>réadaptation</w:t>
      </w:r>
      <w:r w:rsidRPr="00BB0777">
        <w:rPr>
          <w:b/>
          <w:color w:val="000000" w:themeColor="text1"/>
          <w:spacing w:val="-2"/>
        </w:rPr>
        <w:t xml:space="preserve"> </w:t>
      </w:r>
      <w:r w:rsidRPr="00BB0777">
        <w:rPr>
          <w:color w:val="000000" w:themeColor="text1"/>
        </w:rPr>
        <w:t>/</w:t>
      </w:r>
      <w:r w:rsidRPr="00BB0777">
        <w:rPr>
          <w:color w:val="000000" w:themeColor="text1"/>
          <w:spacing w:val="-3"/>
        </w:rPr>
        <w:t xml:space="preserve"> </w:t>
      </w:r>
      <w:r w:rsidRPr="00BB0777">
        <w:rPr>
          <w:color w:val="000000" w:themeColor="text1"/>
        </w:rPr>
        <w:t>soins</w:t>
      </w:r>
      <w:r w:rsidRPr="00BB0777">
        <w:rPr>
          <w:color w:val="000000" w:themeColor="text1"/>
          <w:spacing w:val="-5"/>
        </w:rPr>
        <w:t xml:space="preserve"> </w:t>
      </w:r>
      <w:r w:rsidRPr="00BB0777">
        <w:rPr>
          <w:color w:val="000000" w:themeColor="text1"/>
        </w:rPr>
        <w:t>médicaux</w:t>
      </w:r>
      <w:r w:rsidRPr="00BB0777">
        <w:rPr>
          <w:color w:val="000000" w:themeColor="text1"/>
          <w:spacing w:val="-3"/>
        </w:rPr>
        <w:t xml:space="preserve"> </w:t>
      </w:r>
      <w:r w:rsidRPr="00BB0777">
        <w:rPr>
          <w:color w:val="000000" w:themeColor="text1"/>
        </w:rPr>
        <w:t>et</w:t>
      </w:r>
      <w:r w:rsidRPr="00BB0777">
        <w:rPr>
          <w:color w:val="000000" w:themeColor="text1"/>
          <w:spacing w:val="-6"/>
        </w:rPr>
        <w:t xml:space="preserve"> </w:t>
      </w:r>
      <w:r w:rsidRPr="00BB0777">
        <w:rPr>
          <w:color w:val="000000" w:themeColor="text1"/>
        </w:rPr>
        <w:t>de</w:t>
      </w:r>
      <w:r w:rsidRPr="00BB0777">
        <w:rPr>
          <w:color w:val="000000" w:themeColor="text1"/>
          <w:spacing w:val="-3"/>
        </w:rPr>
        <w:t xml:space="preserve"> </w:t>
      </w:r>
      <w:r w:rsidRPr="00BB0777">
        <w:rPr>
          <w:color w:val="000000" w:themeColor="text1"/>
        </w:rPr>
        <w:t>réadaptation</w:t>
      </w:r>
      <w:r w:rsidRPr="00BB0777">
        <w:rPr>
          <w:color w:val="000000" w:themeColor="text1"/>
          <w:spacing w:val="-3"/>
        </w:rPr>
        <w:t xml:space="preserve"> </w:t>
      </w:r>
      <w:r w:rsidRPr="00BB0777">
        <w:rPr>
          <w:color w:val="000000" w:themeColor="text1"/>
          <w:spacing w:val="-2"/>
        </w:rPr>
        <w:t>(adultes),</w:t>
      </w:r>
    </w:p>
    <w:p w14:paraId="3C443EB6" w14:textId="77777777" w:rsidR="00E2313D" w:rsidRPr="00BB0777" w:rsidRDefault="00E2313D" w:rsidP="00E2313D">
      <w:pPr>
        <w:pStyle w:val="Paragraphedeliste"/>
        <w:widowControl w:val="0"/>
        <w:numPr>
          <w:ilvl w:val="1"/>
          <w:numId w:val="21"/>
        </w:numPr>
        <w:tabs>
          <w:tab w:val="left" w:pos="1144"/>
        </w:tabs>
        <w:autoSpaceDE w:val="0"/>
        <w:autoSpaceDN w:val="0"/>
        <w:spacing w:before="41" w:after="0" w:line="240" w:lineRule="auto"/>
        <w:contextualSpacing w:val="0"/>
        <w:rPr>
          <w:color w:val="000000" w:themeColor="text1"/>
        </w:rPr>
      </w:pPr>
      <w:r w:rsidRPr="00BB0777">
        <w:rPr>
          <w:b/>
          <w:color w:val="000000" w:themeColor="text1"/>
        </w:rPr>
        <w:t>Soins</w:t>
      </w:r>
      <w:r w:rsidRPr="00BB0777">
        <w:rPr>
          <w:b/>
          <w:color w:val="000000" w:themeColor="text1"/>
          <w:spacing w:val="-3"/>
        </w:rPr>
        <w:t xml:space="preserve"> </w:t>
      </w:r>
      <w:r w:rsidRPr="00BB0777">
        <w:rPr>
          <w:b/>
          <w:color w:val="000000" w:themeColor="text1"/>
        </w:rPr>
        <w:t>de</w:t>
      </w:r>
      <w:r w:rsidRPr="00BB0777">
        <w:rPr>
          <w:b/>
          <w:color w:val="000000" w:themeColor="text1"/>
          <w:spacing w:val="-7"/>
        </w:rPr>
        <w:t xml:space="preserve"> </w:t>
      </w:r>
      <w:r w:rsidRPr="00BB0777">
        <w:rPr>
          <w:b/>
          <w:color w:val="000000" w:themeColor="text1"/>
        </w:rPr>
        <w:t>longue</w:t>
      </w:r>
      <w:r w:rsidRPr="00BB0777">
        <w:rPr>
          <w:b/>
          <w:color w:val="000000" w:themeColor="text1"/>
          <w:spacing w:val="-4"/>
        </w:rPr>
        <w:t xml:space="preserve"> </w:t>
      </w:r>
      <w:r w:rsidRPr="00BB0777">
        <w:rPr>
          <w:b/>
          <w:color w:val="000000" w:themeColor="text1"/>
        </w:rPr>
        <w:t>durée</w:t>
      </w:r>
      <w:r w:rsidRPr="00BB0777">
        <w:rPr>
          <w:b/>
          <w:color w:val="000000" w:themeColor="text1"/>
          <w:spacing w:val="-1"/>
        </w:rPr>
        <w:t xml:space="preserve"> </w:t>
      </w:r>
      <w:r w:rsidRPr="00BB0777">
        <w:rPr>
          <w:color w:val="000000" w:themeColor="text1"/>
          <w:spacing w:val="-2"/>
        </w:rPr>
        <w:t>(adultes),</w:t>
      </w:r>
    </w:p>
    <w:p w14:paraId="21268FA1" w14:textId="77777777" w:rsidR="00E2313D" w:rsidRPr="00BB0777" w:rsidRDefault="00E2313D" w:rsidP="00E2313D">
      <w:pPr>
        <w:pStyle w:val="Paragraphedeliste"/>
        <w:widowControl w:val="0"/>
        <w:numPr>
          <w:ilvl w:val="1"/>
          <w:numId w:val="21"/>
        </w:numPr>
        <w:tabs>
          <w:tab w:val="left" w:pos="1144"/>
        </w:tabs>
        <w:autoSpaceDE w:val="0"/>
        <w:autoSpaceDN w:val="0"/>
        <w:spacing w:before="42" w:after="0" w:line="240" w:lineRule="auto"/>
        <w:contextualSpacing w:val="0"/>
        <w:rPr>
          <w:color w:val="000000" w:themeColor="text1"/>
        </w:rPr>
      </w:pPr>
      <w:r w:rsidRPr="00BB0777">
        <w:rPr>
          <w:b/>
          <w:color w:val="000000" w:themeColor="text1"/>
        </w:rPr>
        <w:t>Psychiatrie</w:t>
      </w:r>
      <w:r w:rsidRPr="00BB0777">
        <w:rPr>
          <w:b/>
          <w:color w:val="000000" w:themeColor="text1"/>
          <w:spacing w:val="-7"/>
        </w:rPr>
        <w:t xml:space="preserve"> </w:t>
      </w:r>
      <w:r w:rsidRPr="00BB0777">
        <w:rPr>
          <w:color w:val="000000" w:themeColor="text1"/>
          <w:spacing w:val="-2"/>
        </w:rPr>
        <w:t>(adultes),</w:t>
      </w:r>
    </w:p>
    <w:p w14:paraId="5F60E037" w14:textId="77777777" w:rsidR="00E2313D" w:rsidRPr="00BB0777" w:rsidRDefault="00E2313D" w:rsidP="00E2313D">
      <w:pPr>
        <w:pStyle w:val="Corpsdetexte"/>
        <w:spacing w:before="79"/>
        <w:rPr>
          <w:color w:val="000000" w:themeColor="text1"/>
        </w:rPr>
      </w:pPr>
    </w:p>
    <w:p w14:paraId="228677D2" w14:textId="77777777" w:rsidR="00E2313D" w:rsidRPr="00BB0777" w:rsidRDefault="00E2313D" w:rsidP="00E2313D">
      <w:pPr>
        <w:pStyle w:val="Corpsdetexte"/>
        <w:spacing w:before="1"/>
        <w:ind w:left="424"/>
        <w:jc w:val="both"/>
        <w:rPr>
          <w:color w:val="000000" w:themeColor="text1"/>
        </w:rPr>
      </w:pPr>
      <w:r w:rsidRPr="00BB0777">
        <w:rPr>
          <w:color w:val="000000" w:themeColor="text1"/>
        </w:rPr>
        <w:t>Cas</w:t>
      </w:r>
      <w:r w:rsidRPr="00BB0777">
        <w:rPr>
          <w:color w:val="000000" w:themeColor="text1"/>
          <w:spacing w:val="-3"/>
        </w:rPr>
        <w:t xml:space="preserve"> </w:t>
      </w:r>
      <w:r w:rsidRPr="00BB0777">
        <w:rPr>
          <w:color w:val="000000" w:themeColor="text1"/>
        </w:rPr>
        <w:t>particulier</w:t>
      </w:r>
      <w:r w:rsidRPr="00BB0777">
        <w:rPr>
          <w:color w:val="000000" w:themeColor="text1"/>
          <w:spacing w:val="-6"/>
        </w:rPr>
        <w:t xml:space="preserve"> </w:t>
      </w:r>
      <w:r w:rsidRPr="00BB0777">
        <w:rPr>
          <w:color w:val="000000" w:themeColor="text1"/>
        </w:rPr>
        <w:t>des</w:t>
      </w:r>
      <w:r w:rsidRPr="00BB0777">
        <w:rPr>
          <w:color w:val="000000" w:themeColor="text1"/>
          <w:spacing w:val="-2"/>
        </w:rPr>
        <w:t xml:space="preserve"> </w:t>
      </w:r>
      <w:r w:rsidRPr="00BB0777">
        <w:rPr>
          <w:b/>
          <w:color w:val="000000" w:themeColor="text1"/>
        </w:rPr>
        <w:t>EHPAD</w:t>
      </w:r>
      <w:r w:rsidRPr="00BB0777">
        <w:rPr>
          <w:b/>
          <w:color w:val="000000" w:themeColor="text1"/>
          <w:spacing w:val="-5"/>
        </w:rPr>
        <w:t xml:space="preserve"> </w:t>
      </w:r>
      <w:r w:rsidRPr="00BB0777">
        <w:rPr>
          <w:color w:val="000000" w:themeColor="text1"/>
        </w:rPr>
        <w:t>et</w:t>
      </w:r>
      <w:r w:rsidRPr="00BB0777">
        <w:rPr>
          <w:color w:val="000000" w:themeColor="text1"/>
          <w:spacing w:val="-3"/>
        </w:rPr>
        <w:t xml:space="preserve"> </w:t>
      </w:r>
      <w:r w:rsidRPr="00BB0777">
        <w:rPr>
          <w:color w:val="000000" w:themeColor="text1"/>
        </w:rPr>
        <w:t>secteurs</w:t>
      </w:r>
      <w:r w:rsidRPr="00BB0777">
        <w:rPr>
          <w:color w:val="000000" w:themeColor="text1"/>
          <w:spacing w:val="-5"/>
        </w:rPr>
        <w:t xml:space="preserve"> </w:t>
      </w:r>
      <w:r w:rsidRPr="00BB0777">
        <w:rPr>
          <w:color w:val="000000" w:themeColor="text1"/>
        </w:rPr>
        <w:t>EHPAD</w:t>
      </w:r>
      <w:r w:rsidRPr="00BB0777">
        <w:rPr>
          <w:color w:val="000000" w:themeColor="text1"/>
          <w:spacing w:val="-2"/>
        </w:rPr>
        <w:t xml:space="preserve"> </w:t>
      </w:r>
      <w:r w:rsidRPr="00BB0777">
        <w:rPr>
          <w:color w:val="000000" w:themeColor="text1"/>
        </w:rPr>
        <w:t>rattachés</w:t>
      </w:r>
      <w:r w:rsidRPr="00BB0777">
        <w:rPr>
          <w:color w:val="000000" w:themeColor="text1"/>
          <w:spacing w:val="-3"/>
        </w:rPr>
        <w:t xml:space="preserve"> </w:t>
      </w:r>
      <w:r w:rsidRPr="00BB0777">
        <w:rPr>
          <w:color w:val="000000" w:themeColor="text1"/>
        </w:rPr>
        <w:t>à</w:t>
      </w:r>
      <w:r w:rsidRPr="00BB0777">
        <w:rPr>
          <w:color w:val="000000" w:themeColor="text1"/>
          <w:spacing w:val="-3"/>
        </w:rPr>
        <w:t xml:space="preserve"> </w:t>
      </w:r>
      <w:r w:rsidRPr="00BB0777">
        <w:rPr>
          <w:color w:val="000000" w:themeColor="text1"/>
        </w:rPr>
        <w:t>un</w:t>
      </w:r>
      <w:r w:rsidRPr="00BB0777">
        <w:rPr>
          <w:color w:val="000000" w:themeColor="text1"/>
          <w:spacing w:val="-4"/>
        </w:rPr>
        <w:t xml:space="preserve"> </w:t>
      </w:r>
      <w:r w:rsidRPr="00BB0777">
        <w:rPr>
          <w:color w:val="000000" w:themeColor="text1"/>
        </w:rPr>
        <w:t>ES</w:t>
      </w:r>
      <w:r w:rsidRPr="00BB0777">
        <w:rPr>
          <w:color w:val="000000" w:themeColor="text1"/>
          <w:spacing w:val="-3"/>
        </w:rPr>
        <w:t xml:space="preserve"> </w:t>
      </w:r>
      <w:r w:rsidRPr="00BB0777">
        <w:rPr>
          <w:color w:val="000000" w:themeColor="text1"/>
          <w:spacing w:val="-10"/>
        </w:rPr>
        <w:t>:</w:t>
      </w:r>
    </w:p>
    <w:p w14:paraId="1BAF84F7" w14:textId="77777777" w:rsidR="00E2313D" w:rsidRPr="00BB0777" w:rsidRDefault="00E2313D" w:rsidP="00E2313D">
      <w:pPr>
        <w:pStyle w:val="Paragraphedeliste"/>
        <w:widowControl w:val="0"/>
        <w:numPr>
          <w:ilvl w:val="2"/>
          <w:numId w:val="21"/>
        </w:numPr>
        <w:tabs>
          <w:tab w:val="left" w:pos="1864"/>
        </w:tabs>
        <w:autoSpaceDE w:val="0"/>
        <w:autoSpaceDN w:val="0"/>
        <w:spacing w:before="41" w:after="0" w:line="276" w:lineRule="auto"/>
        <w:ind w:right="1412"/>
        <w:contextualSpacing w:val="0"/>
        <w:jc w:val="both"/>
        <w:rPr>
          <w:color w:val="000000" w:themeColor="text1"/>
        </w:rPr>
      </w:pPr>
      <w:r w:rsidRPr="00BB0777">
        <w:rPr>
          <w:color w:val="000000" w:themeColor="text1"/>
        </w:rPr>
        <w:t xml:space="preserve">Données de consommation en antibiotiques : la mission SPARES recueille et analyse les données de consommation en ATB pour </w:t>
      </w:r>
      <w:r w:rsidRPr="00BB0777">
        <w:rPr>
          <w:b/>
          <w:color w:val="000000" w:themeColor="text1"/>
        </w:rPr>
        <w:t>les EHPAD approvisionnés par une PUI</w:t>
      </w:r>
      <w:r w:rsidRPr="00BB0777">
        <w:rPr>
          <w:color w:val="000000" w:themeColor="text1"/>
        </w:rPr>
        <w:t>, qu’ils soient ou non rattachés à un ES</w:t>
      </w:r>
    </w:p>
    <w:p w14:paraId="0C442348" w14:textId="08460079" w:rsidR="00E2313D" w:rsidRPr="00BB0777" w:rsidRDefault="00E2313D" w:rsidP="007D4B11">
      <w:pPr>
        <w:pStyle w:val="Paragraphedeliste"/>
        <w:widowControl w:val="0"/>
        <w:numPr>
          <w:ilvl w:val="2"/>
          <w:numId w:val="21"/>
        </w:numPr>
        <w:tabs>
          <w:tab w:val="left" w:pos="1864"/>
        </w:tabs>
        <w:autoSpaceDE w:val="0"/>
        <w:autoSpaceDN w:val="0"/>
        <w:spacing w:before="62" w:after="0" w:line="273" w:lineRule="auto"/>
        <w:ind w:right="1413"/>
        <w:contextualSpacing w:val="0"/>
        <w:jc w:val="both"/>
        <w:rPr>
          <w:color w:val="000000" w:themeColor="text1"/>
        </w:rPr>
      </w:pPr>
      <w:r w:rsidRPr="00BB0777">
        <w:rPr>
          <w:color w:val="000000" w:themeColor="text1"/>
        </w:rPr>
        <w:t>Données de résistance bactérienne</w:t>
      </w:r>
      <w:r w:rsidRPr="00BB0777">
        <w:rPr>
          <w:color w:val="000000" w:themeColor="text1"/>
          <w:spacing w:val="-2"/>
        </w:rPr>
        <w:t xml:space="preserve"> </w:t>
      </w:r>
      <w:r w:rsidRPr="00BB0777">
        <w:rPr>
          <w:color w:val="000000" w:themeColor="text1"/>
        </w:rPr>
        <w:t xml:space="preserve">: la mission SPARES recueille uniquement les données de résistances bactériennes des </w:t>
      </w:r>
      <w:r w:rsidRPr="00BB0777">
        <w:rPr>
          <w:b/>
          <w:color w:val="000000" w:themeColor="text1"/>
        </w:rPr>
        <w:t>EHPAD rattachés à un ES</w:t>
      </w:r>
      <w:r w:rsidRPr="00BB0777">
        <w:rPr>
          <w:color w:val="000000" w:themeColor="text1"/>
        </w:rPr>
        <w:t>, puis les transmet</w:t>
      </w:r>
    </w:p>
    <w:p w14:paraId="2D0A269F" w14:textId="67E619C0" w:rsidR="00E2313D" w:rsidRPr="00BB0777" w:rsidRDefault="00E2313D" w:rsidP="00E2313D">
      <w:pPr>
        <w:pStyle w:val="Corpsdetexte"/>
        <w:spacing w:line="276" w:lineRule="auto"/>
        <w:ind w:left="1864" w:right="1412"/>
        <w:jc w:val="both"/>
        <w:rPr>
          <w:color w:val="000000" w:themeColor="text1"/>
        </w:rPr>
      </w:pPr>
      <w:r w:rsidRPr="00BB0777">
        <w:rPr>
          <w:color w:val="000000" w:themeColor="text1"/>
        </w:rPr>
        <w:t>à la mission PRIMO pour leur analyse. Le recueil des données de résistance bactériennes</w:t>
      </w:r>
      <w:r w:rsidRPr="00BB0777">
        <w:rPr>
          <w:color w:val="000000" w:themeColor="text1"/>
          <w:spacing w:val="-11"/>
        </w:rPr>
        <w:t xml:space="preserve"> </w:t>
      </w:r>
      <w:r w:rsidRPr="00BB0777">
        <w:rPr>
          <w:color w:val="000000" w:themeColor="text1"/>
        </w:rPr>
        <w:t>pour</w:t>
      </w:r>
      <w:r w:rsidRPr="00BB0777">
        <w:rPr>
          <w:color w:val="000000" w:themeColor="text1"/>
          <w:spacing w:val="-10"/>
        </w:rPr>
        <w:t xml:space="preserve"> </w:t>
      </w:r>
      <w:r w:rsidRPr="00BB0777">
        <w:rPr>
          <w:b/>
          <w:color w:val="000000" w:themeColor="text1"/>
        </w:rPr>
        <w:t>EHPAD</w:t>
      </w:r>
      <w:r w:rsidRPr="00BB0777">
        <w:rPr>
          <w:b/>
          <w:color w:val="000000" w:themeColor="text1"/>
          <w:spacing w:val="-9"/>
        </w:rPr>
        <w:t xml:space="preserve"> </w:t>
      </w:r>
      <w:r w:rsidRPr="00BB0777">
        <w:rPr>
          <w:b/>
          <w:color w:val="000000" w:themeColor="text1"/>
        </w:rPr>
        <w:t>autonomes</w:t>
      </w:r>
      <w:r w:rsidRPr="00BB0777">
        <w:rPr>
          <w:color w:val="000000" w:themeColor="text1"/>
        </w:rPr>
        <w:t>,</w:t>
      </w:r>
      <w:r w:rsidRPr="00BB0777">
        <w:rPr>
          <w:color w:val="000000" w:themeColor="text1"/>
          <w:spacing w:val="-9"/>
        </w:rPr>
        <w:t xml:space="preserve"> </w:t>
      </w:r>
      <w:r w:rsidRPr="00BB0777">
        <w:rPr>
          <w:color w:val="000000" w:themeColor="text1"/>
        </w:rPr>
        <w:t>non</w:t>
      </w:r>
      <w:r w:rsidRPr="00BB0777">
        <w:rPr>
          <w:color w:val="000000" w:themeColor="text1"/>
          <w:spacing w:val="-10"/>
        </w:rPr>
        <w:t xml:space="preserve"> </w:t>
      </w:r>
      <w:r w:rsidRPr="00BB0777">
        <w:rPr>
          <w:color w:val="000000" w:themeColor="text1"/>
        </w:rPr>
        <w:t>rattachés</w:t>
      </w:r>
      <w:r w:rsidRPr="00BB0777">
        <w:rPr>
          <w:color w:val="000000" w:themeColor="text1"/>
          <w:spacing w:val="-9"/>
        </w:rPr>
        <w:t xml:space="preserve"> </w:t>
      </w:r>
      <w:r w:rsidRPr="00BB0777">
        <w:rPr>
          <w:color w:val="000000" w:themeColor="text1"/>
        </w:rPr>
        <w:t>à</w:t>
      </w:r>
      <w:r w:rsidRPr="00BB0777">
        <w:rPr>
          <w:color w:val="000000" w:themeColor="text1"/>
          <w:spacing w:val="-12"/>
        </w:rPr>
        <w:t xml:space="preserve"> </w:t>
      </w:r>
      <w:r w:rsidRPr="00BB0777">
        <w:rPr>
          <w:color w:val="000000" w:themeColor="text1"/>
        </w:rPr>
        <w:t>un</w:t>
      </w:r>
      <w:r w:rsidRPr="00BB0777">
        <w:rPr>
          <w:color w:val="000000" w:themeColor="text1"/>
          <w:spacing w:val="-10"/>
        </w:rPr>
        <w:t xml:space="preserve"> </w:t>
      </w:r>
      <w:r w:rsidRPr="00BB0777">
        <w:rPr>
          <w:color w:val="000000" w:themeColor="text1"/>
        </w:rPr>
        <w:t>ES,</w:t>
      </w:r>
      <w:r w:rsidRPr="00BB0777">
        <w:rPr>
          <w:color w:val="000000" w:themeColor="text1"/>
          <w:spacing w:val="-9"/>
        </w:rPr>
        <w:t xml:space="preserve"> </w:t>
      </w:r>
      <w:r w:rsidRPr="00BB0777">
        <w:rPr>
          <w:color w:val="000000" w:themeColor="text1"/>
        </w:rPr>
        <w:t>est</w:t>
      </w:r>
      <w:r w:rsidRPr="00BB0777">
        <w:rPr>
          <w:color w:val="000000" w:themeColor="text1"/>
          <w:spacing w:val="-8"/>
        </w:rPr>
        <w:t xml:space="preserve"> </w:t>
      </w:r>
      <w:r w:rsidRPr="00BB0777">
        <w:rPr>
          <w:color w:val="000000" w:themeColor="text1"/>
        </w:rPr>
        <w:t>réalisé</w:t>
      </w:r>
      <w:r w:rsidRPr="00BB0777">
        <w:rPr>
          <w:color w:val="000000" w:themeColor="text1"/>
          <w:spacing w:val="-8"/>
        </w:rPr>
        <w:t xml:space="preserve"> </w:t>
      </w:r>
      <w:r w:rsidRPr="00BB0777">
        <w:rPr>
          <w:color w:val="000000" w:themeColor="text1"/>
        </w:rPr>
        <w:t>par</w:t>
      </w:r>
      <w:r w:rsidRPr="00BB0777">
        <w:rPr>
          <w:color w:val="000000" w:themeColor="text1"/>
          <w:spacing w:val="-12"/>
        </w:rPr>
        <w:t xml:space="preserve"> </w:t>
      </w:r>
      <w:r w:rsidRPr="00BB0777">
        <w:rPr>
          <w:color w:val="000000" w:themeColor="text1"/>
        </w:rPr>
        <w:t>la</w:t>
      </w:r>
      <w:r w:rsidRPr="00BB0777">
        <w:rPr>
          <w:color w:val="000000" w:themeColor="text1"/>
          <w:spacing w:val="-12"/>
        </w:rPr>
        <w:t xml:space="preserve"> </w:t>
      </w:r>
      <w:r w:rsidRPr="00BB0777">
        <w:rPr>
          <w:color w:val="000000" w:themeColor="text1"/>
        </w:rPr>
        <w:t xml:space="preserve">mission </w:t>
      </w:r>
      <w:r w:rsidRPr="00BB0777">
        <w:rPr>
          <w:color w:val="000000" w:themeColor="text1"/>
        </w:rPr>
        <w:lastRenderedPageBreak/>
        <w:t>PRIMO directement (outil MedQual-Ville).</w:t>
      </w:r>
    </w:p>
    <w:p w14:paraId="797874B4" w14:textId="77777777" w:rsidR="00E2313D" w:rsidRPr="00BB0777" w:rsidRDefault="00E2313D" w:rsidP="00E2313D">
      <w:pPr>
        <w:pStyle w:val="Corpsdetexte"/>
        <w:spacing w:before="41"/>
        <w:rPr>
          <w:color w:val="000000" w:themeColor="text1"/>
        </w:rPr>
      </w:pPr>
    </w:p>
    <w:p w14:paraId="1D222085" w14:textId="77777777" w:rsidR="00E2313D" w:rsidRPr="00BB0777" w:rsidRDefault="00E2313D" w:rsidP="00E2313D">
      <w:pPr>
        <w:pStyle w:val="Corpsdetexte"/>
        <w:spacing w:line="276" w:lineRule="auto"/>
        <w:ind w:left="424" w:right="1414"/>
        <w:jc w:val="both"/>
        <w:rPr>
          <w:color w:val="000000" w:themeColor="text1"/>
        </w:rPr>
      </w:pPr>
      <w:r w:rsidRPr="00BB0777">
        <w:rPr>
          <w:color w:val="000000" w:themeColor="text1"/>
        </w:rPr>
        <w:t>La dispensation d’antibiotiques et la réalisation de prélèvements dans les unités de soins intensifs et unités de surveillance continue spécialisées sont affectées à la discipline correspondante, en médecine, chirurgie ou pédiatrie.</w:t>
      </w:r>
    </w:p>
    <w:p w14:paraId="41463CFF" w14:textId="77777777" w:rsidR="00E2313D" w:rsidRPr="00BB0777" w:rsidRDefault="00E2313D" w:rsidP="00E2313D">
      <w:pPr>
        <w:pStyle w:val="Corpsdetexte"/>
        <w:spacing w:before="41"/>
        <w:rPr>
          <w:color w:val="000000" w:themeColor="text1"/>
        </w:rPr>
      </w:pPr>
    </w:p>
    <w:p w14:paraId="3E9EE2B2" w14:textId="77777777" w:rsidR="00E2313D" w:rsidRPr="00BB0777" w:rsidRDefault="00E2313D" w:rsidP="00E2313D">
      <w:pPr>
        <w:pStyle w:val="Titre1"/>
        <w:numPr>
          <w:ilvl w:val="0"/>
          <w:numId w:val="21"/>
        </w:numPr>
        <w:tabs>
          <w:tab w:val="left" w:pos="782"/>
        </w:tabs>
        <w:spacing w:before="1"/>
        <w:ind w:left="782" w:hanging="291"/>
        <w:rPr>
          <w:rFonts w:asciiTheme="minorHAnsi" w:eastAsiaTheme="minorHAnsi" w:hAnsiTheme="minorHAnsi" w:cstheme="minorBidi"/>
          <w:b/>
          <w:color w:val="000000" w:themeColor="text1"/>
          <w:spacing w:val="-3"/>
          <w:sz w:val="28"/>
          <w:szCs w:val="22"/>
        </w:rPr>
      </w:pPr>
      <w:bookmarkStart w:id="14" w:name="_bookmark8"/>
      <w:bookmarkEnd w:id="14"/>
      <w:r w:rsidRPr="00BB0777">
        <w:rPr>
          <w:rFonts w:asciiTheme="minorHAnsi" w:eastAsiaTheme="minorHAnsi" w:hAnsiTheme="minorHAnsi" w:cstheme="minorBidi"/>
          <w:b/>
          <w:color w:val="000000" w:themeColor="text1"/>
          <w:spacing w:val="-3"/>
          <w:sz w:val="28"/>
          <w:szCs w:val="22"/>
        </w:rPr>
        <w:t>Activités exclues de la surveillance</w:t>
      </w:r>
    </w:p>
    <w:p w14:paraId="706B9B41" w14:textId="77777777" w:rsidR="00E2313D" w:rsidRPr="00BB0777" w:rsidRDefault="00E2313D" w:rsidP="00E2313D">
      <w:pPr>
        <w:pStyle w:val="Corpsdetexte"/>
        <w:spacing w:before="106" w:line="276" w:lineRule="auto"/>
        <w:ind w:left="424" w:right="1230"/>
        <w:rPr>
          <w:color w:val="000000" w:themeColor="text1"/>
        </w:rPr>
      </w:pPr>
      <w:r w:rsidRPr="00BB0777">
        <w:rPr>
          <w:color w:val="000000" w:themeColor="text1"/>
        </w:rPr>
        <w:t>Les activités exclues de la surveillance sont les activités ne correspondant pas à une hospitalisation</w:t>
      </w:r>
      <w:r w:rsidRPr="00BB0777">
        <w:rPr>
          <w:color w:val="000000" w:themeColor="text1"/>
          <w:spacing w:val="40"/>
        </w:rPr>
        <w:t xml:space="preserve"> </w:t>
      </w:r>
      <w:r w:rsidRPr="00BB0777">
        <w:rPr>
          <w:color w:val="000000" w:themeColor="text1"/>
        </w:rPr>
        <w:t>complète ou de semaine en établissement de santé :</w:t>
      </w:r>
    </w:p>
    <w:p w14:paraId="6B300F96" w14:textId="77777777" w:rsidR="00E2313D" w:rsidRPr="00BB0777" w:rsidRDefault="00E2313D" w:rsidP="00E2313D">
      <w:pPr>
        <w:pStyle w:val="Paragraphedeliste"/>
        <w:widowControl w:val="0"/>
        <w:numPr>
          <w:ilvl w:val="1"/>
          <w:numId w:val="21"/>
        </w:numPr>
        <w:tabs>
          <w:tab w:val="left" w:pos="1144"/>
        </w:tabs>
        <w:autoSpaceDE w:val="0"/>
        <w:autoSpaceDN w:val="0"/>
        <w:spacing w:after="0" w:line="268" w:lineRule="exact"/>
        <w:contextualSpacing w:val="0"/>
        <w:rPr>
          <w:color w:val="000000" w:themeColor="text1"/>
        </w:rPr>
      </w:pPr>
      <w:r w:rsidRPr="00BB0777">
        <w:rPr>
          <w:color w:val="000000" w:themeColor="text1"/>
        </w:rPr>
        <w:t>La</w:t>
      </w:r>
      <w:r w:rsidRPr="00BB0777">
        <w:rPr>
          <w:color w:val="000000" w:themeColor="text1"/>
          <w:spacing w:val="-5"/>
        </w:rPr>
        <w:t xml:space="preserve"> </w:t>
      </w:r>
      <w:r w:rsidRPr="00BB0777">
        <w:rPr>
          <w:color w:val="000000" w:themeColor="text1"/>
        </w:rPr>
        <w:t>rétrocession</w:t>
      </w:r>
      <w:r w:rsidRPr="00BB0777">
        <w:rPr>
          <w:color w:val="000000" w:themeColor="text1"/>
          <w:spacing w:val="-4"/>
        </w:rPr>
        <w:t xml:space="preserve"> </w:t>
      </w:r>
      <w:r w:rsidRPr="00BB0777">
        <w:rPr>
          <w:color w:val="000000" w:themeColor="text1"/>
          <w:spacing w:val="-2"/>
        </w:rPr>
        <w:t>externe,</w:t>
      </w:r>
    </w:p>
    <w:p w14:paraId="2DD2DAD0" w14:textId="77777777" w:rsidR="00E2313D" w:rsidRPr="00BB0777" w:rsidRDefault="00E2313D" w:rsidP="00E2313D">
      <w:pPr>
        <w:pStyle w:val="Paragraphedeliste"/>
        <w:widowControl w:val="0"/>
        <w:numPr>
          <w:ilvl w:val="1"/>
          <w:numId w:val="21"/>
        </w:numPr>
        <w:tabs>
          <w:tab w:val="left" w:pos="1144"/>
        </w:tabs>
        <w:autoSpaceDE w:val="0"/>
        <w:autoSpaceDN w:val="0"/>
        <w:spacing w:before="42" w:after="0" w:line="240" w:lineRule="auto"/>
        <w:contextualSpacing w:val="0"/>
        <w:rPr>
          <w:color w:val="000000" w:themeColor="text1"/>
        </w:rPr>
      </w:pPr>
      <w:r w:rsidRPr="00BB0777">
        <w:rPr>
          <w:color w:val="000000" w:themeColor="text1"/>
        </w:rPr>
        <w:t>Les</w:t>
      </w:r>
      <w:r w:rsidRPr="00BB0777">
        <w:rPr>
          <w:color w:val="000000" w:themeColor="text1"/>
          <w:spacing w:val="-4"/>
        </w:rPr>
        <w:t xml:space="preserve"> </w:t>
      </w:r>
      <w:r w:rsidRPr="00BB0777">
        <w:rPr>
          <w:color w:val="000000" w:themeColor="text1"/>
        </w:rPr>
        <w:t>venues</w:t>
      </w:r>
      <w:r w:rsidRPr="00BB0777">
        <w:rPr>
          <w:color w:val="000000" w:themeColor="text1"/>
          <w:spacing w:val="-4"/>
        </w:rPr>
        <w:t xml:space="preserve"> </w:t>
      </w:r>
      <w:r w:rsidRPr="00BB0777">
        <w:rPr>
          <w:color w:val="000000" w:themeColor="text1"/>
        </w:rPr>
        <w:t>(hospitalisation</w:t>
      </w:r>
      <w:r w:rsidRPr="00BB0777">
        <w:rPr>
          <w:color w:val="000000" w:themeColor="text1"/>
          <w:spacing w:val="-5"/>
        </w:rPr>
        <w:t xml:space="preserve"> </w:t>
      </w:r>
      <w:r w:rsidRPr="00BB0777">
        <w:rPr>
          <w:color w:val="000000" w:themeColor="text1"/>
        </w:rPr>
        <w:t>de</w:t>
      </w:r>
      <w:r w:rsidRPr="00BB0777">
        <w:rPr>
          <w:color w:val="000000" w:themeColor="text1"/>
          <w:spacing w:val="-2"/>
        </w:rPr>
        <w:t xml:space="preserve"> </w:t>
      </w:r>
      <w:r w:rsidRPr="00BB0777">
        <w:rPr>
          <w:color w:val="000000" w:themeColor="text1"/>
        </w:rPr>
        <w:t>jour</w:t>
      </w:r>
      <w:r w:rsidRPr="00BB0777">
        <w:rPr>
          <w:color w:val="000000" w:themeColor="text1"/>
          <w:spacing w:val="-4"/>
        </w:rPr>
        <w:t xml:space="preserve"> </w:t>
      </w:r>
      <w:r w:rsidRPr="00BB0777">
        <w:rPr>
          <w:color w:val="000000" w:themeColor="text1"/>
        </w:rPr>
        <w:t>ou</w:t>
      </w:r>
      <w:r w:rsidRPr="00BB0777">
        <w:rPr>
          <w:color w:val="000000" w:themeColor="text1"/>
          <w:spacing w:val="-3"/>
        </w:rPr>
        <w:t xml:space="preserve"> </w:t>
      </w:r>
      <w:r w:rsidRPr="00BB0777">
        <w:rPr>
          <w:color w:val="000000" w:themeColor="text1"/>
        </w:rPr>
        <w:t>de</w:t>
      </w:r>
      <w:r w:rsidRPr="00BB0777">
        <w:rPr>
          <w:color w:val="000000" w:themeColor="text1"/>
          <w:spacing w:val="-4"/>
        </w:rPr>
        <w:t xml:space="preserve"> </w:t>
      </w:r>
      <w:r w:rsidRPr="00BB0777">
        <w:rPr>
          <w:color w:val="000000" w:themeColor="text1"/>
        </w:rPr>
        <w:t>nuit,</w:t>
      </w:r>
      <w:r w:rsidRPr="00BB0777">
        <w:rPr>
          <w:color w:val="000000" w:themeColor="text1"/>
          <w:spacing w:val="-1"/>
        </w:rPr>
        <w:t xml:space="preserve"> </w:t>
      </w:r>
      <w:r w:rsidRPr="00BB0777">
        <w:rPr>
          <w:color w:val="000000" w:themeColor="text1"/>
          <w:spacing w:val="-2"/>
        </w:rPr>
        <w:t>anesthésie),</w:t>
      </w:r>
    </w:p>
    <w:p w14:paraId="0D213801" w14:textId="77777777" w:rsidR="00E2313D" w:rsidRPr="00BB0777" w:rsidRDefault="00E2313D" w:rsidP="00E2313D">
      <w:pPr>
        <w:pStyle w:val="Paragraphedeliste"/>
        <w:widowControl w:val="0"/>
        <w:numPr>
          <w:ilvl w:val="1"/>
          <w:numId w:val="21"/>
        </w:numPr>
        <w:tabs>
          <w:tab w:val="left" w:pos="1144"/>
        </w:tabs>
        <w:autoSpaceDE w:val="0"/>
        <w:autoSpaceDN w:val="0"/>
        <w:spacing w:before="41" w:after="0" w:line="240" w:lineRule="auto"/>
        <w:contextualSpacing w:val="0"/>
        <w:rPr>
          <w:color w:val="000000" w:themeColor="text1"/>
        </w:rPr>
      </w:pPr>
      <w:r w:rsidRPr="00BB0777">
        <w:rPr>
          <w:color w:val="000000" w:themeColor="text1"/>
        </w:rPr>
        <w:t>Les</w:t>
      </w:r>
      <w:r w:rsidRPr="00BB0777">
        <w:rPr>
          <w:color w:val="000000" w:themeColor="text1"/>
          <w:spacing w:val="-5"/>
        </w:rPr>
        <w:t xml:space="preserve"> </w:t>
      </w:r>
      <w:r w:rsidRPr="00BB0777">
        <w:rPr>
          <w:color w:val="000000" w:themeColor="text1"/>
        </w:rPr>
        <w:t>séances</w:t>
      </w:r>
      <w:r w:rsidRPr="00BB0777">
        <w:rPr>
          <w:color w:val="000000" w:themeColor="text1"/>
          <w:spacing w:val="-9"/>
        </w:rPr>
        <w:t xml:space="preserve"> </w:t>
      </w:r>
      <w:r w:rsidRPr="00BB0777">
        <w:rPr>
          <w:color w:val="000000" w:themeColor="text1"/>
        </w:rPr>
        <w:t>(traitements</w:t>
      </w:r>
      <w:r w:rsidRPr="00BB0777">
        <w:rPr>
          <w:color w:val="000000" w:themeColor="text1"/>
          <w:spacing w:val="-8"/>
        </w:rPr>
        <w:t xml:space="preserve"> </w:t>
      </w:r>
      <w:r w:rsidRPr="00BB0777">
        <w:rPr>
          <w:color w:val="000000" w:themeColor="text1"/>
        </w:rPr>
        <w:t>et</w:t>
      </w:r>
      <w:r w:rsidRPr="00BB0777">
        <w:rPr>
          <w:color w:val="000000" w:themeColor="text1"/>
          <w:spacing w:val="-8"/>
        </w:rPr>
        <w:t xml:space="preserve"> </w:t>
      </w:r>
      <w:r w:rsidRPr="00BB0777">
        <w:rPr>
          <w:color w:val="000000" w:themeColor="text1"/>
        </w:rPr>
        <w:t>cures</w:t>
      </w:r>
      <w:r w:rsidRPr="00BB0777">
        <w:rPr>
          <w:color w:val="000000" w:themeColor="text1"/>
          <w:spacing w:val="-6"/>
        </w:rPr>
        <w:t xml:space="preserve"> </w:t>
      </w:r>
      <w:r w:rsidRPr="00BB0777">
        <w:rPr>
          <w:color w:val="000000" w:themeColor="text1"/>
        </w:rPr>
        <w:t>ambulatoires</w:t>
      </w:r>
      <w:r w:rsidRPr="00BB0777">
        <w:rPr>
          <w:color w:val="000000" w:themeColor="text1"/>
          <w:spacing w:val="-8"/>
        </w:rPr>
        <w:t xml:space="preserve"> </w:t>
      </w:r>
      <w:r w:rsidRPr="00BB0777">
        <w:rPr>
          <w:color w:val="000000" w:themeColor="text1"/>
        </w:rPr>
        <w:t>:</w:t>
      </w:r>
      <w:r w:rsidRPr="00BB0777">
        <w:rPr>
          <w:color w:val="000000" w:themeColor="text1"/>
          <w:spacing w:val="-7"/>
        </w:rPr>
        <w:t xml:space="preserve"> </w:t>
      </w:r>
      <w:r w:rsidRPr="00BB0777">
        <w:rPr>
          <w:color w:val="000000" w:themeColor="text1"/>
        </w:rPr>
        <w:t>chimiothérapie,</w:t>
      </w:r>
      <w:r w:rsidRPr="00BB0777">
        <w:rPr>
          <w:color w:val="000000" w:themeColor="text1"/>
          <w:spacing w:val="-6"/>
        </w:rPr>
        <w:t xml:space="preserve"> </w:t>
      </w:r>
      <w:r w:rsidRPr="00BB0777">
        <w:rPr>
          <w:color w:val="000000" w:themeColor="text1"/>
        </w:rPr>
        <w:t>radiothérapie</w:t>
      </w:r>
      <w:r w:rsidRPr="00BB0777">
        <w:rPr>
          <w:color w:val="000000" w:themeColor="text1"/>
          <w:spacing w:val="-8"/>
        </w:rPr>
        <w:t xml:space="preserve"> </w:t>
      </w:r>
      <w:r w:rsidRPr="00BB0777">
        <w:rPr>
          <w:color w:val="000000" w:themeColor="text1"/>
          <w:spacing w:val="-2"/>
        </w:rPr>
        <w:t>...),</w:t>
      </w:r>
    </w:p>
    <w:p w14:paraId="4E6E3B0E" w14:textId="77777777" w:rsidR="00E2313D" w:rsidRPr="00BB0777" w:rsidRDefault="00E2313D" w:rsidP="00E2313D">
      <w:pPr>
        <w:pStyle w:val="Paragraphedeliste"/>
        <w:widowControl w:val="0"/>
        <w:numPr>
          <w:ilvl w:val="1"/>
          <w:numId w:val="21"/>
        </w:numPr>
        <w:tabs>
          <w:tab w:val="left" w:pos="1144"/>
        </w:tabs>
        <w:autoSpaceDE w:val="0"/>
        <w:autoSpaceDN w:val="0"/>
        <w:spacing w:before="38" w:after="0" w:line="240" w:lineRule="auto"/>
        <w:contextualSpacing w:val="0"/>
        <w:rPr>
          <w:color w:val="000000" w:themeColor="text1"/>
        </w:rPr>
      </w:pPr>
      <w:r w:rsidRPr="00BB0777">
        <w:rPr>
          <w:color w:val="000000" w:themeColor="text1"/>
        </w:rPr>
        <w:t>Les</w:t>
      </w:r>
      <w:r w:rsidRPr="00BB0777">
        <w:rPr>
          <w:color w:val="000000" w:themeColor="text1"/>
          <w:spacing w:val="-3"/>
        </w:rPr>
        <w:t xml:space="preserve"> </w:t>
      </w:r>
      <w:r w:rsidRPr="00BB0777">
        <w:rPr>
          <w:color w:val="000000" w:themeColor="text1"/>
        </w:rPr>
        <w:t>journées</w:t>
      </w:r>
      <w:r w:rsidRPr="00BB0777">
        <w:rPr>
          <w:color w:val="000000" w:themeColor="text1"/>
          <w:spacing w:val="-4"/>
        </w:rPr>
        <w:t xml:space="preserve"> </w:t>
      </w:r>
      <w:r w:rsidRPr="00BB0777">
        <w:rPr>
          <w:color w:val="000000" w:themeColor="text1"/>
        </w:rPr>
        <w:t>de</w:t>
      </w:r>
      <w:r w:rsidRPr="00BB0777">
        <w:rPr>
          <w:color w:val="000000" w:themeColor="text1"/>
          <w:spacing w:val="-4"/>
        </w:rPr>
        <w:t xml:space="preserve"> </w:t>
      </w:r>
      <w:r w:rsidRPr="00BB0777">
        <w:rPr>
          <w:color w:val="000000" w:themeColor="text1"/>
        </w:rPr>
        <w:t>prise</w:t>
      </w:r>
      <w:r w:rsidRPr="00BB0777">
        <w:rPr>
          <w:color w:val="000000" w:themeColor="text1"/>
          <w:spacing w:val="-3"/>
        </w:rPr>
        <w:t xml:space="preserve"> </w:t>
      </w:r>
      <w:r w:rsidRPr="00BB0777">
        <w:rPr>
          <w:color w:val="000000" w:themeColor="text1"/>
        </w:rPr>
        <w:t>en</w:t>
      </w:r>
      <w:r w:rsidRPr="00BB0777">
        <w:rPr>
          <w:color w:val="000000" w:themeColor="text1"/>
          <w:spacing w:val="-7"/>
        </w:rPr>
        <w:t xml:space="preserve"> </w:t>
      </w:r>
      <w:r w:rsidRPr="00BB0777">
        <w:rPr>
          <w:color w:val="000000" w:themeColor="text1"/>
        </w:rPr>
        <w:t>charge</w:t>
      </w:r>
      <w:r w:rsidRPr="00BB0777">
        <w:rPr>
          <w:color w:val="000000" w:themeColor="text1"/>
          <w:spacing w:val="-3"/>
        </w:rPr>
        <w:t xml:space="preserve"> </w:t>
      </w:r>
      <w:r w:rsidRPr="00BB0777">
        <w:rPr>
          <w:color w:val="000000" w:themeColor="text1"/>
        </w:rPr>
        <w:t>(hospitalisation</w:t>
      </w:r>
      <w:r w:rsidRPr="00BB0777">
        <w:rPr>
          <w:color w:val="000000" w:themeColor="text1"/>
          <w:spacing w:val="-5"/>
        </w:rPr>
        <w:t xml:space="preserve"> </w:t>
      </w:r>
      <w:r w:rsidRPr="00BB0777">
        <w:rPr>
          <w:color w:val="000000" w:themeColor="text1"/>
        </w:rPr>
        <w:t>à</w:t>
      </w:r>
      <w:r w:rsidRPr="00BB0777">
        <w:rPr>
          <w:color w:val="000000" w:themeColor="text1"/>
          <w:spacing w:val="-3"/>
        </w:rPr>
        <w:t xml:space="preserve"> </w:t>
      </w:r>
      <w:r w:rsidRPr="00BB0777">
        <w:rPr>
          <w:color w:val="000000" w:themeColor="text1"/>
          <w:spacing w:val="-2"/>
        </w:rPr>
        <w:t>domicile…),</w:t>
      </w:r>
    </w:p>
    <w:p w14:paraId="75DC66DE" w14:textId="77777777" w:rsidR="00E2313D" w:rsidRPr="00BB0777" w:rsidRDefault="00E2313D" w:rsidP="00E2313D">
      <w:pPr>
        <w:pStyle w:val="Paragraphedeliste"/>
        <w:widowControl w:val="0"/>
        <w:numPr>
          <w:ilvl w:val="1"/>
          <w:numId w:val="21"/>
        </w:numPr>
        <w:tabs>
          <w:tab w:val="left" w:pos="1144"/>
        </w:tabs>
        <w:autoSpaceDE w:val="0"/>
        <w:autoSpaceDN w:val="0"/>
        <w:spacing w:before="42" w:after="0" w:line="240" w:lineRule="auto"/>
        <w:contextualSpacing w:val="0"/>
        <w:rPr>
          <w:color w:val="000000" w:themeColor="text1"/>
        </w:rPr>
      </w:pPr>
      <w:r w:rsidRPr="00BB0777">
        <w:rPr>
          <w:color w:val="000000" w:themeColor="text1"/>
        </w:rPr>
        <w:t>Les</w:t>
      </w:r>
      <w:r w:rsidRPr="00BB0777">
        <w:rPr>
          <w:color w:val="000000" w:themeColor="text1"/>
          <w:spacing w:val="-2"/>
        </w:rPr>
        <w:t xml:space="preserve"> consultations,</w:t>
      </w:r>
    </w:p>
    <w:p w14:paraId="23634A3C" w14:textId="77777777" w:rsidR="00E2313D" w:rsidRPr="00BB0777" w:rsidRDefault="00E2313D" w:rsidP="00E2313D">
      <w:pPr>
        <w:pStyle w:val="Paragraphedeliste"/>
        <w:widowControl w:val="0"/>
        <w:numPr>
          <w:ilvl w:val="1"/>
          <w:numId w:val="21"/>
        </w:numPr>
        <w:tabs>
          <w:tab w:val="left" w:pos="1144"/>
        </w:tabs>
        <w:autoSpaceDE w:val="0"/>
        <w:autoSpaceDN w:val="0"/>
        <w:spacing w:before="41" w:after="0" w:line="240" w:lineRule="auto"/>
        <w:contextualSpacing w:val="0"/>
        <w:rPr>
          <w:color w:val="000000" w:themeColor="text1"/>
        </w:rPr>
      </w:pPr>
      <w:r w:rsidRPr="00BB0777">
        <w:rPr>
          <w:color w:val="000000" w:themeColor="text1"/>
        </w:rPr>
        <w:t>Les</w:t>
      </w:r>
      <w:r w:rsidRPr="00BB0777">
        <w:rPr>
          <w:color w:val="000000" w:themeColor="text1"/>
          <w:spacing w:val="-4"/>
        </w:rPr>
        <w:t xml:space="preserve"> </w:t>
      </w:r>
      <w:r w:rsidRPr="00BB0777">
        <w:rPr>
          <w:color w:val="000000" w:themeColor="text1"/>
        </w:rPr>
        <w:t>passages</w:t>
      </w:r>
      <w:r w:rsidRPr="00BB0777">
        <w:rPr>
          <w:color w:val="000000" w:themeColor="text1"/>
          <w:spacing w:val="-3"/>
        </w:rPr>
        <w:t xml:space="preserve"> </w:t>
      </w:r>
      <w:r w:rsidRPr="00BB0777">
        <w:rPr>
          <w:color w:val="000000" w:themeColor="text1"/>
          <w:spacing w:val="-2"/>
        </w:rPr>
        <w:t>(urgences),</w:t>
      </w:r>
    </w:p>
    <w:p w14:paraId="3323B5BE" w14:textId="56314AE1" w:rsidR="00E2313D" w:rsidRPr="00BB0777" w:rsidRDefault="00E2313D" w:rsidP="00E2313D">
      <w:pPr>
        <w:pStyle w:val="Paragraphedeliste"/>
        <w:widowControl w:val="0"/>
        <w:numPr>
          <w:ilvl w:val="1"/>
          <w:numId w:val="21"/>
        </w:numPr>
        <w:tabs>
          <w:tab w:val="left" w:pos="1144"/>
        </w:tabs>
        <w:autoSpaceDE w:val="0"/>
        <w:autoSpaceDN w:val="0"/>
        <w:spacing w:before="38" w:after="0" w:line="240" w:lineRule="auto"/>
        <w:contextualSpacing w:val="0"/>
        <w:rPr>
          <w:color w:val="000000" w:themeColor="text1"/>
        </w:rPr>
      </w:pPr>
      <w:r w:rsidRPr="00BB0777">
        <w:rPr>
          <w:color w:val="000000" w:themeColor="text1"/>
        </w:rPr>
        <w:t>Les</w:t>
      </w:r>
      <w:r w:rsidRPr="00BB0777">
        <w:rPr>
          <w:color w:val="000000" w:themeColor="text1"/>
          <w:spacing w:val="-6"/>
        </w:rPr>
        <w:t xml:space="preserve"> </w:t>
      </w:r>
      <w:r w:rsidRPr="00BB0777">
        <w:rPr>
          <w:color w:val="000000" w:themeColor="text1"/>
        </w:rPr>
        <w:t>unités</w:t>
      </w:r>
      <w:r w:rsidRPr="00BB0777">
        <w:rPr>
          <w:color w:val="000000" w:themeColor="text1"/>
          <w:spacing w:val="-4"/>
        </w:rPr>
        <w:t xml:space="preserve"> </w:t>
      </w:r>
      <w:r w:rsidRPr="00BB0777">
        <w:rPr>
          <w:color w:val="000000" w:themeColor="text1"/>
        </w:rPr>
        <w:t>de</w:t>
      </w:r>
      <w:r w:rsidRPr="00BB0777">
        <w:rPr>
          <w:color w:val="000000" w:themeColor="text1"/>
          <w:spacing w:val="-6"/>
        </w:rPr>
        <w:t xml:space="preserve"> </w:t>
      </w:r>
      <w:r w:rsidRPr="00BB0777">
        <w:rPr>
          <w:color w:val="000000" w:themeColor="text1"/>
        </w:rPr>
        <w:t>consultations</w:t>
      </w:r>
      <w:r w:rsidRPr="00BB0777">
        <w:rPr>
          <w:color w:val="000000" w:themeColor="text1"/>
          <w:spacing w:val="-7"/>
        </w:rPr>
        <w:t xml:space="preserve"> </w:t>
      </w:r>
      <w:r w:rsidRPr="00BB0777">
        <w:rPr>
          <w:color w:val="000000" w:themeColor="text1"/>
        </w:rPr>
        <w:t>et</w:t>
      </w:r>
      <w:r w:rsidRPr="00BB0777">
        <w:rPr>
          <w:color w:val="000000" w:themeColor="text1"/>
          <w:spacing w:val="-4"/>
        </w:rPr>
        <w:t xml:space="preserve"> </w:t>
      </w:r>
      <w:r w:rsidRPr="00BB0777">
        <w:rPr>
          <w:color w:val="000000" w:themeColor="text1"/>
        </w:rPr>
        <w:t>soins</w:t>
      </w:r>
      <w:r w:rsidRPr="00BB0777">
        <w:rPr>
          <w:color w:val="000000" w:themeColor="text1"/>
          <w:spacing w:val="-5"/>
        </w:rPr>
        <w:t xml:space="preserve"> </w:t>
      </w:r>
      <w:r w:rsidRPr="00BB0777">
        <w:rPr>
          <w:color w:val="000000" w:themeColor="text1"/>
        </w:rPr>
        <w:t>ambulatoires</w:t>
      </w:r>
      <w:r w:rsidRPr="00BB0777">
        <w:rPr>
          <w:color w:val="000000" w:themeColor="text1"/>
          <w:spacing w:val="-7"/>
        </w:rPr>
        <w:t xml:space="preserve"> </w:t>
      </w:r>
      <w:r w:rsidRPr="00BB0777">
        <w:rPr>
          <w:color w:val="000000" w:themeColor="text1"/>
        </w:rPr>
        <w:t>pour</w:t>
      </w:r>
      <w:r w:rsidRPr="00BB0777">
        <w:rPr>
          <w:color w:val="000000" w:themeColor="text1"/>
          <w:spacing w:val="-7"/>
        </w:rPr>
        <w:t xml:space="preserve"> </w:t>
      </w:r>
      <w:r w:rsidRPr="00BB0777">
        <w:rPr>
          <w:color w:val="000000" w:themeColor="text1"/>
        </w:rPr>
        <w:t>les</w:t>
      </w:r>
      <w:r w:rsidRPr="00BB0777">
        <w:rPr>
          <w:color w:val="000000" w:themeColor="text1"/>
          <w:spacing w:val="-4"/>
        </w:rPr>
        <w:t xml:space="preserve"> </w:t>
      </w:r>
      <w:r w:rsidRPr="00BB0777">
        <w:rPr>
          <w:color w:val="000000" w:themeColor="text1"/>
        </w:rPr>
        <w:t>personnes</w:t>
      </w:r>
      <w:r w:rsidRPr="00BB0777">
        <w:rPr>
          <w:color w:val="000000" w:themeColor="text1"/>
          <w:spacing w:val="-6"/>
        </w:rPr>
        <w:t xml:space="preserve"> </w:t>
      </w:r>
      <w:r w:rsidRPr="00BB0777">
        <w:rPr>
          <w:color w:val="000000" w:themeColor="text1"/>
        </w:rPr>
        <w:t>détenues</w:t>
      </w:r>
      <w:r w:rsidRPr="00BB0777">
        <w:rPr>
          <w:color w:val="000000" w:themeColor="text1"/>
          <w:spacing w:val="-3"/>
        </w:rPr>
        <w:t xml:space="preserve"> </w:t>
      </w:r>
      <w:r w:rsidRPr="00BB0777">
        <w:rPr>
          <w:color w:val="000000" w:themeColor="text1"/>
          <w:spacing w:val="-2"/>
        </w:rPr>
        <w:t>(UCSA).</w:t>
      </w:r>
    </w:p>
    <w:p w14:paraId="3C127C0B" w14:textId="45DBCD0B" w:rsidR="00F755D4" w:rsidRPr="00BB0777" w:rsidRDefault="00F755D4" w:rsidP="00F755D4">
      <w:pPr>
        <w:widowControl w:val="0"/>
        <w:tabs>
          <w:tab w:val="left" w:pos="1144"/>
        </w:tabs>
        <w:autoSpaceDE w:val="0"/>
        <w:autoSpaceDN w:val="0"/>
        <w:spacing w:before="38" w:after="0" w:line="240" w:lineRule="auto"/>
        <w:ind w:left="784"/>
        <w:rPr>
          <w:color w:val="000000" w:themeColor="text1"/>
        </w:rPr>
      </w:pPr>
    </w:p>
    <w:p w14:paraId="7BFFFA9C" w14:textId="1E3A717F" w:rsidR="00E2313D" w:rsidRPr="00BB0777" w:rsidRDefault="00F755D4" w:rsidP="00F755D4">
      <w:pPr>
        <w:widowControl w:val="0"/>
        <w:tabs>
          <w:tab w:val="left" w:pos="1144"/>
        </w:tabs>
        <w:autoSpaceDE w:val="0"/>
        <w:autoSpaceDN w:val="0"/>
        <w:spacing w:before="38" w:after="0" w:line="240" w:lineRule="auto"/>
        <w:ind w:left="784"/>
        <w:rPr>
          <w:color w:val="000000" w:themeColor="text1"/>
        </w:rPr>
      </w:pPr>
      <w:r w:rsidRPr="00BB0777">
        <w:rPr>
          <w:color w:val="000000" w:themeColor="text1"/>
        </w:rPr>
        <w:t>[…]</w:t>
      </w:r>
    </w:p>
    <w:p w14:paraId="4320D713" w14:textId="5DE7C7BF" w:rsidR="005373E8" w:rsidRPr="00BB0777" w:rsidRDefault="005373E8" w:rsidP="00F755D4">
      <w:pPr>
        <w:widowControl w:val="0"/>
        <w:tabs>
          <w:tab w:val="left" w:pos="1144"/>
        </w:tabs>
        <w:autoSpaceDE w:val="0"/>
        <w:autoSpaceDN w:val="0"/>
        <w:spacing w:before="38" w:after="0" w:line="240" w:lineRule="auto"/>
        <w:ind w:left="784"/>
        <w:rPr>
          <w:color w:val="000000" w:themeColor="text1"/>
        </w:rPr>
      </w:pPr>
    </w:p>
    <w:p w14:paraId="7D3C0D62" w14:textId="1EC349B3" w:rsidR="005373E8" w:rsidRPr="00703A0C" w:rsidRDefault="005373E8" w:rsidP="005373E8">
      <w:pPr>
        <w:pStyle w:val="Paragraphedeliste"/>
        <w:numPr>
          <w:ilvl w:val="0"/>
          <w:numId w:val="21"/>
        </w:numPr>
        <w:jc w:val="both"/>
        <w:rPr>
          <w:rFonts w:eastAsia="Times New Roman" w:cs="Times New Roman"/>
          <w:color w:val="000000" w:themeColor="text1"/>
        </w:rPr>
      </w:pPr>
      <w:r w:rsidRPr="00BB0777">
        <w:rPr>
          <w:b/>
          <w:color w:val="000000" w:themeColor="text1"/>
          <w:spacing w:val="-3"/>
          <w:sz w:val="28"/>
        </w:rPr>
        <w:t>Critère d’inclusion pour les indicateurs portant sur la résistance aux antibiotiques :</w:t>
      </w:r>
      <w:r w:rsidRPr="00703A0C">
        <w:rPr>
          <w:rFonts w:eastAsia="Times New Roman" w:cs="Times New Roman"/>
          <w:color w:val="000000" w:themeColor="text1"/>
        </w:rPr>
        <w:t xml:space="preserve"> Seules les souches de bactéries isolées des prélèvements à visée diagnostique ayant fait l’objet d’un antibiogramme sont inclues dans la surveillance (entre 1</w:t>
      </w:r>
      <w:r w:rsidRPr="00703A0C">
        <w:rPr>
          <w:rFonts w:eastAsia="Times New Roman" w:cs="Times New Roman"/>
          <w:color w:val="000000" w:themeColor="text1"/>
          <w:vertAlign w:val="superscript"/>
        </w:rPr>
        <w:t>er</w:t>
      </w:r>
      <w:r w:rsidRPr="00703A0C">
        <w:rPr>
          <w:rFonts w:eastAsia="Times New Roman" w:cs="Times New Roman"/>
          <w:color w:val="000000" w:themeColor="text1"/>
        </w:rPr>
        <w:t xml:space="preserve"> janvier et 31 décembre 202X). </w:t>
      </w:r>
    </w:p>
    <w:p w14:paraId="1FE6CE0B" w14:textId="77777777" w:rsidR="005373E8" w:rsidRPr="00703A0C" w:rsidRDefault="005373E8" w:rsidP="00F755D4">
      <w:pPr>
        <w:widowControl w:val="0"/>
        <w:tabs>
          <w:tab w:val="left" w:pos="1144"/>
        </w:tabs>
        <w:autoSpaceDE w:val="0"/>
        <w:autoSpaceDN w:val="0"/>
        <w:spacing w:before="38" w:after="0" w:line="240" w:lineRule="auto"/>
        <w:ind w:left="784"/>
        <w:rPr>
          <w:color w:val="000000" w:themeColor="text1"/>
        </w:rPr>
      </w:pPr>
    </w:p>
    <w:p w14:paraId="46196C25" w14:textId="77777777" w:rsidR="00E2313D" w:rsidRPr="00BB0777" w:rsidRDefault="00E2313D" w:rsidP="00E2313D">
      <w:pPr>
        <w:pStyle w:val="Titre1"/>
        <w:numPr>
          <w:ilvl w:val="0"/>
          <w:numId w:val="21"/>
        </w:numPr>
        <w:tabs>
          <w:tab w:val="left" w:pos="782"/>
        </w:tabs>
        <w:spacing w:before="309"/>
        <w:ind w:left="782" w:hanging="291"/>
        <w:rPr>
          <w:color w:val="000000" w:themeColor="text1"/>
        </w:rPr>
      </w:pPr>
      <w:bookmarkStart w:id="15" w:name="_bookmark9"/>
      <w:bookmarkEnd w:id="15"/>
      <w:r w:rsidRPr="00703A0C">
        <w:rPr>
          <w:rFonts w:asciiTheme="minorHAnsi" w:eastAsiaTheme="minorHAnsi" w:hAnsiTheme="minorHAnsi" w:cstheme="minorBidi"/>
          <w:b/>
          <w:color w:val="000000" w:themeColor="text1"/>
          <w:spacing w:val="-3"/>
          <w:sz w:val="28"/>
          <w:szCs w:val="22"/>
        </w:rPr>
        <w:t xml:space="preserve">Dédoublonnage </w:t>
      </w:r>
      <w:r w:rsidRPr="00BB0777">
        <w:rPr>
          <w:rFonts w:asciiTheme="minorHAnsi" w:eastAsiaTheme="minorHAnsi" w:hAnsiTheme="minorHAnsi" w:cstheme="minorBidi"/>
          <w:b/>
          <w:color w:val="000000" w:themeColor="text1"/>
          <w:spacing w:val="-3"/>
          <w:sz w:val="28"/>
          <w:szCs w:val="22"/>
        </w:rPr>
        <w:t>des données de résistance bactérienne aux antibiotiques</w:t>
      </w:r>
    </w:p>
    <w:p w14:paraId="5856A15B" w14:textId="77777777" w:rsidR="00E2313D" w:rsidRPr="00BB0777" w:rsidRDefault="00E2313D" w:rsidP="00E2313D">
      <w:pPr>
        <w:spacing w:before="107"/>
        <w:ind w:left="424" w:right="1420"/>
        <w:jc w:val="both"/>
        <w:rPr>
          <w:i/>
          <w:color w:val="000000" w:themeColor="text1"/>
        </w:rPr>
      </w:pPr>
      <w:r w:rsidRPr="00BB0777">
        <w:rPr>
          <w:i/>
          <w:color w:val="000000" w:themeColor="text1"/>
        </w:rPr>
        <w:t>Les</w:t>
      </w:r>
      <w:r w:rsidRPr="00BB0777">
        <w:rPr>
          <w:i/>
          <w:color w:val="000000" w:themeColor="text1"/>
          <w:spacing w:val="-5"/>
        </w:rPr>
        <w:t xml:space="preserve"> </w:t>
      </w:r>
      <w:r w:rsidRPr="00BB0777">
        <w:rPr>
          <w:i/>
          <w:color w:val="000000" w:themeColor="text1"/>
        </w:rPr>
        <w:t>définitions</w:t>
      </w:r>
      <w:r w:rsidRPr="00BB0777">
        <w:rPr>
          <w:i/>
          <w:color w:val="000000" w:themeColor="text1"/>
          <w:spacing w:val="-7"/>
        </w:rPr>
        <w:t xml:space="preserve"> </w:t>
      </w:r>
      <w:r w:rsidRPr="00BB0777">
        <w:rPr>
          <w:i/>
          <w:color w:val="000000" w:themeColor="text1"/>
        </w:rPr>
        <w:t>suivantes</w:t>
      </w:r>
      <w:r w:rsidRPr="00BB0777">
        <w:rPr>
          <w:i/>
          <w:color w:val="000000" w:themeColor="text1"/>
          <w:spacing w:val="-4"/>
        </w:rPr>
        <w:t xml:space="preserve"> </w:t>
      </w:r>
      <w:r w:rsidRPr="00BB0777">
        <w:rPr>
          <w:i/>
          <w:color w:val="000000" w:themeColor="text1"/>
        </w:rPr>
        <w:t>font</w:t>
      </w:r>
      <w:r w:rsidRPr="00BB0777">
        <w:rPr>
          <w:i/>
          <w:color w:val="000000" w:themeColor="text1"/>
          <w:spacing w:val="-5"/>
        </w:rPr>
        <w:t xml:space="preserve"> </w:t>
      </w:r>
      <w:r w:rsidRPr="00BB0777">
        <w:rPr>
          <w:i/>
          <w:color w:val="000000" w:themeColor="text1"/>
        </w:rPr>
        <w:t>référence</w:t>
      </w:r>
      <w:r w:rsidRPr="00BB0777">
        <w:rPr>
          <w:i/>
          <w:color w:val="000000" w:themeColor="text1"/>
          <w:spacing w:val="-5"/>
        </w:rPr>
        <w:t xml:space="preserve"> </w:t>
      </w:r>
      <w:r w:rsidRPr="00BB0777">
        <w:rPr>
          <w:i/>
          <w:color w:val="000000" w:themeColor="text1"/>
        </w:rPr>
        <w:t>aux</w:t>
      </w:r>
      <w:r w:rsidRPr="00BB0777">
        <w:rPr>
          <w:i/>
          <w:color w:val="000000" w:themeColor="text1"/>
          <w:spacing w:val="-5"/>
        </w:rPr>
        <w:t xml:space="preserve"> </w:t>
      </w:r>
      <w:r w:rsidRPr="00BB0777">
        <w:rPr>
          <w:i/>
          <w:color w:val="000000" w:themeColor="text1"/>
        </w:rPr>
        <w:t>«</w:t>
      </w:r>
      <w:r w:rsidRPr="00BB0777">
        <w:rPr>
          <w:i/>
          <w:color w:val="000000" w:themeColor="text1"/>
          <w:spacing w:val="-6"/>
        </w:rPr>
        <w:t xml:space="preserve"> </w:t>
      </w:r>
      <w:r w:rsidRPr="00BB0777">
        <w:rPr>
          <w:i/>
          <w:color w:val="000000" w:themeColor="text1"/>
        </w:rPr>
        <w:t>Recommandations</w:t>
      </w:r>
      <w:r w:rsidRPr="00BB0777">
        <w:rPr>
          <w:i/>
          <w:color w:val="000000" w:themeColor="text1"/>
          <w:spacing w:val="-5"/>
        </w:rPr>
        <w:t xml:space="preserve"> </w:t>
      </w:r>
      <w:r w:rsidRPr="00BB0777">
        <w:rPr>
          <w:i/>
          <w:color w:val="000000" w:themeColor="text1"/>
        </w:rPr>
        <w:t>méthodologiques</w:t>
      </w:r>
      <w:r w:rsidRPr="00BB0777">
        <w:rPr>
          <w:i/>
          <w:color w:val="000000" w:themeColor="text1"/>
          <w:spacing w:val="-5"/>
        </w:rPr>
        <w:t xml:space="preserve"> </w:t>
      </w:r>
      <w:r w:rsidRPr="00BB0777">
        <w:rPr>
          <w:i/>
          <w:color w:val="000000" w:themeColor="text1"/>
        </w:rPr>
        <w:t>pour</w:t>
      </w:r>
      <w:r w:rsidRPr="00BB0777">
        <w:rPr>
          <w:i/>
          <w:color w:val="000000" w:themeColor="text1"/>
          <w:spacing w:val="-4"/>
        </w:rPr>
        <w:t xml:space="preserve"> </w:t>
      </w:r>
      <w:r w:rsidRPr="00BB0777">
        <w:rPr>
          <w:i/>
          <w:color w:val="000000" w:themeColor="text1"/>
        </w:rPr>
        <w:t>la</w:t>
      </w:r>
      <w:r w:rsidRPr="00BB0777">
        <w:rPr>
          <w:i/>
          <w:color w:val="000000" w:themeColor="text1"/>
          <w:spacing w:val="-6"/>
        </w:rPr>
        <w:t xml:space="preserve"> </w:t>
      </w:r>
      <w:r w:rsidRPr="00BB0777">
        <w:rPr>
          <w:i/>
          <w:color w:val="000000" w:themeColor="text1"/>
        </w:rPr>
        <w:t>surveillance de la résistance aux</w:t>
      </w:r>
      <w:r w:rsidRPr="00BB0777">
        <w:rPr>
          <w:i/>
          <w:color w:val="000000" w:themeColor="text1"/>
          <w:spacing w:val="-1"/>
        </w:rPr>
        <w:t xml:space="preserve"> </w:t>
      </w:r>
      <w:r w:rsidRPr="00BB0777">
        <w:rPr>
          <w:i/>
          <w:color w:val="000000" w:themeColor="text1"/>
        </w:rPr>
        <w:t>antibiotiques dans les laboratoires</w:t>
      </w:r>
      <w:r w:rsidRPr="00BB0777">
        <w:rPr>
          <w:i/>
          <w:color w:val="000000" w:themeColor="text1"/>
          <w:spacing w:val="-1"/>
        </w:rPr>
        <w:t xml:space="preserve"> </w:t>
      </w:r>
      <w:r w:rsidRPr="00BB0777">
        <w:rPr>
          <w:i/>
          <w:color w:val="000000" w:themeColor="text1"/>
        </w:rPr>
        <w:t>de microbiologie », publiées par l’ONERBA [5].</w:t>
      </w:r>
    </w:p>
    <w:p w14:paraId="0E78F8B4" w14:textId="77777777" w:rsidR="00E2313D" w:rsidRPr="00BB0777" w:rsidRDefault="00E2313D" w:rsidP="00E2313D">
      <w:pPr>
        <w:pStyle w:val="Corpsdetexte"/>
        <w:spacing w:before="20"/>
        <w:rPr>
          <w:i/>
          <w:color w:val="000000" w:themeColor="text1"/>
        </w:rPr>
      </w:pPr>
    </w:p>
    <w:p w14:paraId="51E9C04C" w14:textId="77777777" w:rsidR="00E2313D" w:rsidRPr="00BB0777" w:rsidRDefault="00E2313D" w:rsidP="00F755D4">
      <w:pPr>
        <w:pStyle w:val="Titre4"/>
        <w:ind w:left="424"/>
        <w:rPr>
          <w:color w:val="000000" w:themeColor="text1"/>
        </w:rPr>
      </w:pPr>
      <w:r w:rsidRPr="00BB0777">
        <w:rPr>
          <w:color w:val="000000" w:themeColor="text1"/>
          <w:spacing w:val="-2"/>
          <w:w w:val="105"/>
        </w:rPr>
        <w:t>Définition</w:t>
      </w:r>
    </w:p>
    <w:p w14:paraId="0F82F236" w14:textId="77777777" w:rsidR="00E2313D" w:rsidRPr="00BB0777" w:rsidRDefault="00E2313D" w:rsidP="00E2313D">
      <w:pPr>
        <w:spacing w:before="146" w:line="276" w:lineRule="auto"/>
        <w:ind w:left="424" w:right="1416"/>
        <w:jc w:val="both"/>
        <w:rPr>
          <w:color w:val="000000" w:themeColor="text1"/>
        </w:rPr>
      </w:pPr>
      <w:r w:rsidRPr="00BB0777">
        <w:rPr>
          <w:color w:val="000000" w:themeColor="text1"/>
        </w:rPr>
        <w:t xml:space="preserve">Un doublon est une souche isolée chez un malade pour lequel une souche de la </w:t>
      </w:r>
      <w:r w:rsidRPr="00BB0777">
        <w:rPr>
          <w:b/>
          <w:color w:val="000000" w:themeColor="text1"/>
        </w:rPr>
        <w:t xml:space="preserve">même espèce </w:t>
      </w:r>
      <w:r w:rsidRPr="00BB0777">
        <w:rPr>
          <w:color w:val="000000" w:themeColor="text1"/>
        </w:rPr>
        <w:t xml:space="preserve">et de </w:t>
      </w:r>
      <w:r w:rsidRPr="00BB0777">
        <w:rPr>
          <w:b/>
          <w:color w:val="000000" w:themeColor="text1"/>
        </w:rPr>
        <w:t xml:space="preserve">même antibiotype </w:t>
      </w:r>
      <w:r w:rsidRPr="00BB0777">
        <w:rPr>
          <w:color w:val="000000" w:themeColor="text1"/>
        </w:rPr>
        <w:t xml:space="preserve">a déjà été prise en compte durant la période de l’enquête pour un </w:t>
      </w:r>
      <w:r w:rsidRPr="00BB0777">
        <w:rPr>
          <w:b/>
          <w:color w:val="000000" w:themeColor="text1"/>
        </w:rPr>
        <w:t xml:space="preserve">même type de prélèvement </w:t>
      </w:r>
      <w:r w:rsidRPr="00BB0777">
        <w:rPr>
          <w:color w:val="000000" w:themeColor="text1"/>
        </w:rPr>
        <w:t>à visée diagnostique.</w:t>
      </w:r>
    </w:p>
    <w:p w14:paraId="2D92C9D9" w14:textId="77777777" w:rsidR="00E2313D" w:rsidRPr="00BB0777" w:rsidRDefault="00E2313D" w:rsidP="00E2313D">
      <w:pPr>
        <w:pStyle w:val="Corpsdetexte"/>
        <w:spacing w:before="162" w:line="273" w:lineRule="auto"/>
        <w:ind w:left="424" w:right="1417"/>
        <w:jc w:val="both"/>
        <w:rPr>
          <w:color w:val="000000" w:themeColor="text1"/>
        </w:rPr>
      </w:pPr>
      <w:r w:rsidRPr="00BB0777">
        <w:rPr>
          <w:color w:val="000000" w:themeColor="text1"/>
        </w:rPr>
        <w:t>L’antibiotype désigne le profil de sensibilité/résistance du micro-organisme aux différents antibiotiques testés.</w:t>
      </w:r>
    </w:p>
    <w:p w14:paraId="7FCFC72A" w14:textId="77777777" w:rsidR="00E2313D" w:rsidRPr="00BB0777" w:rsidRDefault="00E2313D" w:rsidP="00F755D4">
      <w:pPr>
        <w:pStyle w:val="Corpsdetexte"/>
        <w:spacing w:before="4" w:line="276" w:lineRule="auto"/>
        <w:ind w:left="424" w:right="1417"/>
        <w:jc w:val="both"/>
        <w:rPr>
          <w:color w:val="000000" w:themeColor="text1"/>
        </w:rPr>
      </w:pPr>
      <w:r w:rsidRPr="00BB0777">
        <w:rPr>
          <w:color w:val="000000" w:themeColor="text1"/>
        </w:rPr>
        <w:t>Le dédoublonnage consiste donc à exclure des analyses statistiques les données redondantes responsables d’une surestimation du pourcentage de sensibilité/résistance.</w:t>
      </w:r>
    </w:p>
    <w:p w14:paraId="051F476C" w14:textId="77777777" w:rsidR="00094026" w:rsidRPr="00BB0777" w:rsidRDefault="00094026" w:rsidP="00094026">
      <w:pPr>
        <w:pStyle w:val="Corpsdetexte"/>
        <w:spacing w:before="4" w:line="276" w:lineRule="auto"/>
        <w:ind w:right="1417"/>
        <w:jc w:val="both"/>
        <w:rPr>
          <w:color w:val="000000" w:themeColor="text1"/>
        </w:rPr>
      </w:pPr>
    </w:p>
    <w:p w14:paraId="3FE8555D" w14:textId="220F46C7" w:rsidR="009B1969" w:rsidRPr="00BB0777" w:rsidRDefault="00094026" w:rsidP="009B1969">
      <w:pPr>
        <w:pStyle w:val="Corpsdetexte"/>
        <w:spacing w:line="276" w:lineRule="auto"/>
        <w:ind w:left="424" w:right="1417"/>
        <w:jc w:val="both"/>
        <w:rPr>
          <w:color w:val="000000" w:themeColor="text1"/>
        </w:rPr>
      </w:pPr>
      <w:r w:rsidRPr="00BB0777">
        <w:rPr>
          <w:color w:val="000000" w:themeColor="text1"/>
        </w:rPr>
        <w:t xml:space="preserve">L’antibiotype diffère s’il existe, entre les souches comparées et pour au moins une molécule, une différence majeure (S &lt;-&gt; R ou SFP &lt;-&gt; R) de catégories cliniques. Deux antibiotypes sont considérés comme différents s’il existe, entre les souches comparées et pour au moins une molécule, une différence majeure (S &lt;-&gt; R ou SFP &lt;-&gt; R) de catégories cliniques. Deux antibiotypes sont considérés </w:t>
      </w:r>
      <w:r w:rsidRPr="00BB0777">
        <w:rPr>
          <w:color w:val="000000" w:themeColor="text1"/>
        </w:rPr>
        <w:lastRenderedPageBreak/>
        <w:t>comme identiques (doublons), s’il existe uniquement des différences mineures (S &lt;-&gt; SFP) entre les souches comparées</w:t>
      </w:r>
      <w:r w:rsidR="009B1969" w:rsidRPr="00BB0777">
        <w:rPr>
          <w:color w:val="000000" w:themeColor="text1"/>
        </w:rPr>
        <w:t xml:space="preserve">. </w:t>
      </w:r>
    </w:p>
    <w:p w14:paraId="3F1B16FC" w14:textId="77777777" w:rsidR="009B1969" w:rsidRPr="00BB0777" w:rsidRDefault="009B1969" w:rsidP="009B1969">
      <w:pPr>
        <w:pStyle w:val="Corpsdetexte"/>
        <w:spacing w:line="276" w:lineRule="auto"/>
        <w:ind w:left="424" w:right="1417"/>
        <w:jc w:val="both"/>
        <w:rPr>
          <w:color w:val="000000" w:themeColor="text1"/>
        </w:rPr>
      </w:pPr>
    </w:p>
    <w:p w14:paraId="1047803C" w14:textId="77777777" w:rsidR="009B1969" w:rsidRPr="00BB0777" w:rsidRDefault="009B1969" w:rsidP="009B1969">
      <w:pPr>
        <w:pStyle w:val="Corpsdetexte"/>
        <w:spacing w:line="278" w:lineRule="auto"/>
        <w:ind w:left="424" w:right="1230"/>
        <w:rPr>
          <w:color w:val="000000" w:themeColor="text1"/>
        </w:rPr>
      </w:pPr>
      <w:r w:rsidRPr="00BB0777">
        <w:rPr>
          <w:color w:val="000000" w:themeColor="text1"/>
        </w:rPr>
        <w:t>En cas de doublon, pour une</w:t>
      </w:r>
      <w:r w:rsidRPr="00BB0777">
        <w:rPr>
          <w:color w:val="000000" w:themeColor="text1"/>
          <w:spacing w:val="-3"/>
        </w:rPr>
        <w:t xml:space="preserve"> </w:t>
      </w:r>
      <w:r w:rsidRPr="00BB0777">
        <w:rPr>
          <w:color w:val="000000" w:themeColor="text1"/>
        </w:rPr>
        <w:t>même</w:t>
      </w:r>
      <w:r w:rsidRPr="00BB0777">
        <w:rPr>
          <w:color w:val="000000" w:themeColor="text1"/>
          <w:spacing w:val="-3"/>
        </w:rPr>
        <w:t xml:space="preserve"> </w:t>
      </w:r>
      <w:r w:rsidRPr="00BB0777">
        <w:rPr>
          <w:color w:val="000000" w:themeColor="text1"/>
        </w:rPr>
        <w:t>souche</w:t>
      </w:r>
      <w:r w:rsidRPr="00BB0777">
        <w:rPr>
          <w:color w:val="000000" w:themeColor="text1"/>
          <w:spacing w:val="-2"/>
        </w:rPr>
        <w:t xml:space="preserve"> </w:t>
      </w:r>
      <w:r w:rsidRPr="00BB0777">
        <w:rPr>
          <w:color w:val="000000" w:themeColor="text1"/>
        </w:rPr>
        <w:t>(même</w:t>
      </w:r>
      <w:r w:rsidRPr="00BB0777">
        <w:rPr>
          <w:color w:val="000000" w:themeColor="text1"/>
          <w:spacing w:val="-3"/>
        </w:rPr>
        <w:t xml:space="preserve"> </w:t>
      </w:r>
      <w:r w:rsidRPr="00BB0777">
        <w:rPr>
          <w:color w:val="000000" w:themeColor="text1"/>
        </w:rPr>
        <w:t>bactérie,</w:t>
      </w:r>
      <w:r w:rsidRPr="00BB0777">
        <w:rPr>
          <w:color w:val="000000" w:themeColor="text1"/>
          <w:spacing w:val="-6"/>
        </w:rPr>
        <w:t xml:space="preserve"> </w:t>
      </w:r>
      <w:r w:rsidRPr="00BB0777">
        <w:rPr>
          <w:color w:val="000000" w:themeColor="text1"/>
        </w:rPr>
        <w:t>même</w:t>
      </w:r>
      <w:r w:rsidRPr="00BB0777">
        <w:rPr>
          <w:color w:val="000000" w:themeColor="text1"/>
          <w:spacing w:val="-3"/>
        </w:rPr>
        <w:t xml:space="preserve"> </w:t>
      </w:r>
      <w:r w:rsidRPr="00BB0777">
        <w:rPr>
          <w:color w:val="000000" w:themeColor="text1"/>
        </w:rPr>
        <w:t>prélèvement), le prélèvement qui sera conservé par l’outil ConsoRes lors du dédoublonnage est :</w:t>
      </w:r>
    </w:p>
    <w:p w14:paraId="463EF1D1" w14:textId="76F80DF5" w:rsidR="009B1969" w:rsidRPr="00BB0777" w:rsidRDefault="009B1969" w:rsidP="00A62A63">
      <w:pPr>
        <w:pStyle w:val="Paragraphedeliste"/>
        <w:widowControl w:val="0"/>
        <w:numPr>
          <w:ilvl w:val="0"/>
          <w:numId w:val="20"/>
        </w:numPr>
        <w:tabs>
          <w:tab w:val="left" w:pos="1144"/>
        </w:tabs>
        <w:autoSpaceDE w:val="0"/>
        <w:autoSpaceDN w:val="0"/>
        <w:spacing w:after="0" w:line="263" w:lineRule="exact"/>
        <w:ind w:right="1005"/>
        <w:contextualSpacing w:val="0"/>
        <w:rPr>
          <w:b/>
          <w:color w:val="000000" w:themeColor="text1"/>
        </w:rPr>
      </w:pPr>
      <w:bookmarkStart w:id="16" w:name="_Hlk212112045"/>
      <w:r w:rsidRPr="00BB0777">
        <w:rPr>
          <w:color w:val="000000" w:themeColor="text1"/>
        </w:rPr>
        <w:t>Le</w:t>
      </w:r>
      <w:r w:rsidRPr="00BB0777">
        <w:rPr>
          <w:color w:val="000000" w:themeColor="text1"/>
          <w:spacing w:val="25"/>
        </w:rPr>
        <w:t xml:space="preserve"> </w:t>
      </w:r>
      <w:r w:rsidRPr="00BB0777">
        <w:rPr>
          <w:color w:val="000000" w:themeColor="text1"/>
        </w:rPr>
        <w:t>prélèvement</w:t>
      </w:r>
      <w:r w:rsidRPr="00BB0777">
        <w:rPr>
          <w:color w:val="000000" w:themeColor="text1"/>
          <w:spacing w:val="24"/>
        </w:rPr>
        <w:t xml:space="preserve"> </w:t>
      </w:r>
      <w:r w:rsidRPr="00BB0777">
        <w:rPr>
          <w:color w:val="000000" w:themeColor="text1"/>
        </w:rPr>
        <w:t>le</w:t>
      </w:r>
      <w:r w:rsidRPr="00BB0777">
        <w:rPr>
          <w:color w:val="000000" w:themeColor="text1"/>
          <w:spacing w:val="28"/>
        </w:rPr>
        <w:t xml:space="preserve"> </w:t>
      </w:r>
      <w:r w:rsidRPr="00BB0777">
        <w:rPr>
          <w:color w:val="000000" w:themeColor="text1"/>
        </w:rPr>
        <w:t>plus</w:t>
      </w:r>
      <w:r w:rsidRPr="00BB0777">
        <w:rPr>
          <w:color w:val="000000" w:themeColor="text1"/>
          <w:spacing w:val="26"/>
        </w:rPr>
        <w:t xml:space="preserve"> </w:t>
      </w:r>
      <w:r w:rsidRPr="00BB0777">
        <w:rPr>
          <w:b/>
          <w:color w:val="000000" w:themeColor="text1"/>
        </w:rPr>
        <w:t>ancien</w:t>
      </w:r>
      <w:r w:rsidRPr="00BB0777">
        <w:rPr>
          <w:color w:val="000000" w:themeColor="text1"/>
        </w:rPr>
        <w:t>,</w:t>
      </w:r>
      <w:r w:rsidRPr="00BB0777">
        <w:rPr>
          <w:color w:val="000000" w:themeColor="text1"/>
          <w:spacing w:val="25"/>
        </w:rPr>
        <w:t xml:space="preserve"> </w:t>
      </w:r>
      <w:r w:rsidRPr="00BB0777">
        <w:rPr>
          <w:color w:val="000000" w:themeColor="text1"/>
        </w:rPr>
        <w:t>si</w:t>
      </w:r>
      <w:r w:rsidRPr="00BB0777">
        <w:rPr>
          <w:color w:val="000000" w:themeColor="text1"/>
          <w:spacing w:val="26"/>
        </w:rPr>
        <w:t xml:space="preserve"> </w:t>
      </w:r>
      <w:r w:rsidRPr="00BB0777">
        <w:rPr>
          <w:color w:val="000000" w:themeColor="text1"/>
        </w:rPr>
        <w:t>l’antibiotype</w:t>
      </w:r>
      <w:r w:rsidRPr="00BB0777">
        <w:rPr>
          <w:color w:val="000000" w:themeColor="text1"/>
          <w:spacing w:val="26"/>
        </w:rPr>
        <w:t xml:space="preserve"> </w:t>
      </w:r>
      <w:r w:rsidRPr="00BB0777">
        <w:rPr>
          <w:color w:val="000000" w:themeColor="text1"/>
        </w:rPr>
        <w:t>est</w:t>
      </w:r>
      <w:r w:rsidRPr="00BB0777">
        <w:rPr>
          <w:color w:val="000000" w:themeColor="text1"/>
          <w:spacing w:val="27"/>
        </w:rPr>
        <w:t xml:space="preserve"> </w:t>
      </w:r>
      <w:r w:rsidRPr="00BB0777">
        <w:rPr>
          <w:color w:val="000000" w:themeColor="text1"/>
        </w:rPr>
        <w:t>le</w:t>
      </w:r>
      <w:r w:rsidRPr="00BB0777">
        <w:rPr>
          <w:color w:val="000000" w:themeColor="text1"/>
          <w:spacing w:val="26"/>
        </w:rPr>
        <w:t xml:space="preserve"> </w:t>
      </w:r>
      <w:r w:rsidRPr="00BB0777">
        <w:rPr>
          <w:color w:val="000000" w:themeColor="text1"/>
        </w:rPr>
        <w:t>même</w:t>
      </w:r>
      <w:r w:rsidRPr="00BB0777">
        <w:rPr>
          <w:color w:val="000000" w:themeColor="text1"/>
          <w:spacing w:val="25"/>
        </w:rPr>
        <w:t xml:space="preserve"> </w:t>
      </w:r>
      <w:r w:rsidRPr="00BB0777">
        <w:rPr>
          <w:color w:val="000000" w:themeColor="text1"/>
        </w:rPr>
        <w:t>et</w:t>
      </w:r>
      <w:r w:rsidRPr="00BB0777">
        <w:rPr>
          <w:color w:val="000000" w:themeColor="text1"/>
          <w:spacing w:val="27"/>
        </w:rPr>
        <w:t xml:space="preserve"> </w:t>
      </w:r>
      <w:r w:rsidRPr="00BB0777">
        <w:rPr>
          <w:color w:val="000000" w:themeColor="text1"/>
        </w:rPr>
        <w:t>avec</w:t>
      </w:r>
      <w:r w:rsidRPr="00BB0777">
        <w:rPr>
          <w:color w:val="000000" w:themeColor="text1"/>
          <w:spacing w:val="32"/>
        </w:rPr>
        <w:t xml:space="preserve"> </w:t>
      </w:r>
      <w:r w:rsidRPr="00BB0777">
        <w:rPr>
          <w:b/>
          <w:color w:val="000000" w:themeColor="text1"/>
        </w:rPr>
        <w:t>un nombre identique d’antibiotiques   testés</w:t>
      </w:r>
    </w:p>
    <w:p w14:paraId="768E4D45" w14:textId="0A17D571" w:rsidR="009B1969" w:rsidRPr="00BB0777" w:rsidRDefault="009B1969" w:rsidP="00A62A63">
      <w:pPr>
        <w:pStyle w:val="Paragraphedeliste"/>
        <w:widowControl w:val="0"/>
        <w:numPr>
          <w:ilvl w:val="0"/>
          <w:numId w:val="20"/>
        </w:numPr>
        <w:tabs>
          <w:tab w:val="left" w:pos="1144"/>
        </w:tabs>
        <w:autoSpaceDE w:val="0"/>
        <w:autoSpaceDN w:val="0"/>
        <w:spacing w:before="41" w:after="0" w:line="240" w:lineRule="auto"/>
        <w:ind w:right="1289"/>
        <w:contextualSpacing w:val="0"/>
        <w:rPr>
          <w:b/>
          <w:color w:val="000000" w:themeColor="text1"/>
        </w:rPr>
      </w:pPr>
      <w:r w:rsidRPr="00BB0777">
        <w:rPr>
          <w:color w:val="000000" w:themeColor="text1"/>
        </w:rPr>
        <w:t>Le</w:t>
      </w:r>
      <w:r w:rsidRPr="00BB0777">
        <w:rPr>
          <w:color w:val="000000" w:themeColor="text1"/>
          <w:spacing w:val="4"/>
        </w:rPr>
        <w:t xml:space="preserve"> </w:t>
      </w:r>
      <w:r w:rsidRPr="00BB0777">
        <w:rPr>
          <w:color w:val="000000" w:themeColor="text1"/>
        </w:rPr>
        <w:t>prélèvement</w:t>
      </w:r>
      <w:r w:rsidRPr="00BB0777">
        <w:rPr>
          <w:color w:val="000000" w:themeColor="text1"/>
          <w:spacing w:val="4"/>
        </w:rPr>
        <w:t xml:space="preserve"> </w:t>
      </w:r>
      <w:r w:rsidRPr="00BB0777">
        <w:rPr>
          <w:color w:val="000000" w:themeColor="text1"/>
        </w:rPr>
        <w:t>avec</w:t>
      </w:r>
      <w:r w:rsidRPr="00BB0777">
        <w:rPr>
          <w:color w:val="000000" w:themeColor="text1"/>
          <w:spacing w:val="5"/>
        </w:rPr>
        <w:t xml:space="preserve"> </w:t>
      </w:r>
      <w:r w:rsidRPr="00BB0777">
        <w:rPr>
          <w:color w:val="000000" w:themeColor="text1"/>
        </w:rPr>
        <w:t>le</w:t>
      </w:r>
      <w:r w:rsidRPr="00BB0777">
        <w:rPr>
          <w:color w:val="000000" w:themeColor="text1"/>
          <w:spacing w:val="6"/>
        </w:rPr>
        <w:t xml:space="preserve"> </w:t>
      </w:r>
      <w:r w:rsidRPr="00BB0777">
        <w:rPr>
          <w:b/>
          <w:color w:val="000000" w:themeColor="text1"/>
        </w:rPr>
        <w:t>plus</w:t>
      </w:r>
      <w:r w:rsidRPr="00BB0777">
        <w:rPr>
          <w:b/>
          <w:color w:val="000000" w:themeColor="text1"/>
          <w:spacing w:val="7"/>
        </w:rPr>
        <w:t xml:space="preserve"> </w:t>
      </w:r>
      <w:r w:rsidRPr="00BB0777">
        <w:rPr>
          <w:b/>
          <w:color w:val="000000" w:themeColor="text1"/>
        </w:rPr>
        <w:t>de</w:t>
      </w:r>
      <w:r w:rsidRPr="00BB0777">
        <w:rPr>
          <w:b/>
          <w:color w:val="000000" w:themeColor="text1"/>
          <w:spacing w:val="3"/>
        </w:rPr>
        <w:t xml:space="preserve"> </w:t>
      </w:r>
      <w:r w:rsidRPr="00BB0777">
        <w:rPr>
          <w:b/>
          <w:color w:val="000000" w:themeColor="text1"/>
        </w:rPr>
        <w:t>molécules</w:t>
      </w:r>
      <w:r w:rsidRPr="00BB0777">
        <w:rPr>
          <w:b/>
          <w:color w:val="000000" w:themeColor="text1"/>
          <w:spacing w:val="6"/>
        </w:rPr>
        <w:t xml:space="preserve"> </w:t>
      </w:r>
      <w:r w:rsidRPr="00BB0777">
        <w:rPr>
          <w:color w:val="000000" w:themeColor="text1"/>
        </w:rPr>
        <w:t>testées,</w:t>
      </w:r>
      <w:r w:rsidRPr="00BB0777">
        <w:rPr>
          <w:color w:val="000000" w:themeColor="text1"/>
          <w:spacing w:val="6"/>
        </w:rPr>
        <w:t xml:space="preserve"> </w:t>
      </w:r>
      <w:r w:rsidRPr="00BB0777">
        <w:rPr>
          <w:color w:val="000000" w:themeColor="text1"/>
        </w:rPr>
        <w:t>si</w:t>
      </w:r>
      <w:r w:rsidRPr="00BB0777">
        <w:rPr>
          <w:color w:val="000000" w:themeColor="text1"/>
          <w:spacing w:val="4"/>
        </w:rPr>
        <w:t xml:space="preserve"> </w:t>
      </w:r>
      <w:r w:rsidRPr="00BB0777">
        <w:rPr>
          <w:color w:val="000000" w:themeColor="text1"/>
        </w:rPr>
        <w:t>l’antibiotype</w:t>
      </w:r>
      <w:r w:rsidRPr="00BB0777">
        <w:rPr>
          <w:color w:val="000000" w:themeColor="text1"/>
          <w:spacing w:val="5"/>
        </w:rPr>
        <w:t xml:space="preserve"> </w:t>
      </w:r>
      <w:r w:rsidRPr="00BB0777">
        <w:rPr>
          <w:color w:val="000000" w:themeColor="text1"/>
        </w:rPr>
        <w:t>est</w:t>
      </w:r>
      <w:r w:rsidRPr="00BB0777">
        <w:rPr>
          <w:color w:val="000000" w:themeColor="text1"/>
          <w:spacing w:val="5"/>
        </w:rPr>
        <w:t xml:space="preserve"> </w:t>
      </w:r>
      <w:r w:rsidRPr="00BB0777">
        <w:rPr>
          <w:color w:val="000000" w:themeColor="text1"/>
        </w:rPr>
        <w:t>le</w:t>
      </w:r>
      <w:r w:rsidRPr="00BB0777">
        <w:rPr>
          <w:color w:val="000000" w:themeColor="text1"/>
          <w:spacing w:val="4"/>
        </w:rPr>
        <w:t xml:space="preserve"> </w:t>
      </w:r>
      <w:r w:rsidRPr="00BB0777">
        <w:rPr>
          <w:color w:val="000000" w:themeColor="text1"/>
        </w:rPr>
        <w:t>même</w:t>
      </w:r>
      <w:r w:rsidRPr="00BB0777">
        <w:rPr>
          <w:color w:val="000000" w:themeColor="text1"/>
          <w:spacing w:val="5"/>
        </w:rPr>
        <w:t xml:space="preserve"> </w:t>
      </w:r>
      <w:r w:rsidRPr="00BB0777">
        <w:rPr>
          <w:color w:val="000000" w:themeColor="text1"/>
        </w:rPr>
        <w:t>mais</w:t>
      </w:r>
      <w:r w:rsidRPr="00BB0777">
        <w:rPr>
          <w:color w:val="000000" w:themeColor="text1"/>
          <w:spacing w:val="4"/>
        </w:rPr>
        <w:t xml:space="preserve"> </w:t>
      </w:r>
      <w:r w:rsidRPr="00BB0777">
        <w:rPr>
          <w:color w:val="000000" w:themeColor="text1"/>
        </w:rPr>
        <w:t>avec</w:t>
      </w:r>
      <w:r w:rsidRPr="00BB0777">
        <w:rPr>
          <w:color w:val="000000" w:themeColor="text1"/>
          <w:spacing w:val="7"/>
        </w:rPr>
        <w:t xml:space="preserve"> </w:t>
      </w:r>
      <w:r w:rsidRPr="00BB0777">
        <w:rPr>
          <w:b/>
          <w:color w:val="000000" w:themeColor="text1"/>
        </w:rPr>
        <w:t>un nombre différent d’antibiotiques testés</w:t>
      </w:r>
    </w:p>
    <w:bookmarkEnd w:id="16"/>
    <w:p w14:paraId="4F640C25" w14:textId="62EA6231" w:rsidR="00A62A63" w:rsidRPr="00BB0777" w:rsidRDefault="00A62A63" w:rsidP="00A62A63">
      <w:pPr>
        <w:widowControl w:val="0"/>
        <w:tabs>
          <w:tab w:val="left" w:pos="1144"/>
        </w:tabs>
        <w:autoSpaceDE w:val="0"/>
        <w:autoSpaceDN w:val="0"/>
        <w:spacing w:before="41" w:after="0" w:line="240" w:lineRule="auto"/>
        <w:rPr>
          <w:b/>
          <w:color w:val="000000" w:themeColor="text1"/>
        </w:rPr>
      </w:pPr>
    </w:p>
    <w:p w14:paraId="43953614" w14:textId="77777777" w:rsidR="00A62A63" w:rsidRPr="00BB0777" w:rsidRDefault="00A62A63" w:rsidP="00A62A63">
      <w:pPr>
        <w:pStyle w:val="Corpsdetexte"/>
        <w:spacing w:before="185" w:line="276" w:lineRule="auto"/>
        <w:ind w:left="424" w:right="1230"/>
        <w:rPr>
          <w:color w:val="000000" w:themeColor="text1"/>
        </w:rPr>
      </w:pPr>
      <w:r w:rsidRPr="00BB0777">
        <w:rPr>
          <w:color w:val="000000" w:themeColor="text1"/>
        </w:rPr>
        <w:t>Une</w:t>
      </w:r>
      <w:r w:rsidRPr="00BB0777">
        <w:rPr>
          <w:color w:val="000000" w:themeColor="text1"/>
          <w:spacing w:val="-21"/>
        </w:rPr>
        <w:t xml:space="preserve"> </w:t>
      </w:r>
      <w:r w:rsidRPr="00BB0777">
        <w:rPr>
          <w:color w:val="000000" w:themeColor="text1"/>
        </w:rPr>
        <w:t>absence</w:t>
      </w:r>
      <w:r w:rsidRPr="00BB0777">
        <w:rPr>
          <w:color w:val="000000" w:themeColor="text1"/>
          <w:spacing w:val="-13"/>
        </w:rPr>
        <w:t xml:space="preserve"> </w:t>
      </w:r>
      <w:r w:rsidRPr="00BB0777">
        <w:rPr>
          <w:color w:val="000000" w:themeColor="text1"/>
        </w:rPr>
        <w:t>de</w:t>
      </w:r>
      <w:r w:rsidRPr="00BB0777">
        <w:rPr>
          <w:color w:val="000000" w:themeColor="text1"/>
          <w:spacing w:val="-11"/>
        </w:rPr>
        <w:t xml:space="preserve"> </w:t>
      </w:r>
      <w:r w:rsidRPr="00BB0777">
        <w:rPr>
          <w:color w:val="000000" w:themeColor="text1"/>
        </w:rPr>
        <w:t>résultat</w:t>
      </w:r>
      <w:r w:rsidRPr="00BB0777">
        <w:rPr>
          <w:color w:val="000000" w:themeColor="text1"/>
          <w:spacing w:val="-11"/>
        </w:rPr>
        <w:t xml:space="preserve"> </w:t>
      </w:r>
      <w:r w:rsidRPr="00BB0777">
        <w:rPr>
          <w:color w:val="000000" w:themeColor="text1"/>
        </w:rPr>
        <w:t>[case</w:t>
      </w:r>
      <w:r w:rsidRPr="00BB0777">
        <w:rPr>
          <w:color w:val="000000" w:themeColor="text1"/>
          <w:spacing w:val="-11"/>
        </w:rPr>
        <w:t xml:space="preserve"> </w:t>
      </w:r>
      <w:r w:rsidRPr="00BB0777">
        <w:rPr>
          <w:color w:val="000000" w:themeColor="text1"/>
        </w:rPr>
        <w:t>vide]</w:t>
      </w:r>
      <w:r w:rsidRPr="00BB0777">
        <w:rPr>
          <w:color w:val="000000" w:themeColor="text1"/>
          <w:spacing w:val="-10"/>
        </w:rPr>
        <w:t xml:space="preserve"> </w:t>
      </w:r>
      <w:r w:rsidRPr="00BB0777">
        <w:rPr>
          <w:color w:val="000000" w:themeColor="text1"/>
        </w:rPr>
        <w:t>dans</w:t>
      </w:r>
      <w:r w:rsidRPr="00BB0777">
        <w:rPr>
          <w:color w:val="000000" w:themeColor="text1"/>
          <w:spacing w:val="-11"/>
        </w:rPr>
        <w:t xml:space="preserve"> </w:t>
      </w:r>
      <w:r w:rsidRPr="00BB0777">
        <w:rPr>
          <w:color w:val="000000" w:themeColor="text1"/>
        </w:rPr>
        <w:t>le</w:t>
      </w:r>
      <w:r w:rsidRPr="00BB0777">
        <w:rPr>
          <w:color w:val="000000" w:themeColor="text1"/>
          <w:spacing w:val="-9"/>
        </w:rPr>
        <w:t xml:space="preserve"> </w:t>
      </w:r>
      <w:r w:rsidRPr="00BB0777">
        <w:rPr>
          <w:color w:val="000000" w:themeColor="text1"/>
        </w:rPr>
        <w:t>fichier</w:t>
      </w:r>
      <w:r w:rsidRPr="00BB0777">
        <w:rPr>
          <w:color w:val="000000" w:themeColor="text1"/>
          <w:spacing w:val="-9"/>
        </w:rPr>
        <w:t xml:space="preserve"> </w:t>
      </w:r>
      <w:r w:rsidRPr="00BB0777">
        <w:rPr>
          <w:color w:val="000000" w:themeColor="text1"/>
        </w:rPr>
        <w:t>d’import</w:t>
      </w:r>
      <w:r w:rsidRPr="00BB0777">
        <w:rPr>
          <w:color w:val="000000" w:themeColor="text1"/>
          <w:spacing w:val="-9"/>
        </w:rPr>
        <w:t xml:space="preserve"> </w:t>
      </w:r>
      <w:r w:rsidRPr="00BB0777">
        <w:rPr>
          <w:color w:val="000000" w:themeColor="text1"/>
        </w:rPr>
        <w:t>pour</w:t>
      </w:r>
      <w:r w:rsidRPr="00BB0777">
        <w:rPr>
          <w:color w:val="000000" w:themeColor="text1"/>
          <w:spacing w:val="-17"/>
        </w:rPr>
        <w:t xml:space="preserve"> </w:t>
      </w:r>
      <w:r w:rsidRPr="00BB0777">
        <w:rPr>
          <w:color w:val="000000" w:themeColor="text1"/>
        </w:rPr>
        <w:t>un</w:t>
      </w:r>
      <w:r w:rsidRPr="00BB0777">
        <w:rPr>
          <w:color w:val="000000" w:themeColor="text1"/>
          <w:spacing w:val="-22"/>
        </w:rPr>
        <w:t xml:space="preserve"> </w:t>
      </w:r>
      <w:r w:rsidRPr="00BB0777">
        <w:rPr>
          <w:color w:val="000000" w:themeColor="text1"/>
        </w:rPr>
        <w:t>antibiotique</w:t>
      </w:r>
      <w:r w:rsidRPr="00BB0777">
        <w:rPr>
          <w:color w:val="000000" w:themeColor="text1"/>
          <w:spacing w:val="-15"/>
        </w:rPr>
        <w:t xml:space="preserve"> </w:t>
      </w:r>
      <w:r w:rsidRPr="00BB0777">
        <w:rPr>
          <w:color w:val="000000" w:themeColor="text1"/>
        </w:rPr>
        <w:t>est</w:t>
      </w:r>
      <w:r w:rsidRPr="00BB0777">
        <w:rPr>
          <w:color w:val="000000" w:themeColor="text1"/>
          <w:spacing w:val="-21"/>
        </w:rPr>
        <w:t xml:space="preserve"> </w:t>
      </w:r>
      <w:r w:rsidRPr="00BB0777">
        <w:rPr>
          <w:color w:val="000000" w:themeColor="text1"/>
        </w:rPr>
        <w:t>considérée</w:t>
      </w:r>
      <w:r w:rsidRPr="00BB0777">
        <w:rPr>
          <w:color w:val="000000" w:themeColor="text1"/>
          <w:spacing w:val="-22"/>
        </w:rPr>
        <w:t xml:space="preserve"> </w:t>
      </w:r>
      <w:r w:rsidRPr="00BB0777">
        <w:rPr>
          <w:color w:val="000000" w:themeColor="text1"/>
        </w:rPr>
        <w:t>comme une</w:t>
      </w:r>
      <w:r w:rsidRPr="00BB0777">
        <w:rPr>
          <w:color w:val="000000" w:themeColor="text1"/>
          <w:spacing w:val="-8"/>
        </w:rPr>
        <w:t xml:space="preserve"> </w:t>
      </w:r>
      <w:r w:rsidRPr="00BB0777">
        <w:rPr>
          <w:color w:val="000000" w:themeColor="text1"/>
        </w:rPr>
        <w:t>absence</w:t>
      </w:r>
      <w:r w:rsidRPr="00BB0777">
        <w:rPr>
          <w:color w:val="000000" w:themeColor="text1"/>
          <w:spacing w:val="-8"/>
        </w:rPr>
        <w:t xml:space="preserve"> </w:t>
      </w:r>
      <w:r w:rsidRPr="00BB0777">
        <w:rPr>
          <w:color w:val="000000" w:themeColor="text1"/>
        </w:rPr>
        <w:t>de</w:t>
      </w:r>
      <w:r w:rsidRPr="00BB0777">
        <w:rPr>
          <w:color w:val="000000" w:themeColor="text1"/>
          <w:spacing w:val="-8"/>
        </w:rPr>
        <w:t xml:space="preserve"> </w:t>
      </w:r>
      <w:r w:rsidRPr="00BB0777">
        <w:rPr>
          <w:color w:val="000000" w:themeColor="text1"/>
        </w:rPr>
        <w:t>données et</w:t>
      </w:r>
      <w:r w:rsidRPr="00BB0777">
        <w:rPr>
          <w:color w:val="000000" w:themeColor="text1"/>
          <w:spacing w:val="-11"/>
        </w:rPr>
        <w:t xml:space="preserve"> </w:t>
      </w:r>
      <w:r w:rsidRPr="00BB0777">
        <w:rPr>
          <w:color w:val="000000" w:themeColor="text1"/>
        </w:rPr>
        <w:t>ne fait</w:t>
      </w:r>
      <w:r w:rsidRPr="00BB0777">
        <w:rPr>
          <w:color w:val="000000" w:themeColor="text1"/>
          <w:spacing w:val="-8"/>
        </w:rPr>
        <w:t xml:space="preserve"> </w:t>
      </w:r>
      <w:r w:rsidRPr="00BB0777">
        <w:rPr>
          <w:color w:val="000000" w:themeColor="text1"/>
        </w:rPr>
        <w:t>pas</w:t>
      </w:r>
      <w:r w:rsidRPr="00BB0777">
        <w:rPr>
          <w:color w:val="000000" w:themeColor="text1"/>
          <w:spacing w:val="-6"/>
        </w:rPr>
        <w:t xml:space="preserve"> </w:t>
      </w:r>
      <w:r w:rsidRPr="00BB0777">
        <w:rPr>
          <w:color w:val="000000" w:themeColor="text1"/>
        </w:rPr>
        <w:t>partie des caractères discriminants pour le dédoublonnage.</w:t>
      </w:r>
    </w:p>
    <w:p w14:paraId="0DDE53E9" w14:textId="77777777" w:rsidR="0019135E" w:rsidRPr="00BB0777" w:rsidRDefault="00A62A63" w:rsidP="00583B8A">
      <w:pPr>
        <w:pStyle w:val="Corpsdetexte"/>
        <w:spacing w:before="239" w:line="276" w:lineRule="auto"/>
        <w:ind w:left="424" w:right="1414"/>
        <w:jc w:val="both"/>
        <w:rPr>
          <w:color w:val="000000" w:themeColor="text1"/>
        </w:rPr>
      </w:pPr>
      <w:r w:rsidRPr="00BB0777">
        <w:rPr>
          <w:color w:val="000000" w:themeColor="text1"/>
        </w:rPr>
        <w:t xml:space="preserve">Le dédoublonnage porte également sur le phénotype de résistance (BLSE ou Carbapénémase). Dans ce cas, une absence de résultat [case </w:t>
      </w:r>
      <w:r w:rsidRPr="00BB0777">
        <w:rPr>
          <w:i/>
          <w:color w:val="000000" w:themeColor="text1"/>
        </w:rPr>
        <w:t xml:space="preserve">phénotype </w:t>
      </w:r>
      <w:r w:rsidRPr="00BB0777">
        <w:rPr>
          <w:color w:val="000000" w:themeColor="text1"/>
        </w:rPr>
        <w:t>vide] signifie une absence de ce phénotype chez la bactérie étudiée.</w:t>
      </w:r>
    </w:p>
    <w:p w14:paraId="6CA9D979" w14:textId="77777777" w:rsidR="00583B8A" w:rsidRPr="00BB0777" w:rsidRDefault="00583B8A" w:rsidP="00583B8A">
      <w:pPr>
        <w:pStyle w:val="Corpsdetexte"/>
        <w:spacing w:before="239" w:line="276" w:lineRule="auto"/>
        <w:ind w:left="424" w:right="1414"/>
        <w:jc w:val="both"/>
        <w:rPr>
          <w:color w:val="000000" w:themeColor="text1"/>
        </w:rPr>
      </w:pPr>
    </w:p>
    <w:p w14:paraId="3FEA1880" w14:textId="3D578C6A" w:rsidR="00583B8A" w:rsidRPr="00BB0777" w:rsidRDefault="00583B8A" w:rsidP="00583B8A">
      <w:pPr>
        <w:pStyle w:val="Corpsdetexte"/>
        <w:spacing w:line="276" w:lineRule="auto"/>
        <w:ind w:left="424" w:right="1414"/>
        <w:jc w:val="both"/>
        <w:rPr>
          <w:color w:val="000000" w:themeColor="text1"/>
        </w:rPr>
      </w:pPr>
      <w:r w:rsidRPr="00BB0777">
        <w:rPr>
          <w:color w:val="000000" w:themeColor="text1"/>
        </w:rPr>
        <w:t xml:space="preserve">Attention : </w:t>
      </w:r>
      <w:r w:rsidRPr="00BB0777">
        <w:rPr>
          <w:color w:val="000000" w:themeColor="text1"/>
        </w:rPr>
        <w:br/>
        <w:t>Pour une même souche, l’analyse ne prend en compte qu’un prélèvement par patient selon le type de</w:t>
      </w:r>
    </w:p>
    <w:p w14:paraId="12BAC058" w14:textId="77777777" w:rsidR="00583B8A" w:rsidRPr="00BB0777" w:rsidRDefault="00583B8A" w:rsidP="00583B8A">
      <w:pPr>
        <w:pStyle w:val="Corpsdetexte"/>
        <w:spacing w:line="276" w:lineRule="auto"/>
        <w:ind w:left="424" w:right="1414"/>
        <w:jc w:val="both"/>
        <w:rPr>
          <w:color w:val="000000" w:themeColor="text1"/>
        </w:rPr>
      </w:pPr>
      <w:r w:rsidRPr="00BB0777">
        <w:rPr>
          <w:color w:val="000000" w:themeColor="text1"/>
        </w:rPr>
        <w:t>recherche souhaitée :</w:t>
      </w:r>
    </w:p>
    <w:p w14:paraId="21719B48" w14:textId="77777777" w:rsidR="00583B8A" w:rsidRPr="00BB0777" w:rsidRDefault="00583B8A" w:rsidP="00583B8A">
      <w:pPr>
        <w:pStyle w:val="Corpsdetexte"/>
        <w:spacing w:line="276" w:lineRule="auto"/>
        <w:ind w:left="708" w:right="1414"/>
        <w:jc w:val="both"/>
        <w:rPr>
          <w:color w:val="000000" w:themeColor="text1"/>
        </w:rPr>
      </w:pPr>
      <w:r w:rsidRPr="00BB0777">
        <w:rPr>
          <w:color w:val="000000" w:themeColor="text1"/>
        </w:rPr>
        <w:t xml:space="preserve">• </w:t>
      </w:r>
      <w:r w:rsidRPr="00BB0777">
        <w:rPr>
          <w:b/>
          <w:bCs/>
          <w:color w:val="000000" w:themeColor="text1"/>
        </w:rPr>
        <w:t>analyse des résistances par type de prélèvement</w:t>
      </w:r>
      <w:r w:rsidRPr="00BB0777">
        <w:rPr>
          <w:color w:val="000000" w:themeColor="text1"/>
        </w:rPr>
        <w:t xml:space="preserve"> : les doublons « prélèvement » sont exclus,</w:t>
      </w:r>
    </w:p>
    <w:p w14:paraId="1E5ECC2F" w14:textId="2924D8B8" w:rsidR="00583B8A" w:rsidRPr="00BB0777" w:rsidRDefault="00583B8A" w:rsidP="00583B8A">
      <w:pPr>
        <w:pStyle w:val="Corpsdetexte"/>
        <w:spacing w:line="276" w:lineRule="auto"/>
        <w:ind w:left="424" w:right="1414"/>
        <w:jc w:val="both"/>
        <w:rPr>
          <w:color w:val="000000" w:themeColor="text1"/>
        </w:rPr>
      </w:pPr>
      <w:r w:rsidRPr="00BB0777">
        <w:rPr>
          <w:color w:val="000000" w:themeColor="text1"/>
        </w:rPr>
        <w:t xml:space="preserve">         un seul prélèvement (le plus ancien) par type de prélèvement et par patient, est conservé ;</w:t>
      </w:r>
    </w:p>
    <w:p w14:paraId="35CBF54D" w14:textId="77777777" w:rsidR="00583B8A" w:rsidRPr="00BB0777" w:rsidRDefault="00583B8A" w:rsidP="00583B8A">
      <w:pPr>
        <w:pStyle w:val="Corpsdetexte"/>
        <w:spacing w:line="276" w:lineRule="auto"/>
        <w:ind w:left="708" w:right="1414"/>
        <w:jc w:val="both"/>
        <w:rPr>
          <w:color w:val="000000" w:themeColor="text1"/>
        </w:rPr>
      </w:pPr>
      <w:r w:rsidRPr="00BB0777">
        <w:rPr>
          <w:color w:val="000000" w:themeColor="text1"/>
        </w:rPr>
        <w:t xml:space="preserve">• </w:t>
      </w:r>
      <w:r w:rsidRPr="00BB0777">
        <w:rPr>
          <w:b/>
          <w:bCs/>
          <w:color w:val="000000" w:themeColor="text1"/>
        </w:rPr>
        <w:t>analyse globale des résistances tous types de prélèvements confondus</w:t>
      </w:r>
      <w:r w:rsidRPr="00BB0777">
        <w:rPr>
          <w:color w:val="000000" w:themeColor="text1"/>
        </w:rPr>
        <w:t xml:space="preserve"> : seul un prélèvement</w:t>
      </w:r>
    </w:p>
    <w:p w14:paraId="10817B0A" w14:textId="20FF4C4E" w:rsidR="00583B8A" w:rsidRPr="00BB0777" w:rsidRDefault="00583B8A" w:rsidP="00583B8A">
      <w:pPr>
        <w:pStyle w:val="Corpsdetexte"/>
        <w:spacing w:line="276" w:lineRule="auto"/>
        <w:ind w:left="424" w:right="1414"/>
        <w:jc w:val="both"/>
        <w:rPr>
          <w:color w:val="000000" w:themeColor="text1"/>
        </w:rPr>
      </w:pPr>
      <w:r w:rsidRPr="00BB0777">
        <w:rPr>
          <w:color w:val="000000" w:themeColor="text1"/>
        </w:rPr>
        <w:t xml:space="preserve">         par patient est conservé, le plus ancien quel que soit le type de prélèvement.</w:t>
      </w:r>
      <w:r w:rsidRPr="00BB0777">
        <w:rPr>
          <w:color w:val="000000" w:themeColor="text1"/>
        </w:rPr>
        <w:cr/>
      </w:r>
    </w:p>
    <w:p w14:paraId="1D26A2D7" w14:textId="77777777" w:rsidR="00BB0777" w:rsidRDefault="00BB0777" w:rsidP="00BB0777">
      <w:pPr>
        <w:pStyle w:val="Corpsdetexte"/>
        <w:numPr>
          <w:ilvl w:val="0"/>
          <w:numId w:val="21"/>
        </w:numPr>
        <w:spacing w:before="239" w:line="276" w:lineRule="auto"/>
        <w:ind w:right="1414"/>
        <w:jc w:val="both"/>
        <w:rPr>
          <w:color w:val="000000" w:themeColor="text1"/>
        </w:rPr>
      </w:pPr>
      <w:r>
        <w:t>Données d’activité : Le nombre de journées d'hospitalisation correspond au nombre de journées d’hospitalisation complète, y compris les hospitalisations de semaine, facturées lors de la période concernée, telles que déclarées dans le cadre de la statistique annuelle des établissements de santé (SAE).</w:t>
      </w:r>
      <w:r>
        <w:rPr>
          <w:color w:val="000000" w:themeColor="text1"/>
        </w:rPr>
        <w:t> </w:t>
      </w:r>
    </w:p>
    <w:p w14:paraId="7340C1FD" w14:textId="77777777" w:rsidR="00BB0777" w:rsidRPr="00703A0C" w:rsidRDefault="00BB0777" w:rsidP="00BB0777">
      <w:pPr>
        <w:pStyle w:val="Corpsdetexte"/>
        <w:numPr>
          <w:ilvl w:val="0"/>
          <w:numId w:val="21"/>
        </w:numPr>
        <w:spacing w:before="239" w:line="276" w:lineRule="auto"/>
        <w:ind w:right="1414"/>
        <w:jc w:val="both"/>
        <w:rPr>
          <w:color w:val="000000" w:themeColor="text1"/>
        </w:rPr>
      </w:pPr>
      <w:r>
        <w:t xml:space="preserve">Anti-infectieux inclus dans le recueil des consommations : </w:t>
      </w:r>
    </w:p>
    <w:p w14:paraId="7893419F" w14:textId="77777777" w:rsidR="00BB0777" w:rsidRPr="00703A0C" w:rsidRDefault="00BB0777" w:rsidP="00BB0777">
      <w:pPr>
        <w:pStyle w:val="Corpsdetexte"/>
        <w:numPr>
          <w:ilvl w:val="0"/>
          <w:numId w:val="17"/>
        </w:numPr>
        <w:spacing w:before="239" w:line="276" w:lineRule="auto"/>
        <w:ind w:right="1414"/>
        <w:jc w:val="both"/>
        <w:rPr>
          <w:color w:val="000000" w:themeColor="text1"/>
        </w:rPr>
      </w:pPr>
      <w:r>
        <w:t xml:space="preserve"> les antibiotiques à visée systémique (classification J01 de l'ATC- OMS, version 2024, cf. http://www.whocc.no/atcddd/), </w:t>
      </w:r>
    </w:p>
    <w:p w14:paraId="04E61ACF" w14:textId="77777777" w:rsidR="00BB0777" w:rsidRPr="00703A0C" w:rsidRDefault="00BB0777" w:rsidP="00BB0777">
      <w:pPr>
        <w:pStyle w:val="Corpsdetexte"/>
        <w:numPr>
          <w:ilvl w:val="0"/>
          <w:numId w:val="17"/>
        </w:numPr>
        <w:spacing w:before="239" w:line="276" w:lineRule="auto"/>
        <w:ind w:right="1414"/>
        <w:jc w:val="both"/>
        <w:rPr>
          <w:color w:val="000000" w:themeColor="text1"/>
        </w:rPr>
      </w:pPr>
      <w:r>
        <w:t xml:space="preserve">la rifampicine (antituberculeux classé en J04) et les imidazolés per os (antiparasitaires classés en P01), </w:t>
      </w:r>
    </w:p>
    <w:p w14:paraId="2C1E4335" w14:textId="77777777" w:rsidR="00BB0777" w:rsidRPr="00BB0777" w:rsidRDefault="00BB0777" w:rsidP="00BB0777">
      <w:pPr>
        <w:pStyle w:val="Corpsdetexte"/>
        <w:numPr>
          <w:ilvl w:val="0"/>
          <w:numId w:val="17"/>
        </w:numPr>
        <w:spacing w:before="239" w:line="276" w:lineRule="auto"/>
        <w:ind w:right="1414"/>
        <w:jc w:val="both"/>
        <w:rPr>
          <w:color w:val="000000" w:themeColor="text1"/>
        </w:rPr>
      </w:pPr>
      <w:r>
        <w:t xml:space="preserve">la fidaxomicine, bien qu’à visée non systémique (antibiotique à visée intestinale classé en A07AA), du fait de son indication ciblée et de son inclusion dans les futurs protocoles de 13/31 [07/2025] surveillance européens, </w:t>
      </w:r>
    </w:p>
    <w:p w14:paraId="1792B9CD" w14:textId="77777777" w:rsidR="00BB0777" w:rsidRPr="00BB0777" w:rsidRDefault="00BB0777" w:rsidP="00BB0777">
      <w:pPr>
        <w:pStyle w:val="Corpsdetexte"/>
        <w:numPr>
          <w:ilvl w:val="0"/>
          <w:numId w:val="17"/>
        </w:numPr>
        <w:spacing w:before="239" w:line="276" w:lineRule="auto"/>
        <w:ind w:right="1414"/>
        <w:jc w:val="both"/>
        <w:rPr>
          <w:color w:val="000000" w:themeColor="text1"/>
        </w:rPr>
      </w:pPr>
      <w:r>
        <w:t xml:space="preserve">les antifongiques (ATF) à visée systémique (classification J02 de l'ATC- OMS, version </w:t>
      </w:r>
      <w:r>
        <w:lastRenderedPageBreak/>
        <w:t xml:space="preserve">2024, cf. http://www.whocc.no/atcddd/) </w:t>
      </w:r>
    </w:p>
    <w:p w14:paraId="192FD3C1" w14:textId="05D6D813" w:rsidR="00BB0777" w:rsidRDefault="00BB0777" w:rsidP="00BB0777">
      <w:pPr>
        <w:pStyle w:val="Corpsdetexte"/>
        <w:spacing w:before="239" w:line="276" w:lineRule="auto"/>
        <w:ind w:right="1414"/>
        <w:jc w:val="both"/>
      </w:pPr>
      <w:r w:rsidRPr="00BB0777">
        <w:rPr>
          <w:b/>
          <w:bCs/>
        </w:rPr>
        <w:t>Anti-infectieux exclus du recueil des consommations</w:t>
      </w:r>
      <w:r>
        <w:t xml:space="preserve"> : les anti-tuberculeux, les anti-viraux et les anti-parasitaires (sauf exceptions mentionnées plus haut : rifampicine et imidazolés per os), les antibiotiques utilisés à visée de décontamination digestive (comprimés de colistine, gélules d’aminosides…).</w:t>
      </w:r>
    </w:p>
    <w:p w14:paraId="48D3B75E" w14:textId="77777777" w:rsidR="000003A4" w:rsidRDefault="000003A4" w:rsidP="00BB0777">
      <w:pPr>
        <w:pStyle w:val="Corpsdetexte"/>
        <w:spacing w:before="239" w:line="276" w:lineRule="auto"/>
        <w:ind w:right="1414"/>
        <w:jc w:val="both"/>
        <w:rPr>
          <w:color w:val="000000" w:themeColor="text1"/>
        </w:rPr>
      </w:pPr>
    </w:p>
    <w:p w14:paraId="7A15CEB5" w14:textId="77777777" w:rsidR="000003A4" w:rsidRDefault="000003A4" w:rsidP="00BB0777">
      <w:pPr>
        <w:pStyle w:val="Corpsdetexte"/>
        <w:spacing w:before="239" w:line="276" w:lineRule="auto"/>
        <w:ind w:right="1414"/>
        <w:jc w:val="both"/>
        <w:rPr>
          <w:color w:val="000000" w:themeColor="text1"/>
        </w:rPr>
      </w:pPr>
    </w:p>
    <w:p w14:paraId="4F6D2D3C" w14:textId="31781F6E" w:rsidR="000003A4" w:rsidRPr="00BB0777" w:rsidRDefault="000003A4" w:rsidP="00BB0777">
      <w:pPr>
        <w:pStyle w:val="Corpsdetexte"/>
        <w:spacing w:before="239" w:line="276" w:lineRule="auto"/>
        <w:ind w:right="1414"/>
        <w:jc w:val="both"/>
        <w:rPr>
          <w:color w:val="000000" w:themeColor="text1"/>
        </w:rPr>
        <w:sectPr w:rsidR="000003A4" w:rsidRPr="00BB0777" w:rsidSect="009B1969">
          <w:footerReference w:type="default" r:id="rId12"/>
          <w:pgSz w:w="11920" w:h="16860"/>
          <w:pgMar w:top="0" w:right="0" w:bottom="1680" w:left="992" w:header="964" w:footer="1492" w:gutter="0"/>
          <w:cols w:space="720"/>
          <w:docGrid w:linePitch="299"/>
        </w:sectPr>
      </w:pPr>
    </w:p>
    <w:p w14:paraId="6F8989CF" w14:textId="5FE2DBE2" w:rsidR="00A62A63" w:rsidRDefault="0019135E" w:rsidP="00BB6CB9">
      <w:pPr>
        <w:pStyle w:val="Corpsdetexte"/>
        <w:spacing w:before="239" w:line="276" w:lineRule="auto"/>
        <w:ind w:left="424" w:right="1414"/>
        <w:jc w:val="center"/>
        <w:rPr>
          <w:rFonts w:asciiTheme="minorHAnsi" w:eastAsiaTheme="minorHAnsi" w:hAnsiTheme="minorHAnsi" w:cstheme="minorBidi"/>
          <w:color w:val="000000" w:themeColor="text1"/>
          <w:sz w:val="28"/>
        </w:rPr>
      </w:pPr>
      <w:r w:rsidRPr="00703A0C">
        <w:rPr>
          <w:rFonts w:asciiTheme="minorHAnsi" w:eastAsiaTheme="minorHAnsi" w:hAnsiTheme="minorHAnsi" w:cstheme="minorBidi"/>
          <w:color w:val="000000" w:themeColor="text1"/>
          <w:sz w:val="28"/>
        </w:rPr>
        <w:lastRenderedPageBreak/>
        <w:t xml:space="preserve">Annexe 2 :  </w:t>
      </w:r>
      <w:r w:rsidR="00840D17">
        <w:rPr>
          <w:rFonts w:asciiTheme="minorHAnsi" w:eastAsiaTheme="minorHAnsi" w:hAnsiTheme="minorHAnsi" w:cstheme="minorBidi"/>
          <w:color w:val="000000" w:themeColor="text1"/>
          <w:sz w:val="28"/>
        </w:rPr>
        <w:t xml:space="preserve">Famille D’antibiotiques </w:t>
      </w:r>
    </w:p>
    <w:tbl>
      <w:tblPr>
        <w:tblStyle w:val="Grilledutableau"/>
        <w:tblW w:w="0" w:type="auto"/>
        <w:tblLook w:val="04A0" w:firstRow="1" w:lastRow="0" w:firstColumn="1" w:lastColumn="0" w:noHBand="0" w:noVBand="1"/>
      </w:tblPr>
      <w:tblGrid>
        <w:gridCol w:w="10918"/>
      </w:tblGrid>
      <w:tr w:rsidR="000E0BED" w:rsidRPr="006A2358" w14:paraId="07889947" w14:textId="77777777" w:rsidTr="00476FE0">
        <w:trPr>
          <w:trHeight w:val="300"/>
        </w:trPr>
        <w:tc>
          <w:tcPr>
            <w:tcW w:w="19180" w:type="dxa"/>
            <w:noWrap/>
            <w:hideMark/>
          </w:tcPr>
          <w:p w14:paraId="2ED39F07" w14:textId="77777777" w:rsidR="000E0BED" w:rsidRPr="006A2358" w:rsidRDefault="000E0BED" w:rsidP="00476FE0">
            <w:pPr>
              <w:rPr>
                <w:b/>
                <w:bCs/>
              </w:rPr>
            </w:pPr>
            <w:r w:rsidRPr="006A2358">
              <w:rPr>
                <w:b/>
                <w:bCs/>
              </w:rPr>
              <w:t>Pénicillines</w:t>
            </w:r>
          </w:p>
        </w:tc>
      </w:tr>
      <w:tr w:rsidR="000E0BED" w:rsidRPr="006A2358" w14:paraId="5229F653" w14:textId="77777777" w:rsidTr="00476FE0">
        <w:trPr>
          <w:trHeight w:val="300"/>
        </w:trPr>
        <w:tc>
          <w:tcPr>
            <w:tcW w:w="19180" w:type="dxa"/>
            <w:noWrap/>
            <w:hideMark/>
          </w:tcPr>
          <w:p w14:paraId="1E6CE215" w14:textId="77777777" w:rsidR="000E0BED" w:rsidRPr="006A2358" w:rsidRDefault="000E0BED" w:rsidP="00476FE0">
            <w:r w:rsidRPr="006A2358">
              <w:t>Amoxicilline</w:t>
            </w:r>
          </w:p>
        </w:tc>
      </w:tr>
      <w:tr w:rsidR="000E0BED" w:rsidRPr="006A2358" w14:paraId="3F38255F" w14:textId="77777777" w:rsidTr="00476FE0">
        <w:trPr>
          <w:trHeight w:val="300"/>
        </w:trPr>
        <w:tc>
          <w:tcPr>
            <w:tcW w:w="19180" w:type="dxa"/>
            <w:noWrap/>
            <w:hideMark/>
          </w:tcPr>
          <w:p w14:paraId="2EDBBEEC" w14:textId="77777777" w:rsidR="000E0BED" w:rsidRPr="006A2358" w:rsidRDefault="000E0BED" w:rsidP="00476FE0">
            <w:r w:rsidRPr="006A2358">
              <w:t>AmoxicillineInjectable</w:t>
            </w:r>
          </w:p>
        </w:tc>
      </w:tr>
      <w:tr w:rsidR="000E0BED" w:rsidRPr="006A2358" w14:paraId="2B47D19C" w14:textId="77777777" w:rsidTr="00476FE0">
        <w:trPr>
          <w:trHeight w:val="300"/>
        </w:trPr>
        <w:tc>
          <w:tcPr>
            <w:tcW w:w="19180" w:type="dxa"/>
            <w:noWrap/>
            <w:hideMark/>
          </w:tcPr>
          <w:p w14:paraId="67FE8BD8" w14:textId="77777777" w:rsidR="000E0BED" w:rsidRPr="006A2358" w:rsidRDefault="000E0BED" w:rsidP="00476FE0">
            <w:r w:rsidRPr="006A2358">
              <w:t>AmoxicillineOrale</w:t>
            </w:r>
          </w:p>
        </w:tc>
      </w:tr>
      <w:tr w:rsidR="000E0BED" w:rsidRPr="006A2358" w14:paraId="44F4FC86" w14:textId="77777777" w:rsidTr="00476FE0">
        <w:trPr>
          <w:trHeight w:val="300"/>
        </w:trPr>
        <w:tc>
          <w:tcPr>
            <w:tcW w:w="19180" w:type="dxa"/>
            <w:noWrap/>
            <w:hideMark/>
          </w:tcPr>
          <w:p w14:paraId="7D4115F9" w14:textId="77777777" w:rsidR="000E0BED" w:rsidRPr="006A2358" w:rsidRDefault="000E0BED" w:rsidP="00476FE0">
            <w:r w:rsidRPr="006A2358">
              <w:t>Amoxicilline-ac.clavulanique</w:t>
            </w:r>
          </w:p>
        </w:tc>
      </w:tr>
      <w:tr w:rsidR="000E0BED" w:rsidRPr="006A2358" w14:paraId="608909B6" w14:textId="77777777" w:rsidTr="00476FE0">
        <w:trPr>
          <w:trHeight w:val="300"/>
        </w:trPr>
        <w:tc>
          <w:tcPr>
            <w:tcW w:w="19180" w:type="dxa"/>
            <w:noWrap/>
            <w:hideMark/>
          </w:tcPr>
          <w:p w14:paraId="05887F51" w14:textId="77777777" w:rsidR="000E0BED" w:rsidRPr="006A2358" w:rsidRDefault="000E0BED" w:rsidP="00476FE0">
            <w:r w:rsidRPr="006A2358">
              <w:t>Amoxicilline-ac.clavulaniqueInjectable</w:t>
            </w:r>
          </w:p>
        </w:tc>
      </w:tr>
      <w:tr w:rsidR="000E0BED" w:rsidRPr="006A2358" w14:paraId="1C42952D" w14:textId="77777777" w:rsidTr="00476FE0">
        <w:trPr>
          <w:trHeight w:val="300"/>
        </w:trPr>
        <w:tc>
          <w:tcPr>
            <w:tcW w:w="19180" w:type="dxa"/>
            <w:noWrap/>
            <w:hideMark/>
          </w:tcPr>
          <w:p w14:paraId="0446694E" w14:textId="77777777" w:rsidR="000E0BED" w:rsidRPr="006A2358" w:rsidRDefault="000E0BED" w:rsidP="00476FE0">
            <w:r w:rsidRPr="006A2358">
              <w:t>Amoxicilline-ac.clavulaniqueOrale</w:t>
            </w:r>
          </w:p>
        </w:tc>
      </w:tr>
      <w:tr w:rsidR="000E0BED" w:rsidRPr="006A2358" w14:paraId="5BA5C825" w14:textId="77777777" w:rsidTr="00476FE0">
        <w:trPr>
          <w:trHeight w:val="300"/>
        </w:trPr>
        <w:tc>
          <w:tcPr>
            <w:tcW w:w="19180" w:type="dxa"/>
            <w:noWrap/>
            <w:hideMark/>
          </w:tcPr>
          <w:p w14:paraId="4161AFE5" w14:textId="77777777" w:rsidR="000E0BED" w:rsidRPr="006A2358" w:rsidRDefault="000E0BED" w:rsidP="00476FE0">
            <w:r w:rsidRPr="006A2358">
              <w:t>PénicillinesM</w:t>
            </w:r>
          </w:p>
        </w:tc>
      </w:tr>
      <w:tr w:rsidR="000E0BED" w:rsidRPr="006A2358" w14:paraId="3F5C8065" w14:textId="77777777" w:rsidTr="00476FE0">
        <w:trPr>
          <w:trHeight w:val="300"/>
        </w:trPr>
        <w:tc>
          <w:tcPr>
            <w:tcW w:w="19180" w:type="dxa"/>
            <w:noWrap/>
            <w:hideMark/>
          </w:tcPr>
          <w:p w14:paraId="01FC1920" w14:textId="77777777" w:rsidR="000E0BED" w:rsidRPr="006A2358" w:rsidRDefault="000E0BED" w:rsidP="00476FE0">
            <w:r w:rsidRPr="006A2358">
              <w:t>Pénicillinesanti-P.aeruginosaᵃ</w:t>
            </w:r>
          </w:p>
        </w:tc>
      </w:tr>
      <w:tr w:rsidR="000E0BED" w:rsidRPr="006A2358" w14:paraId="25EB550C" w14:textId="77777777" w:rsidTr="00476FE0">
        <w:trPr>
          <w:trHeight w:val="300"/>
        </w:trPr>
        <w:tc>
          <w:tcPr>
            <w:tcW w:w="19180" w:type="dxa"/>
            <w:noWrap/>
            <w:hideMark/>
          </w:tcPr>
          <w:p w14:paraId="5AB67D22" w14:textId="77777777" w:rsidR="000E0BED" w:rsidRPr="006A2358" w:rsidRDefault="000E0BED" w:rsidP="00476FE0">
            <w:r w:rsidRPr="006A2358">
              <w:t>Pipéracillinetazobactam</w:t>
            </w:r>
          </w:p>
        </w:tc>
      </w:tr>
      <w:tr w:rsidR="000E0BED" w:rsidRPr="006A2358" w14:paraId="09F36851" w14:textId="77777777" w:rsidTr="00476FE0">
        <w:trPr>
          <w:trHeight w:val="300"/>
        </w:trPr>
        <w:tc>
          <w:tcPr>
            <w:tcW w:w="19180" w:type="dxa"/>
            <w:noWrap/>
            <w:hideMark/>
          </w:tcPr>
          <w:p w14:paraId="502A8314" w14:textId="77777777" w:rsidR="000E0BED" w:rsidRPr="006A2358" w:rsidRDefault="000E0BED" w:rsidP="00476FE0">
            <w:r w:rsidRPr="006A2358">
              <w:t>Témocilline</w:t>
            </w:r>
          </w:p>
        </w:tc>
      </w:tr>
      <w:tr w:rsidR="000E0BED" w:rsidRPr="006A2358" w14:paraId="3E457C72" w14:textId="77777777" w:rsidTr="00476FE0">
        <w:trPr>
          <w:trHeight w:val="300"/>
        </w:trPr>
        <w:tc>
          <w:tcPr>
            <w:tcW w:w="19180" w:type="dxa"/>
            <w:noWrap/>
            <w:hideMark/>
          </w:tcPr>
          <w:p w14:paraId="59F59AEE" w14:textId="77777777" w:rsidR="000E0BED" w:rsidRPr="006A2358" w:rsidRDefault="000E0BED" w:rsidP="00476FE0">
            <w:pPr>
              <w:rPr>
                <w:b/>
                <w:bCs/>
              </w:rPr>
            </w:pPr>
            <w:r w:rsidRPr="006A2358">
              <w:rPr>
                <w:b/>
                <w:bCs/>
              </w:rPr>
              <w:t>Céphalosporines</w:t>
            </w:r>
          </w:p>
        </w:tc>
      </w:tr>
      <w:tr w:rsidR="000E0BED" w:rsidRPr="006A2358" w14:paraId="19B6335E" w14:textId="77777777" w:rsidTr="00476FE0">
        <w:trPr>
          <w:trHeight w:val="300"/>
        </w:trPr>
        <w:tc>
          <w:tcPr>
            <w:tcW w:w="19180" w:type="dxa"/>
            <w:noWrap/>
            <w:hideMark/>
          </w:tcPr>
          <w:p w14:paraId="0AC3EF0B" w14:textId="77777777" w:rsidR="000E0BED" w:rsidRPr="006A2358" w:rsidRDefault="000E0BED" w:rsidP="00476FE0">
            <w:r w:rsidRPr="006A2358">
              <w:t>C1GetC2G</w:t>
            </w:r>
          </w:p>
        </w:tc>
      </w:tr>
      <w:tr w:rsidR="000E0BED" w:rsidRPr="006A2358" w14:paraId="3147DAD2" w14:textId="77777777" w:rsidTr="00476FE0">
        <w:trPr>
          <w:trHeight w:val="300"/>
        </w:trPr>
        <w:tc>
          <w:tcPr>
            <w:tcW w:w="19180" w:type="dxa"/>
            <w:noWrap/>
            <w:hideMark/>
          </w:tcPr>
          <w:p w14:paraId="7DDD63BA" w14:textId="77777777" w:rsidR="000E0BED" w:rsidRPr="006A2358" w:rsidRDefault="000E0BED" w:rsidP="00476FE0">
            <w:r w:rsidRPr="006A2358">
              <w:t>Céfoxitine</w:t>
            </w:r>
          </w:p>
        </w:tc>
      </w:tr>
      <w:tr w:rsidR="000E0BED" w:rsidRPr="006A2358" w14:paraId="6F63924C" w14:textId="77777777" w:rsidTr="00476FE0">
        <w:trPr>
          <w:trHeight w:val="300"/>
        </w:trPr>
        <w:tc>
          <w:tcPr>
            <w:tcW w:w="19180" w:type="dxa"/>
            <w:noWrap/>
            <w:hideMark/>
          </w:tcPr>
          <w:p w14:paraId="2CA274B2" w14:textId="77777777" w:rsidR="000E0BED" w:rsidRPr="006A2358" w:rsidRDefault="000E0BED" w:rsidP="00476FE0">
            <w:r w:rsidRPr="006A2358">
              <w:t>C3G-C4G</w:t>
            </w:r>
          </w:p>
        </w:tc>
      </w:tr>
      <w:tr w:rsidR="000E0BED" w:rsidRPr="006A2358" w14:paraId="785E0E8C" w14:textId="77777777" w:rsidTr="00476FE0">
        <w:trPr>
          <w:trHeight w:val="300"/>
        </w:trPr>
        <w:tc>
          <w:tcPr>
            <w:tcW w:w="19180" w:type="dxa"/>
            <w:noWrap/>
            <w:hideMark/>
          </w:tcPr>
          <w:p w14:paraId="59F0724E" w14:textId="77777777" w:rsidR="000E0BED" w:rsidRPr="006A2358" w:rsidRDefault="000E0BED" w:rsidP="00476FE0">
            <w:r w:rsidRPr="006A2358">
              <w:t>C3GOrales</w:t>
            </w:r>
          </w:p>
        </w:tc>
      </w:tr>
      <w:tr w:rsidR="000E0BED" w:rsidRPr="006A2358" w14:paraId="644316DE" w14:textId="77777777" w:rsidTr="00476FE0">
        <w:trPr>
          <w:trHeight w:val="300"/>
        </w:trPr>
        <w:tc>
          <w:tcPr>
            <w:tcW w:w="19180" w:type="dxa"/>
            <w:noWrap/>
            <w:hideMark/>
          </w:tcPr>
          <w:p w14:paraId="4B61067F" w14:textId="77777777" w:rsidR="000E0BED" w:rsidRPr="006A2358" w:rsidRDefault="000E0BED" w:rsidP="00476FE0">
            <w:r w:rsidRPr="006A2358">
              <w:t>C3GInjectablessansactivitésur</w:t>
            </w:r>
          </w:p>
        </w:tc>
      </w:tr>
      <w:tr w:rsidR="000E0BED" w:rsidRPr="006A2358" w14:paraId="001BB81C" w14:textId="77777777" w:rsidTr="00476FE0">
        <w:trPr>
          <w:trHeight w:val="300"/>
        </w:trPr>
        <w:tc>
          <w:tcPr>
            <w:tcW w:w="19180" w:type="dxa"/>
            <w:noWrap/>
            <w:hideMark/>
          </w:tcPr>
          <w:p w14:paraId="7CD12F97" w14:textId="77777777" w:rsidR="000E0BED" w:rsidRPr="006A2358" w:rsidRDefault="000E0BED" w:rsidP="00476FE0">
            <w:r w:rsidRPr="006A2358">
              <w:t>Céfotaxime</w:t>
            </w:r>
          </w:p>
        </w:tc>
      </w:tr>
      <w:tr w:rsidR="000E0BED" w:rsidRPr="006A2358" w14:paraId="4492359F" w14:textId="77777777" w:rsidTr="00476FE0">
        <w:trPr>
          <w:trHeight w:val="300"/>
        </w:trPr>
        <w:tc>
          <w:tcPr>
            <w:tcW w:w="19180" w:type="dxa"/>
            <w:noWrap/>
            <w:hideMark/>
          </w:tcPr>
          <w:p w14:paraId="4272AE36" w14:textId="77777777" w:rsidR="000E0BED" w:rsidRPr="006A2358" w:rsidRDefault="000E0BED" w:rsidP="00476FE0">
            <w:r w:rsidRPr="006A2358">
              <w:t>Ceftriaxone</w:t>
            </w:r>
          </w:p>
        </w:tc>
      </w:tr>
      <w:tr w:rsidR="000E0BED" w:rsidRPr="006A2358" w14:paraId="3925FD3E" w14:textId="77777777" w:rsidTr="00476FE0">
        <w:trPr>
          <w:trHeight w:val="300"/>
        </w:trPr>
        <w:tc>
          <w:tcPr>
            <w:tcW w:w="19180" w:type="dxa"/>
            <w:noWrap/>
            <w:hideMark/>
          </w:tcPr>
          <w:p w14:paraId="381FDB1F" w14:textId="77777777" w:rsidR="000E0BED" w:rsidRPr="006A2358" w:rsidRDefault="000E0BED" w:rsidP="00476FE0">
            <w:r w:rsidRPr="006A2358">
              <w:t>C3G-C4GactivessurP.aeruginosaᵇ</w:t>
            </w:r>
          </w:p>
        </w:tc>
      </w:tr>
      <w:tr w:rsidR="000E0BED" w:rsidRPr="006A2358" w14:paraId="68A1BFE3" w14:textId="77777777" w:rsidTr="00476FE0">
        <w:trPr>
          <w:trHeight w:val="300"/>
        </w:trPr>
        <w:tc>
          <w:tcPr>
            <w:tcW w:w="19180" w:type="dxa"/>
            <w:noWrap/>
            <w:hideMark/>
          </w:tcPr>
          <w:p w14:paraId="01710A38" w14:textId="77777777" w:rsidR="000E0BED" w:rsidRPr="006A2358" w:rsidRDefault="000E0BED" w:rsidP="00476FE0">
            <w:r w:rsidRPr="006A2358">
              <w:t>Ceftazidime</w:t>
            </w:r>
          </w:p>
        </w:tc>
      </w:tr>
      <w:tr w:rsidR="000E0BED" w:rsidRPr="006A2358" w14:paraId="04F5095E" w14:textId="77777777" w:rsidTr="00476FE0">
        <w:trPr>
          <w:trHeight w:val="300"/>
        </w:trPr>
        <w:tc>
          <w:tcPr>
            <w:tcW w:w="19180" w:type="dxa"/>
            <w:noWrap/>
            <w:hideMark/>
          </w:tcPr>
          <w:p w14:paraId="204B547D" w14:textId="77777777" w:rsidR="000E0BED" w:rsidRPr="006A2358" w:rsidRDefault="000E0BED" w:rsidP="00476FE0">
            <w:r w:rsidRPr="006A2358">
              <w:t>Céfépime</w:t>
            </w:r>
          </w:p>
        </w:tc>
      </w:tr>
      <w:tr w:rsidR="000E0BED" w:rsidRPr="006A2358" w14:paraId="7259EF4D" w14:textId="77777777" w:rsidTr="00476FE0">
        <w:trPr>
          <w:trHeight w:val="300"/>
        </w:trPr>
        <w:tc>
          <w:tcPr>
            <w:tcW w:w="19180" w:type="dxa"/>
            <w:noWrap/>
            <w:hideMark/>
          </w:tcPr>
          <w:p w14:paraId="47751957" w14:textId="77777777" w:rsidR="000E0BED" w:rsidRPr="006A2358" w:rsidRDefault="000E0BED" w:rsidP="00476FE0">
            <w:r w:rsidRPr="006A2358">
              <w:t>Ceftolozanetazobactam</w:t>
            </w:r>
          </w:p>
        </w:tc>
      </w:tr>
      <w:tr w:rsidR="000E0BED" w:rsidRPr="006A2358" w14:paraId="146451B9" w14:textId="77777777" w:rsidTr="00476FE0">
        <w:trPr>
          <w:trHeight w:val="300"/>
        </w:trPr>
        <w:tc>
          <w:tcPr>
            <w:tcW w:w="19180" w:type="dxa"/>
            <w:noWrap/>
            <w:hideMark/>
          </w:tcPr>
          <w:p w14:paraId="7F3E4EDC" w14:textId="77777777" w:rsidR="000E0BED" w:rsidRPr="006A2358" w:rsidRDefault="000E0BED" w:rsidP="00476FE0">
            <w:r w:rsidRPr="006A2358">
              <w:t>Ceftazidimeavibactam</w:t>
            </w:r>
          </w:p>
        </w:tc>
      </w:tr>
      <w:tr w:rsidR="000E0BED" w:rsidRPr="006A2358" w14:paraId="7D5A3E9E" w14:textId="77777777" w:rsidTr="00476FE0">
        <w:trPr>
          <w:trHeight w:val="300"/>
        </w:trPr>
        <w:tc>
          <w:tcPr>
            <w:tcW w:w="19180" w:type="dxa"/>
            <w:noWrap/>
            <w:hideMark/>
          </w:tcPr>
          <w:p w14:paraId="679FED29" w14:textId="77777777" w:rsidR="000E0BED" w:rsidRPr="006A2358" w:rsidRDefault="000E0BED" w:rsidP="00476FE0">
            <w:r w:rsidRPr="006A2358">
              <w:t>Ceftobiprole</w:t>
            </w:r>
          </w:p>
        </w:tc>
      </w:tr>
      <w:tr w:rsidR="000E0BED" w:rsidRPr="006A2358" w14:paraId="371BA8D0" w14:textId="77777777" w:rsidTr="00476FE0">
        <w:trPr>
          <w:trHeight w:val="300"/>
        </w:trPr>
        <w:tc>
          <w:tcPr>
            <w:tcW w:w="19180" w:type="dxa"/>
            <w:noWrap/>
            <w:hideMark/>
          </w:tcPr>
          <w:p w14:paraId="0A2135DA" w14:textId="77777777" w:rsidR="000E0BED" w:rsidRPr="006A2358" w:rsidRDefault="000E0BED" w:rsidP="00476FE0">
            <w:r w:rsidRPr="006A2358">
              <w:t>Ceftaroline</w:t>
            </w:r>
          </w:p>
        </w:tc>
      </w:tr>
      <w:tr w:rsidR="000E0BED" w:rsidRPr="006A2358" w14:paraId="0A495D96" w14:textId="77777777" w:rsidTr="00476FE0">
        <w:trPr>
          <w:trHeight w:val="300"/>
        </w:trPr>
        <w:tc>
          <w:tcPr>
            <w:tcW w:w="19180" w:type="dxa"/>
            <w:noWrap/>
            <w:hideMark/>
          </w:tcPr>
          <w:p w14:paraId="3B280B61" w14:textId="77777777" w:rsidR="000E0BED" w:rsidRPr="006A2358" w:rsidRDefault="000E0BED" w:rsidP="00476FE0">
            <w:r w:rsidRPr="006A2358">
              <w:t>Cefiderocol</w:t>
            </w:r>
          </w:p>
        </w:tc>
      </w:tr>
      <w:tr w:rsidR="000E0BED" w:rsidRPr="006A2358" w14:paraId="4F468123" w14:textId="77777777" w:rsidTr="00476FE0">
        <w:trPr>
          <w:trHeight w:val="300"/>
        </w:trPr>
        <w:tc>
          <w:tcPr>
            <w:tcW w:w="19180" w:type="dxa"/>
            <w:noWrap/>
            <w:hideMark/>
          </w:tcPr>
          <w:p w14:paraId="3B97F2B3" w14:textId="77777777" w:rsidR="000E0BED" w:rsidRPr="006A2358" w:rsidRDefault="000E0BED" w:rsidP="00476FE0">
            <w:pPr>
              <w:rPr>
                <w:b/>
                <w:bCs/>
              </w:rPr>
            </w:pPr>
            <w:r w:rsidRPr="006A2358">
              <w:rPr>
                <w:b/>
                <w:bCs/>
              </w:rPr>
              <w:t>Monobactames</w:t>
            </w:r>
          </w:p>
        </w:tc>
      </w:tr>
      <w:tr w:rsidR="000E0BED" w:rsidRPr="006A2358" w14:paraId="2B80F2E3" w14:textId="77777777" w:rsidTr="00476FE0">
        <w:trPr>
          <w:trHeight w:val="300"/>
        </w:trPr>
        <w:tc>
          <w:tcPr>
            <w:tcW w:w="19180" w:type="dxa"/>
            <w:noWrap/>
            <w:hideMark/>
          </w:tcPr>
          <w:p w14:paraId="5ED4F9D3" w14:textId="77777777" w:rsidR="000E0BED" w:rsidRPr="006A2358" w:rsidRDefault="000E0BED" w:rsidP="00476FE0">
            <w:r w:rsidRPr="006A2358">
              <w:t>Aztreonam</w:t>
            </w:r>
          </w:p>
        </w:tc>
      </w:tr>
      <w:tr w:rsidR="000E0BED" w:rsidRPr="006A2358" w14:paraId="5834D2EE" w14:textId="77777777" w:rsidTr="00476FE0">
        <w:trPr>
          <w:trHeight w:val="300"/>
        </w:trPr>
        <w:tc>
          <w:tcPr>
            <w:tcW w:w="19180" w:type="dxa"/>
            <w:noWrap/>
            <w:hideMark/>
          </w:tcPr>
          <w:p w14:paraId="0CF2C323" w14:textId="77777777" w:rsidR="000E0BED" w:rsidRPr="006A2358" w:rsidRDefault="000E0BED" w:rsidP="00476FE0">
            <w:r w:rsidRPr="006A2358">
              <w:t>Aztreonam-avibactam</w:t>
            </w:r>
          </w:p>
        </w:tc>
      </w:tr>
      <w:tr w:rsidR="000E0BED" w:rsidRPr="006A2358" w14:paraId="20207723" w14:textId="77777777" w:rsidTr="00476FE0">
        <w:trPr>
          <w:trHeight w:val="300"/>
        </w:trPr>
        <w:tc>
          <w:tcPr>
            <w:tcW w:w="19180" w:type="dxa"/>
            <w:noWrap/>
            <w:hideMark/>
          </w:tcPr>
          <w:p w14:paraId="7D8CDDA8" w14:textId="77777777" w:rsidR="000E0BED" w:rsidRPr="006A2358" w:rsidRDefault="000E0BED" w:rsidP="00476FE0">
            <w:pPr>
              <w:rPr>
                <w:b/>
                <w:bCs/>
              </w:rPr>
            </w:pPr>
            <w:r w:rsidRPr="006A2358">
              <w:rPr>
                <w:b/>
                <w:bCs/>
              </w:rPr>
              <w:t>Carbapénèmes</w:t>
            </w:r>
          </w:p>
        </w:tc>
      </w:tr>
      <w:tr w:rsidR="000E0BED" w:rsidRPr="006A2358" w14:paraId="14AF848B" w14:textId="77777777" w:rsidTr="00476FE0">
        <w:trPr>
          <w:trHeight w:val="300"/>
        </w:trPr>
        <w:tc>
          <w:tcPr>
            <w:tcW w:w="19180" w:type="dxa"/>
            <w:noWrap/>
            <w:hideMark/>
          </w:tcPr>
          <w:p w14:paraId="18872BFF" w14:textId="77777777" w:rsidR="000E0BED" w:rsidRPr="006A2358" w:rsidRDefault="000E0BED" w:rsidP="00476FE0">
            <w:r w:rsidRPr="006A2358">
              <w:t>Imipénème</w:t>
            </w:r>
          </w:p>
        </w:tc>
      </w:tr>
      <w:tr w:rsidR="000E0BED" w:rsidRPr="006A2358" w14:paraId="42BD6250" w14:textId="77777777" w:rsidTr="00476FE0">
        <w:trPr>
          <w:trHeight w:val="300"/>
        </w:trPr>
        <w:tc>
          <w:tcPr>
            <w:tcW w:w="19180" w:type="dxa"/>
            <w:noWrap/>
            <w:hideMark/>
          </w:tcPr>
          <w:p w14:paraId="2C7C9719" w14:textId="77777777" w:rsidR="000E0BED" w:rsidRPr="006A2358" w:rsidRDefault="000E0BED" w:rsidP="00476FE0">
            <w:r w:rsidRPr="006A2358">
              <w:t>Imipénème+relebactam</w:t>
            </w:r>
          </w:p>
        </w:tc>
      </w:tr>
      <w:tr w:rsidR="000E0BED" w:rsidRPr="006A2358" w14:paraId="799A98DD" w14:textId="77777777" w:rsidTr="00476FE0">
        <w:trPr>
          <w:trHeight w:val="300"/>
        </w:trPr>
        <w:tc>
          <w:tcPr>
            <w:tcW w:w="19180" w:type="dxa"/>
            <w:noWrap/>
            <w:hideMark/>
          </w:tcPr>
          <w:p w14:paraId="767174CB" w14:textId="77777777" w:rsidR="000E0BED" w:rsidRPr="006A2358" w:rsidRDefault="000E0BED" w:rsidP="00476FE0">
            <w:r w:rsidRPr="006A2358">
              <w:t>Méropénème</w:t>
            </w:r>
          </w:p>
        </w:tc>
      </w:tr>
      <w:tr w:rsidR="000E0BED" w:rsidRPr="006A2358" w14:paraId="5483F279" w14:textId="77777777" w:rsidTr="00476FE0">
        <w:trPr>
          <w:trHeight w:val="300"/>
        </w:trPr>
        <w:tc>
          <w:tcPr>
            <w:tcW w:w="19180" w:type="dxa"/>
            <w:noWrap/>
            <w:hideMark/>
          </w:tcPr>
          <w:p w14:paraId="3AE73FB6" w14:textId="77777777" w:rsidR="000E0BED" w:rsidRPr="006A2358" w:rsidRDefault="000E0BED" w:rsidP="00476FE0">
            <w:r w:rsidRPr="006A2358">
              <w:t>Méropénème+vaborbactam</w:t>
            </w:r>
          </w:p>
        </w:tc>
      </w:tr>
      <w:tr w:rsidR="000E0BED" w:rsidRPr="006A2358" w14:paraId="60F1C04A" w14:textId="77777777" w:rsidTr="00476FE0">
        <w:trPr>
          <w:trHeight w:val="300"/>
        </w:trPr>
        <w:tc>
          <w:tcPr>
            <w:tcW w:w="19180" w:type="dxa"/>
            <w:noWrap/>
            <w:hideMark/>
          </w:tcPr>
          <w:p w14:paraId="64F9DF20" w14:textId="77777777" w:rsidR="000E0BED" w:rsidRPr="006A2358" w:rsidRDefault="000E0BED" w:rsidP="00476FE0">
            <w:r w:rsidRPr="006A2358">
              <w:t>Ertapénème</w:t>
            </w:r>
          </w:p>
        </w:tc>
      </w:tr>
      <w:tr w:rsidR="000E0BED" w:rsidRPr="006A2358" w14:paraId="5C323689" w14:textId="77777777" w:rsidTr="00476FE0">
        <w:trPr>
          <w:trHeight w:val="300"/>
        </w:trPr>
        <w:tc>
          <w:tcPr>
            <w:tcW w:w="19180" w:type="dxa"/>
            <w:noWrap/>
            <w:hideMark/>
          </w:tcPr>
          <w:p w14:paraId="356AC5C7" w14:textId="77777777" w:rsidR="000E0BED" w:rsidRPr="006A2358" w:rsidRDefault="000E0BED" w:rsidP="00476FE0">
            <w:pPr>
              <w:rPr>
                <w:b/>
                <w:bCs/>
              </w:rPr>
            </w:pPr>
            <w:r w:rsidRPr="006A2358">
              <w:rPr>
                <w:b/>
                <w:bCs/>
              </w:rPr>
              <w:t>Fluoroquinolones</w:t>
            </w:r>
          </w:p>
        </w:tc>
      </w:tr>
      <w:tr w:rsidR="000E0BED" w:rsidRPr="006A2358" w14:paraId="2E924031" w14:textId="77777777" w:rsidTr="00476FE0">
        <w:trPr>
          <w:trHeight w:val="300"/>
        </w:trPr>
        <w:tc>
          <w:tcPr>
            <w:tcW w:w="19180" w:type="dxa"/>
            <w:noWrap/>
            <w:hideMark/>
          </w:tcPr>
          <w:p w14:paraId="0D631E68" w14:textId="77777777" w:rsidR="000E0BED" w:rsidRPr="006A2358" w:rsidRDefault="000E0BED" w:rsidP="00476FE0">
            <w:r w:rsidRPr="006A2358">
              <w:t>CiprofloxacineInjectable</w:t>
            </w:r>
          </w:p>
        </w:tc>
      </w:tr>
      <w:tr w:rsidR="000E0BED" w:rsidRPr="006A2358" w14:paraId="39E6DCFC" w14:textId="77777777" w:rsidTr="00476FE0">
        <w:trPr>
          <w:trHeight w:val="300"/>
        </w:trPr>
        <w:tc>
          <w:tcPr>
            <w:tcW w:w="19180" w:type="dxa"/>
            <w:noWrap/>
            <w:hideMark/>
          </w:tcPr>
          <w:p w14:paraId="3BB56B6C" w14:textId="77777777" w:rsidR="000E0BED" w:rsidRPr="006A2358" w:rsidRDefault="000E0BED" w:rsidP="00476FE0">
            <w:r w:rsidRPr="006A2358">
              <w:t>CiprofloxacineOrale</w:t>
            </w:r>
          </w:p>
        </w:tc>
      </w:tr>
      <w:tr w:rsidR="000E0BED" w:rsidRPr="006A2358" w14:paraId="09EE92FA" w14:textId="77777777" w:rsidTr="00476FE0">
        <w:trPr>
          <w:trHeight w:val="300"/>
        </w:trPr>
        <w:tc>
          <w:tcPr>
            <w:tcW w:w="19180" w:type="dxa"/>
            <w:noWrap/>
            <w:hideMark/>
          </w:tcPr>
          <w:p w14:paraId="68B885B6" w14:textId="77777777" w:rsidR="000E0BED" w:rsidRPr="006A2358" w:rsidRDefault="000E0BED" w:rsidP="00476FE0">
            <w:r w:rsidRPr="006A2358">
              <w:t>LévofloxacineInjectable</w:t>
            </w:r>
          </w:p>
        </w:tc>
      </w:tr>
      <w:tr w:rsidR="000E0BED" w:rsidRPr="006A2358" w14:paraId="4C1AE899" w14:textId="77777777" w:rsidTr="00476FE0">
        <w:trPr>
          <w:trHeight w:val="300"/>
        </w:trPr>
        <w:tc>
          <w:tcPr>
            <w:tcW w:w="19180" w:type="dxa"/>
            <w:noWrap/>
            <w:hideMark/>
          </w:tcPr>
          <w:p w14:paraId="20893DF7" w14:textId="77777777" w:rsidR="000E0BED" w:rsidRPr="006A2358" w:rsidRDefault="000E0BED" w:rsidP="00476FE0">
            <w:r w:rsidRPr="006A2358">
              <w:t>LévofloxacineOrale</w:t>
            </w:r>
          </w:p>
        </w:tc>
      </w:tr>
      <w:tr w:rsidR="000E0BED" w:rsidRPr="006A2358" w14:paraId="7DCF0B3D" w14:textId="77777777" w:rsidTr="00476FE0">
        <w:trPr>
          <w:trHeight w:val="300"/>
        </w:trPr>
        <w:tc>
          <w:tcPr>
            <w:tcW w:w="19180" w:type="dxa"/>
            <w:noWrap/>
            <w:hideMark/>
          </w:tcPr>
          <w:p w14:paraId="3F5A1471" w14:textId="77777777" w:rsidR="000E0BED" w:rsidRPr="006A2358" w:rsidRDefault="000E0BED" w:rsidP="00476FE0">
            <w:r w:rsidRPr="006A2358">
              <w:t>OfloxacineInjectable</w:t>
            </w:r>
          </w:p>
        </w:tc>
      </w:tr>
      <w:tr w:rsidR="000E0BED" w:rsidRPr="006A2358" w14:paraId="11F8E64C" w14:textId="77777777" w:rsidTr="00476FE0">
        <w:trPr>
          <w:trHeight w:val="300"/>
        </w:trPr>
        <w:tc>
          <w:tcPr>
            <w:tcW w:w="19180" w:type="dxa"/>
            <w:noWrap/>
            <w:hideMark/>
          </w:tcPr>
          <w:p w14:paraId="0AEF1B59" w14:textId="77777777" w:rsidR="000E0BED" w:rsidRPr="006A2358" w:rsidRDefault="000E0BED" w:rsidP="00476FE0">
            <w:r w:rsidRPr="006A2358">
              <w:lastRenderedPageBreak/>
              <w:t>OfloxacineOrale</w:t>
            </w:r>
          </w:p>
        </w:tc>
      </w:tr>
      <w:tr w:rsidR="000E0BED" w:rsidRPr="006A2358" w14:paraId="013B0EBA" w14:textId="77777777" w:rsidTr="00476FE0">
        <w:trPr>
          <w:trHeight w:val="300"/>
        </w:trPr>
        <w:tc>
          <w:tcPr>
            <w:tcW w:w="19180" w:type="dxa"/>
            <w:noWrap/>
            <w:hideMark/>
          </w:tcPr>
          <w:p w14:paraId="14A7B798" w14:textId="77777777" w:rsidR="000E0BED" w:rsidRPr="006A2358" w:rsidRDefault="000E0BED" w:rsidP="00476FE0">
            <w:r w:rsidRPr="006A2358">
              <w:t>DelafloxacineInjectable</w:t>
            </w:r>
          </w:p>
        </w:tc>
      </w:tr>
      <w:tr w:rsidR="000E0BED" w:rsidRPr="006A2358" w14:paraId="7E30071C" w14:textId="77777777" w:rsidTr="00476FE0">
        <w:trPr>
          <w:trHeight w:val="300"/>
        </w:trPr>
        <w:tc>
          <w:tcPr>
            <w:tcW w:w="19180" w:type="dxa"/>
            <w:noWrap/>
            <w:hideMark/>
          </w:tcPr>
          <w:p w14:paraId="51B09424" w14:textId="77777777" w:rsidR="000E0BED" w:rsidRPr="006A2358" w:rsidRDefault="000E0BED" w:rsidP="00476FE0">
            <w:r w:rsidRPr="006A2358">
              <w:t>DelafloxacineOrale</w:t>
            </w:r>
          </w:p>
        </w:tc>
      </w:tr>
      <w:tr w:rsidR="000E0BED" w:rsidRPr="006A2358" w14:paraId="41224C8D" w14:textId="77777777" w:rsidTr="00476FE0">
        <w:trPr>
          <w:trHeight w:val="300"/>
        </w:trPr>
        <w:tc>
          <w:tcPr>
            <w:tcW w:w="19180" w:type="dxa"/>
            <w:noWrap/>
            <w:hideMark/>
          </w:tcPr>
          <w:p w14:paraId="138DC745" w14:textId="77777777" w:rsidR="000E0BED" w:rsidRPr="006A2358" w:rsidRDefault="000E0BED" w:rsidP="00476FE0">
            <w:pPr>
              <w:rPr>
                <w:b/>
                <w:bCs/>
              </w:rPr>
            </w:pPr>
            <w:r w:rsidRPr="006A2358">
              <w:rPr>
                <w:b/>
                <w:bCs/>
              </w:rPr>
              <w:t>MLS</w:t>
            </w:r>
          </w:p>
        </w:tc>
      </w:tr>
      <w:tr w:rsidR="000E0BED" w:rsidRPr="006A2358" w14:paraId="2BA4B322" w14:textId="77777777" w:rsidTr="00476FE0">
        <w:trPr>
          <w:trHeight w:val="300"/>
        </w:trPr>
        <w:tc>
          <w:tcPr>
            <w:tcW w:w="19180" w:type="dxa"/>
            <w:noWrap/>
            <w:hideMark/>
          </w:tcPr>
          <w:p w14:paraId="5BDF96B0" w14:textId="77777777" w:rsidR="000E0BED" w:rsidRPr="00F43416" w:rsidRDefault="000E0BED" w:rsidP="00476FE0">
            <w:pPr>
              <w:rPr>
                <w:b/>
                <w:bCs/>
              </w:rPr>
            </w:pPr>
            <w:r w:rsidRPr="00F43416">
              <w:rPr>
                <w:b/>
                <w:bCs/>
              </w:rPr>
              <w:t>Macrolides</w:t>
            </w:r>
          </w:p>
        </w:tc>
      </w:tr>
      <w:tr w:rsidR="000E0BED" w:rsidRPr="006A2358" w14:paraId="01421DE7" w14:textId="77777777" w:rsidTr="00476FE0">
        <w:trPr>
          <w:trHeight w:val="300"/>
        </w:trPr>
        <w:tc>
          <w:tcPr>
            <w:tcW w:w="19180" w:type="dxa"/>
            <w:noWrap/>
            <w:hideMark/>
          </w:tcPr>
          <w:p w14:paraId="6878E6FB" w14:textId="77777777" w:rsidR="000E0BED" w:rsidRPr="006A2358" w:rsidRDefault="000E0BED" w:rsidP="00476FE0">
            <w:r w:rsidRPr="006A2358">
              <w:t>Azithromycine</w:t>
            </w:r>
          </w:p>
        </w:tc>
      </w:tr>
      <w:tr w:rsidR="000E0BED" w:rsidRPr="006A2358" w14:paraId="712B4049" w14:textId="77777777" w:rsidTr="00476FE0">
        <w:trPr>
          <w:trHeight w:val="300"/>
        </w:trPr>
        <w:tc>
          <w:tcPr>
            <w:tcW w:w="19180" w:type="dxa"/>
            <w:noWrap/>
            <w:hideMark/>
          </w:tcPr>
          <w:p w14:paraId="6081DDEA" w14:textId="77777777" w:rsidR="000E0BED" w:rsidRPr="006A2358" w:rsidRDefault="000E0BED" w:rsidP="00476FE0">
            <w:r w:rsidRPr="006A2358">
              <w:t>Spiramycineseule</w:t>
            </w:r>
          </w:p>
        </w:tc>
      </w:tr>
      <w:tr w:rsidR="000E0BED" w:rsidRPr="006A2358" w14:paraId="054EED65" w14:textId="77777777" w:rsidTr="00476FE0">
        <w:trPr>
          <w:trHeight w:val="300"/>
        </w:trPr>
        <w:tc>
          <w:tcPr>
            <w:tcW w:w="19180" w:type="dxa"/>
            <w:noWrap/>
            <w:hideMark/>
          </w:tcPr>
          <w:p w14:paraId="234E1380" w14:textId="77777777" w:rsidR="000E0BED" w:rsidRPr="006A2358" w:rsidRDefault="000E0BED" w:rsidP="00476FE0">
            <w:r w:rsidRPr="006A2358">
              <w:t>Spiramycine+métronidazole</w:t>
            </w:r>
          </w:p>
        </w:tc>
      </w:tr>
      <w:tr w:rsidR="000E0BED" w:rsidRPr="006A2358" w14:paraId="5943F206" w14:textId="77777777" w:rsidTr="00476FE0">
        <w:trPr>
          <w:trHeight w:val="300"/>
        </w:trPr>
        <w:tc>
          <w:tcPr>
            <w:tcW w:w="19180" w:type="dxa"/>
            <w:noWrap/>
            <w:hideMark/>
          </w:tcPr>
          <w:p w14:paraId="3FF5F1A4" w14:textId="77777777" w:rsidR="000E0BED" w:rsidRPr="00F43416" w:rsidRDefault="000E0BED" w:rsidP="00476FE0">
            <w:pPr>
              <w:rPr>
                <w:b/>
                <w:bCs/>
              </w:rPr>
            </w:pPr>
            <w:r w:rsidRPr="00F43416">
              <w:rPr>
                <w:b/>
                <w:bCs/>
              </w:rPr>
              <w:t>Lincosamides</w:t>
            </w:r>
          </w:p>
        </w:tc>
      </w:tr>
      <w:tr w:rsidR="000E0BED" w:rsidRPr="006A2358" w14:paraId="4A1BD622" w14:textId="77777777" w:rsidTr="00476FE0">
        <w:trPr>
          <w:trHeight w:val="300"/>
        </w:trPr>
        <w:tc>
          <w:tcPr>
            <w:tcW w:w="19180" w:type="dxa"/>
            <w:noWrap/>
            <w:hideMark/>
          </w:tcPr>
          <w:p w14:paraId="1EA8BB08" w14:textId="77777777" w:rsidR="000E0BED" w:rsidRPr="00F43416" w:rsidRDefault="000E0BED" w:rsidP="00476FE0">
            <w:pPr>
              <w:rPr>
                <w:b/>
                <w:bCs/>
              </w:rPr>
            </w:pPr>
            <w:r w:rsidRPr="00F43416">
              <w:rPr>
                <w:b/>
                <w:bCs/>
              </w:rPr>
              <w:t>Streptogramines</w:t>
            </w:r>
          </w:p>
        </w:tc>
      </w:tr>
      <w:tr w:rsidR="000E0BED" w:rsidRPr="006A2358" w14:paraId="7F1693B9" w14:textId="77777777" w:rsidTr="00476FE0">
        <w:trPr>
          <w:trHeight w:val="300"/>
        </w:trPr>
        <w:tc>
          <w:tcPr>
            <w:tcW w:w="19180" w:type="dxa"/>
            <w:noWrap/>
            <w:hideMark/>
          </w:tcPr>
          <w:p w14:paraId="28F2A0FB" w14:textId="77777777" w:rsidR="000E0BED" w:rsidRPr="006A2358" w:rsidRDefault="000E0BED" w:rsidP="00476FE0">
            <w:pPr>
              <w:rPr>
                <w:b/>
                <w:bCs/>
              </w:rPr>
            </w:pPr>
            <w:r w:rsidRPr="006A2358">
              <w:rPr>
                <w:b/>
                <w:bCs/>
              </w:rPr>
              <w:t>Antibiotiques autresᶜ</w:t>
            </w:r>
          </w:p>
        </w:tc>
      </w:tr>
      <w:tr w:rsidR="000E0BED" w:rsidRPr="006A2358" w14:paraId="23705B8C" w14:textId="77777777" w:rsidTr="00476FE0">
        <w:trPr>
          <w:trHeight w:val="300"/>
        </w:trPr>
        <w:tc>
          <w:tcPr>
            <w:tcW w:w="19180" w:type="dxa"/>
            <w:noWrap/>
            <w:hideMark/>
          </w:tcPr>
          <w:p w14:paraId="202E188B" w14:textId="77777777" w:rsidR="000E0BED" w:rsidRPr="006A2358" w:rsidRDefault="000E0BED" w:rsidP="00476FE0">
            <w:r w:rsidRPr="006A2358">
              <w:t>FosfomycineInjectable</w:t>
            </w:r>
          </w:p>
        </w:tc>
      </w:tr>
      <w:tr w:rsidR="000E0BED" w:rsidRPr="006A2358" w14:paraId="2530D425" w14:textId="77777777" w:rsidTr="00476FE0">
        <w:trPr>
          <w:trHeight w:val="300"/>
        </w:trPr>
        <w:tc>
          <w:tcPr>
            <w:tcW w:w="19180" w:type="dxa"/>
            <w:noWrap/>
            <w:hideMark/>
          </w:tcPr>
          <w:p w14:paraId="2874D58A" w14:textId="77777777" w:rsidR="000E0BED" w:rsidRPr="006A2358" w:rsidRDefault="000E0BED" w:rsidP="00476FE0">
            <w:r w:rsidRPr="006A2358">
              <w:t>Daptomycine</w:t>
            </w:r>
          </w:p>
        </w:tc>
      </w:tr>
      <w:tr w:rsidR="000E0BED" w:rsidRPr="006A2358" w14:paraId="138B4FC7" w14:textId="77777777" w:rsidTr="00476FE0">
        <w:trPr>
          <w:trHeight w:val="300"/>
        </w:trPr>
        <w:tc>
          <w:tcPr>
            <w:tcW w:w="19180" w:type="dxa"/>
            <w:noWrap/>
            <w:hideMark/>
          </w:tcPr>
          <w:p w14:paraId="5D474E14" w14:textId="77777777" w:rsidR="000E0BED" w:rsidRPr="006A2358" w:rsidRDefault="000E0BED" w:rsidP="00476FE0">
            <w:r w:rsidRPr="006A2358">
              <w:t>Colistine</w:t>
            </w:r>
          </w:p>
        </w:tc>
      </w:tr>
      <w:tr w:rsidR="000E0BED" w:rsidRPr="006A2358" w14:paraId="6BF4D066" w14:textId="77777777" w:rsidTr="00476FE0">
        <w:trPr>
          <w:trHeight w:val="300"/>
        </w:trPr>
        <w:tc>
          <w:tcPr>
            <w:tcW w:w="19180" w:type="dxa"/>
            <w:noWrap/>
            <w:hideMark/>
          </w:tcPr>
          <w:p w14:paraId="62803818" w14:textId="77777777" w:rsidR="000E0BED" w:rsidRPr="006A2358" w:rsidRDefault="000E0BED" w:rsidP="00476FE0">
            <w:r w:rsidRPr="006A2358">
              <w:t>ColistineInjectable</w:t>
            </w:r>
          </w:p>
        </w:tc>
      </w:tr>
      <w:tr w:rsidR="000E0BED" w:rsidRPr="006A2358" w14:paraId="57B86D9F" w14:textId="77777777" w:rsidTr="00476FE0">
        <w:trPr>
          <w:trHeight w:val="300"/>
        </w:trPr>
        <w:tc>
          <w:tcPr>
            <w:tcW w:w="19180" w:type="dxa"/>
            <w:noWrap/>
            <w:hideMark/>
          </w:tcPr>
          <w:p w14:paraId="29EBD789" w14:textId="77777777" w:rsidR="000E0BED" w:rsidRPr="006A2358" w:rsidRDefault="000E0BED" w:rsidP="00476FE0">
            <w:r w:rsidRPr="006A2358">
              <w:t>Linézolide</w:t>
            </w:r>
          </w:p>
        </w:tc>
      </w:tr>
      <w:tr w:rsidR="000E0BED" w:rsidRPr="006A2358" w14:paraId="470ED53A" w14:textId="77777777" w:rsidTr="00476FE0">
        <w:trPr>
          <w:trHeight w:val="300"/>
        </w:trPr>
        <w:tc>
          <w:tcPr>
            <w:tcW w:w="19180" w:type="dxa"/>
            <w:noWrap/>
            <w:hideMark/>
          </w:tcPr>
          <w:p w14:paraId="59525835" w14:textId="77777777" w:rsidR="000E0BED" w:rsidRPr="006A2358" w:rsidRDefault="000E0BED" w:rsidP="00476FE0">
            <w:r w:rsidRPr="006A2358">
              <w:t>Tédizolide</w:t>
            </w:r>
          </w:p>
        </w:tc>
      </w:tr>
      <w:tr w:rsidR="000E0BED" w:rsidRPr="006A2358" w14:paraId="4BEC8C42" w14:textId="77777777" w:rsidTr="00476FE0">
        <w:trPr>
          <w:trHeight w:val="300"/>
        </w:trPr>
        <w:tc>
          <w:tcPr>
            <w:tcW w:w="19180" w:type="dxa"/>
            <w:noWrap/>
            <w:hideMark/>
          </w:tcPr>
          <w:p w14:paraId="1F16E219" w14:textId="77777777" w:rsidR="000E0BED" w:rsidRPr="006A2358" w:rsidRDefault="000E0BED" w:rsidP="00476FE0">
            <w:r w:rsidRPr="006A2358">
              <w:t>Glycopeptides</w:t>
            </w:r>
          </w:p>
        </w:tc>
      </w:tr>
      <w:tr w:rsidR="000E0BED" w:rsidRPr="006A2358" w14:paraId="06EBD498" w14:textId="77777777" w:rsidTr="00476FE0">
        <w:trPr>
          <w:trHeight w:val="300"/>
        </w:trPr>
        <w:tc>
          <w:tcPr>
            <w:tcW w:w="19180" w:type="dxa"/>
            <w:noWrap/>
            <w:hideMark/>
          </w:tcPr>
          <w:p w14:paraId="4CCD9C23" w14:textId="77777777" w:rsidR="000E0BED" w:rsidRPr="006A2358" w:rsidRDefault="000E0BED" w:rsidP="00476FE0">
            <w:r w:rsidRPr="006A2358">
              <w:t>Vancomycine</w:t>
            </w:r>
          </w:p>
        </w:tc>
      </w:tr>
      <w:tr w:rsidR="000E0BED" w:rsidRPr="006A2358" w14:paraId="6FDD3AF7" w14:textId="77777777" w:rsidTr="00476FE0">
        <w:trPr>
          <w:trHeight w:val="300"/>
        </w:trPr>
        <w:tc>
          <w:tcPr>
            <w:tcW w:w="19180" w:type="dxa"/>
            <w:noWrap/>
            <w:hideMark/>
          </w:tcPr>
          <w:p w14:paraId="20477196" w14:textId="77777777" w:rsidR="000E0BED" w:rsidRPr="006A2358" w:rsidRDefault="000E0BED" w:rsidP="00476FE0">
            <w:r w:rsidRPr="006A2358">
              <w:t>Teicoplanine</w:t>
            </w:r>
          </w:p>
        </w:tc>
      </w:tr>
      <w:tr w:rsidR="000E0BED" w:rsidRPr="006A2358" w14:paraId="5618F1BE" w14:textId="77777777" w:rsidTr="00476FE0">
        <w:trPr>
          <w:trHeight w:val="300"/>
        </w:trPr>
        <w:tc>
          <w:tcPr>
            <w:tcW w:w="19180" w:type="dxa"/>
            <w:noWrap/>
            <w:hideMark/>
          </w:tcPr>
          <w:p w14:paraId="152C0DC5" w14:textId="77777777" w:rsidR="000E0BED" w:rsidRPr="006A2358" w:rsidRDefault="000E0BED" w:rsidP="00476FE0">
            <w:r w:rsidRPr="006A2358">
              <w:t>Dalbavancine</w:t>
            </w:r>
          </w:p>
        </w:tc>
      </w:tr>
      <w:tr w:rsidR="000E0BED" w:rsidRPr="006A2358" w14:paraId="6E380EF2" w14:textId="77777777" w:rsidTr="00476FE0">
        <w:trPr>
          <w:trHeight w:val="300"/>
        </w:trPr>
        <w:tc>
          <w:tcPr>
            <w:tcW w:w="19180" w:type="dxa"/>
            <w:noWrap/>
            <w:hideMark/>
          </w:tcPr>
          <w:p w14:paraId="15FEE230" w14:textId="77777777" w:rsidR="000E0BED" w:rsidRPr="006A2358" w:rsidRDefault="000E0BED" w:rsidP="00476FE0">
            <w:r w:rsidRPr="006A2358">
              <w:t>Oritavancine</w:t>
            </w:r>
          </w:p>
        </w:tc>
      </w:tr>
      <w:tr w:rsidR="000E0BED" w:rsidRPr="006A2358" w14:paraId="2870F934" w14:textId="77777777" w:rsidTr="00476FE0">
        <w:trPr>
          <w:trHeight w:val="300"/>
        </w:trPr>
        <w:tc>
          <w:tcPr>
            <w:tcW w:w="19180" w:type="dxa"/>
            <w:noWrap/>
            <w:hideMark/>
          </w:tcPr>
          <w:p w14:paraId="77A24D00" w14:textId="77777777" w:rsidR="000E0BED" w:rsidRPr="006A2358" w:rsidRDefault="000E0BED" w:rsidP="00476FE0">
            <w:r w:rsidRPr="006A2358">
              <w:t>Imidazolésᵈ</w:t>
            </w:r>
          </w:p>
        </w:tc>
      </w:tr>
      <w:tr w:rsidR="000E0BED" w:rsidRPr="006A2358" w14:paraId="70527A92" w14:textId="77777777" w:rsidTr="00476FE0">
        <w:trPr>
          <w:trHeight w:val="300"/>
        </w:trPr>
        <w:tc>
          <w:tcPr>
            <w:tcW w:w="19180" w:type="dxa"/>
            <w:noWrap/>
            <w:hideMark/>
          </w:tcPr>
          <w:p w14:paraId="111511A4" w14:textId="77777777" w:rsidR="000E0BED" w:rsidRPr="006A2358" w:rsidRDefault="000E0BED" w:rsidP="00476FE0">
            <w:r w:rsidRPr="006A2358">
              <w:t>ImidazolésInjectable</w:t>
            </w:r>
          </w:p>
        </w:tc>
      </w:tr>
      <w:tr w:rsidR="000E0BED" w:rsidRPr="006A2358" w14:paraId="3C9FFE6E" w14:textId="77777777" w:rsidTr="00476FE0">
        <w:trPr>
          <w:trHeight w:val="300"/>
        </w:trPr>
        <w:tc>
          <w:tcPr>
            <w:tcW w:w="19180" w:type="dxa"/>
            <w:noWrap/>
            <w:hideMark/>
          </w:tcPr>
          <w:p w14:paraId="27352382" w14:textId="77777777" w:rsidR="000E0BED" w:rsidRPr="006A2358" w:rsidRDefault="000E0BED" w:rsidP="00476FE0">
            <w:r w:rsidRPr="006A2358">
              <w:t>ImidazolésOrale</w:t>
            </w:r>
          </w:p>
        </w:tc>
      </w:tr>
      <w:tr w:rsidR="000E0BED" w:rsidRPr="006A2358" w14:paraId="08064B20" w14:textId="77777777" w:rsidTr="00476FE0">
        <w:trPr>
          <w:trHeight w:val="300"/>
        </w:trPr>
        <w:tc>
          <w:tcPr>
            <w:tcW w:w="19180" w:type="dxa"/>
            <w:noWrap/>
            <w:hideMark/>
          </w:tcPr>
          <w:p w14:paraId="60F09162" w14:textId="77777777" w:rsidR="000E0BED" w:rsidRPr="006A2358" w:rsidRDefault="000E0BED" w:rsidP="00476FE0">
            <w:r w:rsidRPr="006A2358">
              <w:t>Métronidazole</w:t>
            </w:r>
          </w:p>
        </w:tc>
      </w:tr>
      <w:tr w:rsidR="000E0BED" w:rsidRPr="006A2358" w14:paraId="701FE26B" w14:textId="77777777" w:rsidTr="00476FE0">
        <w:trPr>
          <w:trHeight w:val="600"/>
        </w:trPr>
        <w:tc>
          <w:tcPr>
            <w:tcW w:w="19180" w:type="dxa"/>
            <w:hideMark/>
          </w:tcPr>
          <w:p w14:paraId="747CBB07" w14:textId="77777777" w:rsidR="000E0BED" w:rsidRPr="006A2358" w:rsidRDefault="000E0BED" w:rsidP="00476FE0">
            <w:pPr>
              <w:rPr>
                <w:b/>
                <w:bCs/>
              </w:rPr>
            </w:pPr>
            <w:r w:rsidRPr="006A2358">
              <w:rPr>
                <w:b/>
                <w:bCs/>
              </w:rPr>
              <w:t>AntiCocciGram+résistants(ou anti cocci Gram</w:t>
            </w:r>
            <w:r w:rsidRPr="006A2358">
              <w:rPr>
                <w:b/>
                <w:bCs/>
              </w:rPr>
              <w:br/>
              <w:t>positifs résistants)</w:t>
            </w:r>
          </w:p>
        </w:tc>
      </w:tr>
      <w:tr w:rsidR="000E0BED" w:rsidRPr="006A2358" w14:paraId="715949BD" w14:textId="77777777" w:rsidTr="00476FE0">
        <w:trPr>
          <w:trHeight w:val="300"/>
        </w:trPr>
        <w:tc>
          <w:tcPr>
            <w:tcW w:w="19180" w:type="dxa"/>
            <w:noWrap/>
            <w:hideMark/>
          </w:tcPr>
          <w:p w14:paraId="123E0BD9" w14:textId="77777777" w:rsidR="000E0BED" w:rsidRPr="006A2358" w:rsidRDefault="000E0BED" w:rsidP="00476FE0">
            <w:pPr>
              <w:rPr>
                <w:b/>
                <w:bCs/>
              </w:rPr>
            </w:pPr>
            <w:r w:rsidRPr="006A2358">
              <w:rPr>
                <w:b/>
                <w:bCs/>
              </w:rPr>
              <w:t>Sulfamides et triméthoprime</w:t>
            </w:r>
          </w:p>
        </w:tc>
      </w:tr>
      <w:tr w:rsidR="000E0BED" w:rsidRPr="006A2358" w14:paraId="79510E00" w14:textId="77777777" w:rsidTr="00476FE0">
        <w:trPr>
          <w:trHeight w:val="600"/>
        </w:trPr>
        <w:tc>
          <w:tcPr>
            <w:tcW w:w="19180" w:type="dxa"/>
            <w:hideMark/>
          </w:tcPr>
          <w:p w14:paraId="096EC390" w14:textId="77777777" w:rsidR="000E0BED" w:rsidRPr="006A2358" w:rsidRDefault="000E0BED" w:rsidP="00476FE0">
            <w:r w:rsidRPr="006A2358">
              <w:t>Cotrimoxazole (Sulfamethoxazole et</w:t>
            </w:r>
            <w:r w:rsidRPr="006A2358">
              <w:br/>
              <w:t>triméthoprime)</w:t>
            </w:r>
          </w:p>
        </w:tc>
      </w:tr>
      <w:tr w:rsidR="000E0BED" w:rsidRPr="006A2358" w14:paraId="675A341D" w14:textId="77777777" w:rsidTr="00476FE0">
        <w:trPr>
          <w:trHeight w:val="300"/>
        </w:trPr>
        <w:tc>
          <w:tcPr>
            <w:tcW w:w="19180" w:type="dxa"/>
            <w:noWrap/>
            <w:hideMark/>
          </w:tcPr>
          <w:p w14:paraId="35931A06" w14:textId="77777777" w:rsidR="000E0BED" w:rsidRPr="006A2358" w:rsidRDefault="000E0BED" w:rsidP="00476FE0">
            <w:r w:rsidRPr="006A2358">
              <w:t>Triméthoprime</w:t>
            </w:r>
          </w:p>
        </w:tc>
      </w:tr>
      <w:tr w:rsidR="000E0BED" w:rsidRPr="006A2358" w14:paraId="0D0218BE" w14:textId="77777777" w:rsidTr="00476FE0">
        <w:trPr>
          <w:trHeight w:val="300"/>
        </w:trPr>
        <w:tc>
          <w:tcPr>
            <w:tcW w:w="19180" w:type="dxa"/>
            <w:noWrap/>
            <w:hideMark/>
          </w:tcPr>
          <w:p w14:paraId="0A8E37DF" w14:textId="77777777" w:rsidR="000E0BED" w:rsidRPr="006A2358" w:rsidRDefault="000E0BED" w:rsidP="00476FE0">
            <w:pPr>
              <w:rPr>
                <w:b/>
                <w:bCs/>
              </w:rPr>
            </w:pPr>
            <w:r w:rsidRPr="006A2358">
              <w:rPr>
                <w:b/>
                <w:bCs/>
              </w:rPr>
              <w:t>Aminosides</w:t>
            </w:r>
          </w:p>
        </w:tc>
      </w:tr>
      <w:tr w:rsidR="000E0BED" w:rsidRPr="006A2358" w14:paraId="3FCEB61D" w14:textId="77777777" w:rsidTr="00476FE0">
        <w:trPr>
          <w:trHeight w:val="300"/>
        </w:trPr>
        <w:tc>
          <w:tcPr>
            <w:tcW w:w="19180" w:type="dxa"/>
            <w:noWrap/>
            <w:hideMark/>
          </w:tcPr>
          <w:p w14:paraId="247BE361" w14:textId="77777777" w:rsidR="000E0BED" w:rsidRPr="006A2358" w:rsidRDefault="000E0BED" w:rsidP="00476FE0">
            <w:r w:rsidRPr="006A2358">
              <w:t>Rifampicine</w:t>
            </w:r>
          </w:p>
        </w:tc>
      </w:tr>
      <w:tr w:rsidR="000E0BED" w:rsidRPr="006A2358" w14:paraId="7B23FF0E" w14:textId="77777777" w:rsidTr="00476FE0">
        <w:trPr>
          <w:trHeight w:val="300"/>
        </w:trPr>
        <w:tc>
          <w:tcPr>
            <w:tcW w:w="19180" w:type="dxa"/>
            <w:noWrap/>
            <w:hideMark/>
          </w:tcPr>
          <w:p w14:paraId="782D4103" w14:textId="77777777" w:rsidR="000E0BED" w:rsidRPr="006A2358" w:rsidRDefault="000E0BED" w:rsidP="00476FE0">
            <w:pPr>
              <w:rPr>
                <w:b/>
                <w:bCs/>
              </w:rPr>
            </w:pPr>
            <w:r w:rsidRPr="006A2358">
              <w:rPr>
                <w:b/>
                <w:bCs/>
              </w:rPr>
              <w:t>Cyclines</w:t>
            </w:r>
          </w:p>
        </w:tc>
      </w:tr>
      <w:tr w:rsidR="000E0BED" w:rsidRPr="006A2358" w14:paraId="30E173DB" w14:textId="77777777" w:rsidTr="00476FE0">
        <w:trPr>
          <w:trHeight w:val="300"/>
        </w:trPr>
        <w:tc>
          <w:tcPr>
            <w:tcW w:w="19180" w:type="dxa"/>
            <w:noWrap/>
            <w:hideMark/>
          </w:tcPr>
          <w:p w14:paraId="2EFCBCBD" w14:textId="77777777" w:rsidR="000E0BED" w:rsidRPr="006A2358" w:rsidRDefault="000E0BED" w:rsidP="00476FE0">
            <w:r w:rsidRPr="006A2358">
              <w:t>Tigécycline</w:t>
            </w:r>
          </w:p>
        </w:tc>
      </w:tr>
      <w:tr w:rsidR="000E0BED" w:rsidRPr="006A2358" w14:paraId="5F450427" w14:textId="77777777" w:rsidTr="00476FE0">
        <w:trPr>
          <w:trHeight w:val="300"/>
        </w:trPr>
        <w:tc>
          <w:tcPr>
            <w:tcW w:w="19180" w:type="dxa"/>
            <w:noWrap/>
            <w:hideMark/>
          </w:tcPr>
          <w:p w14:paraId="54266030" w14:textId="77777777" w:rsidR="000E0BED" w:rsidRPr="006A2358" w:rsidRDefault="000E0BED" w:rsidP="00476FE0">
            <w:pPr>
              <w:rPr>
                <w:b/>
                <w:bCs/>
              </w:rPr>
            </w:pPr>
            <w:r w:rsidRPr="006A2358">
              <w:rPr>
                <w:b/>
                <w:bCs/>
              </w:rPr>
              <w:t>Phénicolés</w:t>
            </w:r>
          </w:p>
        </w:tc>
      </w:tr>
      <w:tr w:rsidR="000E0BED" w:rsidRPr="006A2358" w14:paraId="74EF0651" w14:textId="77777777" w:rsidTr="00476FE0">
        <w:trPr>
          <w:trHeight w:val="300"/>
        </w:trPr>
        <w:tc>
          <w:tcPr>
            <w:tcW w:w="19180" w:type="dxa"/>
            <w:noWrap/>
            <w:hideMark/>
          </w:tcPr>
          <w:p w14:paraId="75BD2987" w14:textId="77777777" w:rsidR="000E0BED" w:rsidRPr="006A2358" w:rsidRDefault="000E0BED" w:rsidP="00476FE0">
            <w:pPr>
              <w:rPr>
                <w:b/>
                <w:bCs/>
              </w:rPr>
            </w:pPr>
            <w:r w:rsidRPr="006A2358">
              <w:rPr>
                <w:b/>
                <w:bCs/>
              </w:rPr>
              <w:t>J01</w:t>
            </w:r>
          </w:p>
        </w:tc>
      </w:tr>
      <w:tr w:rsidR="000E0BED" w:rsidRPr="006A2358" w14:paraId="6F3C231D" w14:textId="77777777" w:rsidTr="00476FE0">
        <w:trPr>
          <w:trHeight w:val="300"/>
        </w:trPr>
        <w:tc>
          <w:tcPr>
            <w:tcW w:w="19180" w:type="dxa"/>
            <w:noWrap/>
            <w:hideMark/>
          </w:tcPr>
          <w:p w14:paraId="10D24F62" w14:textId="77777777" w:rsidR="000E0BED" w:rsidRPr="006A2358" w:rsidRDefault="000E0BED" w:rsidP="00476FE0">
            <w:r w:rsidRPr="006A2358">
              <w:t>Fidaxomicine</w:t>
            </w:r>
          </w:p>
        </w:tc>
      </w:tr>
    </w:tbl>
    <w:p w14:paraId="1D1A65E3" w14:textId="554763FC" w:rsidR="00840D17" w:rsidRDefault="00840D17" w:rsidP="00BB6CB9">
      <w:pPr>
        <w:pStyle w:val="Corpsdetexte"/>
        <w:spacing w:before="239" w:line="276" w:lineRule="auto"/>
        <w:ind w:left="424" w:right="1414"/>
        <w:jc w:val="center"/>
        <w:rPr>
          <w:rFonts w:asciiTheme="minorHAnsi" w:eastAsiaTheme="minorHAnsi" w:hAnsiTheme="minorHAnsi" w:cstheme="minorBidi"/>
          <w:color w:val="000000" w:themeColor="text1"/>
          <w:sz w:val="28"/>
        </w:rPr>
      </w:pPr>
    </w:p>
    <w:p w14:paraId="203E01F1" w14:textId="77777777" w:rsidR="00840D17" w:rsidRPr="00703A0C" w:rsidRDefault="00840D17" w:rsidP="00BB6CB9">
      <w:pPr>
        <w:pStyle w:val="Corpsdetexte"/>
        <w:spacing w:before="239" w:line="276" w:lineRule="auto"/>
        <w:ind w:left="424" w:right="1414"/>
        <w:jc w:val="center"/>
        <w:rPr>
          <w:color w:val="000000" w:themeColor="text1"/>
        </w:rPr>
      </w:pPr>
    </w:p>
    <w:p w14:paraId="62822964" w14:textId="77777777" w:rsidR="00FB0C08" w:rsidRPr="00703A0C" w:rsidRDefault="00FB0C08" w:rsidP="00A62A63">
      <w:pPr>
        <w:pStyle w:val="Corpsdetexte"/>
        <w:spacing w:before="239" w:line="276" w:lineRule="auto"/>
        <w:ind w:left="424" w:right="1414"/>
        <w:jc w:val="both"/>
        <w:rPr>
          <w:color w:val="000000" w:themeColor="text1"/>
        </w:rPr>
      </w:pPr>
    </w:p>
    <w:p w14:paraId="1DBCA7EC" w14:textId="5D367DA4" w:rsidR="002B3C50" w:rsidRPr="00703A0C" w:rsidRDefault="002B3C50" w:rsidP="002B3C50">
      <w:pPr>
        <w:pStyle w:val="Corpsdetexte"/>
        <w:spacing w:before="239" w:after="240" w:line="276" w:lineRule="auto"/>
        <w:ind w:left="424" w:right="1414"/>
        <w:jc w:val="both"/>
        <w:rPr>
          <w:b/>
          <w:bCs/>
          <w:color w:val="000000" w:themeColor="text1"/>
          <w:u w:val="single"/>
        </w:rPr>
      </w:pPr>
      <w:r w:rsidRPr="00703A0C">
        <w:rPr>
          <w:b/>
          <w:bCs/>
          <w:color w:val="000000" w:themeColor="text1"/>
          <w:u w:val="single"/>
        </w:rPr>
        <w:t xml:space="preserve">Groupement en classe d’antibiotiques </w:t>
      </w:r>
    </w:p>
    <w:p w14:paraId="2489D050" w14:textId="77777777" w:rsidR="00D31A17" w:rsidRPr="00703A0C" w:rsidRDefault="00D31A17" w:rsidP="00A62A63">
      <w:pPr>
        <w:pStyle w:val="Corpsdetexte"/>
        <w:spacing w:before="239" w:line="276" w:lineRule="auto"/>
        <w:ind w:left="424" w:right="1414"/>
        <w:jc w:val="both"/>
        <w:rPr>
          <w:color w:val="000000" w:themeColor="text1"/>
        </w:rPr>
      </w:pPr>
    </w:p>
    <w:p w14:paraId="15284A88" w14:textId="77777777" w:rsidR="00D31A17" w:rsidRPr="00703A0C" w:rsidRDefault="00D31A17" w:rsidP="00A62A63">
      <w:pPr>
        <w:pStyle w:val="Corpsdetexte"/>
        <w:spacing w:before="239" w:line="276" w:lineRule="auto"/>
        <w:ind w:left="424" w:right="1414"/>
        <w:jc w:val="both"/>
        <w:rPr>
          <w:color w:val="000000" w:themeColor="text1"/>
        </w:rPr>
      </w:pPr>
    </w:p>
    <w:p w14:paraId="725A97A8" w14:textId="77777777" w:rsidR="00D31A17" w:rsidRPr="00703A0C" w:rsidRDefault="00D31A17" w:rsidP="00A62A63">
      <w:pPr>
        <w:pStyle w:val="Corpsdetexte"/>
        <w:spacing w:before="239" w:line="276" w:lineRule="auto"/>
        <w:ind w:left="424" w:right="1414"/>
        <w:jc w:val="both"/>
        <w:rPr>
          <w:color w:val="000000" w:themeColor="text1"/>
        </w:rPr>
      </w:pPr>
    </w:p>
    <w:p w14:paraId="740D30AF" w14:textId="77777777" w:rsidR="00D31A17" w:rsidRPr="00703A0C" w:rsidRDefault="00D31A17" w:rsidP="00A62A63">
      <w:pPr>
        <w:pStyle w:val="Corpsdetexte"/>
        <w:spacing w:before="239" w:line="276" w:lineRule="auto"/>
        <w:ind w:left="424" w:right="1414"/>
        <w:jc w:val="both"/>
        <w:rPr>
          <w:color w:val="000000" w:themeColor="text1"/>
        </w:rPr>
      </w:pPr>
    </w:p>
    <w:p w14:paraId="754C2D61" w14:textId="77777777" w:rsidR="00D31A17" w:rsidRPr="00703A0C" w:rsidRDefault="00D31A17" w:rsidP="00A62A63">
      <w:pPr>
        <w:pStyle w:val="Corpsdetexte"/>
        <w:spacing w:before="239" w:line="276" w:lineRule="auto"/>
        <w:ind w:left="424" w:right="1414"/>
        <w:jc w:val="both"/>
        <w:rPr>
          <w:color w:val="000000" w:themeColor="text1"/>
        </w:rPr>
      </w:pPr>
    </w:p>
    <w:p w14:paraId="72E481B9" w14:textId="77777777" w:rsidR="00D31A17" w:rsidRPr="00703A0C" w:rsidRDefault="00D31A17" w:rsidP="00A62A63">
      <w:pPr>
        <w:pStyle w:val="Corpsdetexte"/>
        <w:spacing w:before="239" w:line="276" w:lineRule="auto"/>
        <w:ind w:left="424" w:right="1414"/>
        <w:jc w:val="both"/>
        <w:rPr>
          <w:color w:val="000000" w:themeColor="text1"/>
        </w:rPr>
      </w:pPr>
    </w:p>
    <w:p w14:paraId="044F2EEF" w14:textId="77777777" w:rsidR="005D2C67" w:rsidRDefault="005D2C67" w:rsidP="00D21DB4">
      <w:pPr>
        <w:pStyle w:val="Corpsdetexte"/>
        <w:spacing w:before="239" w:line="276" w:lineRule="auto"/>
        <w:ind w:right="1414"/>
        <w:jc w:val="both"/>
        <w:rPr>
          <w:color w:val="000000" w:themeColor="text1"/>
        </w:rPr>
        <w:sectPr w:rsidR="005D2C67" w:rsidSect="009B1969">
          <w:pgSz w:w="11920" w:h="16860"/>
          <w:pgMar w:top="0" w:right="0" w:bottom="1680" w:left="992" w:header="964" w:footer="1492" w:gutter="0"/>
          <w:cols w:space="720"/>
          <w:docGrid w:linePitch="299"/>
        </w:sectPr>
      </w:pPr>
    </w:p>
    <w:p w14:paraId="7ECFE372" w14:textId="7E5974C9" w:rsidR="005D2C67" w:rsidRPr="002B3C50" w:rsidRDefault="005D2C67" w:rsidP="005D2C67">
      <w:pPr>
        <w:pStyle w:val="Corpsdetexte"/>
        <w:spacing w:before="239" w:after="240" w:line="276" w:lineRule="auto"/>
        <w:ind w:left="424" w:right="1414"/>
        <w:jc w:val="both"/>
        <w:rPr>
          <w:b/>
          <w:bCs/>
          <w:u w:val="single"/>
        </w:rPr>
      </w:pPr>
      <w:r>
        <w:rPr>
          <w:b/>
          <w:bCs/>
          <w:u w:val="single"/>
        </w:rPr>
        <w:lastRenderedPageBreak/>
        <w:t xml:space="preserve">Annexe 3 : </w:t>
      </w:r>
      <w:r w:rsidRPr="002B3C50">
        <w:rPr>
          <w:b/>
          <w:bCs/>
          <w:u w:val="single"/>
        </w:rPr>
        <w:t>Antibiotiques d’intérêt pour la résistance, selon les espèces bactériennes</w:t>
      </w:r>
      <w:r>
        <w:rPr>
          <w:b/>
          <w:bCs/>
          <w:u w:val="single"/>
        </w:rPr>
        <w:t> : Méthodologie Spares</w:t>
      </w:r>
    </w:p>
    <w:tbl>
      <w:tblPr>
        <w:tblW w:w="14631" w:type="dxa"/>
        <w:tblInd w:w="-38" w:type="dxa"/>
        <w:tblLayout w:type="fixed"/>
        <w:tblCellMar>
          <w:left w:w="30" w:type="dxa"/>
          <w:right w:w="30" w:type="dxa"/>
        </w:tblCellMar>
        <w:tblLook w:val="0000" w:firstRow="0" w:lastRow="0" w:firstColumn="0" w:lastColumn="0" w:noHBand="0" w:noVBand="0"/>
      </w:tblPr>
      <w:tblGrid>
        <w:gridCol w:w="2015"/>
        <w:gridCol w:w="2126"/>
        <w:gridCol w:w="2126"/>
        <w:gridCol w:w="1701"/>
        <w:gridCol w:w="2126"/>
        <w:gridCol w:w="1770"/>
        <w:gridCol w:w="1348"/>
        <w:gridCol w:w="1419"/>
      </w:tblGrid>
      <w:tr w:rsidR="005D2C67" w14:paraId="1158F03D"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shd w:val="solid" w:color="339966" w:fill="auto"/>
          </w:tcPr>
          <w:p w14:paraId="085589FF" w14:textId="77777777" w:rsidR="005D2C67" w:rsidRPr="003928D2" w:rsidRDefault="005D2C67" w:rsidP="00F65A6C">
            <w:pPr>
              <w:autoSpaceDE w:val="0"/>
              <w:autoSpaceDN w:val="0"/>
              <w:adjustRightInd w:val="0"/>
              <w:spacing w:after="0" w:line="240" w:lineRule="auto"/>
              <w:rPr>
                <w:rFonts w:ascii="Calibri" w:hAnsi="Calibri" w:cs="Calibri"/>
                <w:i/>
                <w:iCs/>
                <w:color w:val="000000"/>
              </w:rPr>
            </w:pPr>
            <w:r w:rsidRPr="003928D2">
              <w:rPr>
                <w:rFonts w:ascii="Calibri" w:hAnsi="Calibri" w:cs="Calibri"/>
                <w:i/>
                <w:iCs/>
                <w:color w:val="000000"/>
              </w:rPr>
              <w:t>E.coli</w:t>
            </w:r>
          </w:p>
        </w:tc>
        <w:tc>
          <w:tcPr>
            <w:tcW w:w="2126" w:type="dxa"/>
            <w:tcBorders>
              <w:top w:val="single" w:sz="6" w:space="0" w:color="auto"/>
              <w:left w:val="single" w:sz="6" w:space="0" w:color="auto"/>
              <w:bottom w:val="single" w:sz="6" w:space="0" w:color="auto"/>
              <w:right w:val="single" w:sz="6" w:space="0" w:color="auto"/>
            </w:tcBorders>
            <w:shd w:val="solid" w:color="339966" w:fill="auto"/>
          </w:tcPr>
          <w:p w14:paraId="549BBF99" w14:textId="77777777" w:rsidR="005D2C67" w:rsidRPr="003928D2" w:rsidRDefault="005D2C67" w:rsidP="00F65A6C">
            <w:pPr>
              <w:autoSpaceDE w:val="0"/>
              <w:autoSpaceDN w:val="0"/>
              <w:adjustRightInd w:val="0"/>
              <w:spacing w:after="0" w:line="240" w:lineRule="auto"/>
              <w:rPr>
                <w:rFonts w:ascii="Calibri" w:hAnsi="Calibri" w:cs="Calibri"/>
                <w:i/>
                <w:iCs/>
                <w:color w:val="000000"/>
              </w:rPr>
            </w:pPr>
            <w:r w:rsidRPr="003928D2">
              <w:rPr>
                <w:i/>
                <w:iCs/>
              </w:rPr>
              <w:t>K. pneumoniae</w:t>
            </w:r>
          </w:p>
        </w:tc>
        <w:tc>
          <w:tcPr>
            <w:tcW w:w="2126" w:type="dxa"/>
            <w:tcBorders>
              <w:top w:val="single" w:sz="6" w:space="0" w:color="auto"/>
              <w:left w:val="single" w:sz="6" w:space="0" w:color="auto"/>
              <w:bottom w:val="single" w:sz="6" w:space="0" w:color="auto"/>
              <w:right w:val="single" w:sz="6" w:space="0" w:color="auto"/>
            </w:tcBorders>
            <w:shd w:val="solid" w:color="339966" w:fill="auto"/>
          </w:tcPr>
          <w:p w14:paraId="761220C1" w14:textId="77777777" w:rsidR="005D2C67" w:rsidRPr="003928D2" w:rsidRDefault="005D2C67" w:rsidP="00F65A6C">
            <w:pPr>
              <w:autoSpaceDE w:val="0"/>
              <w:autoSpaceDN w:val="0"/>
              <w:adjustRightInd w:val="0"/>
              <w:spacing w:after="0" w:line="240" w:lineRule="auto"/>
              <w:rPr>
                <w:rFonts w:ascii="Calibri" w:hAnsi="Calibri" w:cs="Calibri"/>
                <w:i/>
                <w:iCs/>
                <w:color w:val="000000"/>
              </w:rPr>
            </w:pPr>
            <w:r w:rsidRPr="003928D2">
              <w:rPr>
                <w:i/>
                <w:iCs/>
              </w:rPr>
              <w:t>E. cloacae</w:t>
            </w:r>
            <w:r>
              <w:rPr>
                <w:i/>
                <w:iCs/>
              </w:rPr>
              <w:t xml:space="preserve"> </w:t>
            </w:r>
            <w:r w:rsidRPr="003928D2">
              <w:t>complex</w:t>
            </w:r>
          </w:p>
        </w:tc>
        <w:tc>
          <w:tcPr>
            <w:tcW w:w="1701" w:type="dxa"/>
            <w:tcBorders>
              <w:top w:val="single" w:sz="6" w:space="0" w:color="auto"/>
              <w:left w:val="single" w:sz="6" w:space="0" w:color="auto"/>
              <w:bottom w:val="single" w:sz="6" w:space="0" w:color="auto"/>
              <w:right w:val="single" w:sz="6" w:space="0" w:color="auto"/>
            </w:tcBorders>
            <w:shd w:val="solid" w:color="339966" w:fill="auto"/>
          </w:tcPr>
          <w:p w14:paraId="307F7397" w14:textId="77777777" w:rsidR="005D2C67" w:rsidRPr="003928D2" w:rsidRDefault="005D2C67" w:rsidP="00F65A6C">
            <w:pPr>
              <w:autoSpaceDE w:val="0"/>
              <w:autoSpaceDN w:val="0"/>
              <w:adjustRightInd w:val="0"/>
              <w:spacing w:after="0" w:line="240" w:lineRule="auto"/>
              <w:rPr>
                <w:rFonts w:ascii="Calibri" w:hAnsi="Calibri" w:cs="Calibri"/>
                <w:i/>
                <w:iCs/>
                <w:color w:val="000000"/>
              </w:rPr>
            </w:pPr>
            <w:r w:rsidRPr="003928D2">
              <w:rPr>
                <w:i/>
                <w:iCs/>
              </w:rPr>
              <w:t>P. aeruginosa</w:t>
            </w:r>
          </w:p>
        </w:tc>
        <w:tc>
          <w:tcPr>
            <w:tcW w:w="2126" w:type="dxa"/>
            <w:tcBorders>
              <w:top w:val="single" w:sz="6" w:space="0" w:color="auto"/>
              <w:left w:val="single" w:sz="6" w:space="0" w:color="auto"/>
              <w:bottom w:val="single" w:sz="6" w:space="0" w:color="auto"/>
              <w:right w:val="nil"/>
            </w:tcBorders>
            <w:shd w:val="solid" w:color="339966" w:fill="auto"/>
          </w:tcPr>
          <w:p w14:paraId="24823BDA" w14:textId="77777777" w:rsidR="005D2C67" w:rsidRPr="003928D2" w:rsidRDefault="005D2C67" w:rsidP="00F65A6C">
            <w:pPr>
              <w:autoSpaceDE w:val="0"/>
              <w:autoSpaceDN w:val="0"/>
              <w:adjustRightInd w:val="0"/>
              <w:spacing w:after="0" w:line="240" w:lineRule="auto"/>
              <w:rPr>
                <w:rFonts w:ascii="Calibri" w:hAnsi="Calibri" w:cs="Calibri"/>
                <w:i/>
                <w:iCs/>
                <w:color w:val="000000"/>
              </w:rPr>
            </w:pPr>
            <w:r w:rsidRPr="003928D2">
              <w:rPr>
                <w:rFonts w:ascii="Calibri" w:hAnsi="Calibri" w:cs="Calibri"/>
                <w:i/>
                <w:iCs/>
                <w:color w:val="000000"/>
              </w:rPr>
              <w:t>A. baumannii</w:t>
            </w:r>
          </w:p>
        </w:tc>
        <w:tc>
          <w:tcPr>
            <w:tcW w:w="1770" w:type="dxa"/>
            <w:tcBorders>
              <w:top w:val="single" w:sz="6" w:space="0" w:color="auto"/>
              <w:left w:val="single" w:sz="6" w:space="0" w:color="auto"/>
              <w:bottom w:val="single" w:sz="6" w:space="0" w:color="auto"/>
              <w:right w:val="single" w:sz="6" w:space="0" w:color="auto"/>
            </w:tcBorders>
            <w:shd w:val="solid" w:color="339966" w:fill="auto"/>
          </w:tcPr>
          <w:p w14:paraId="333EE56D" w14:textId="77777777" w:rsidR="005D2C67" w:rsidRPr="003928D2" w:rsidRDefault="005D2C67" w:rsidP="00F65A6C">
            <w:pPr>
              <w:autoSpaceDE w:val="0"/>
              <w:autoSpaceDN w:val="0"/>
              <w:adjustRightInd w:val="0"/>
              <w:spacing w:after="0" w:line="240" w:lineRule="auto"/>
              <w:rPr>
                <w:rFonts w:ascii="Calibri" w:hAnsi="Calibri" w:cs="Calibri"/>
                <w:i/>
                <w:iCs/>
                <w:color w:val="000000"/>
              </w:rPr>
            </w:pPr>
            <w:r w:rsidRPr="003928D2">
              <w:rPr>
                <w:i/>
                <w:iCs/>
              </w:rPr>
              <w:t>S. aureus</w:t>
            </w:r>
          </w:p>
        </w:tc>
        <w:tc>
          <w:tcPr>
            <w:tcW w:w="1348" w:type="dxa"/>
            <w:tcBorders>
              <w:top w:val="single" w:sz="6" w:space="0" w:color="auto"/>
              <w:left w:val="single" w:sz="6" w:space="0" w:color="auto"/>
              <w:bottom w:val="single" w:sz="6" w:space="0" w:color="auto"/>
              <w:right w:val="single" w:sz="6" w:space="0" w:color="auto"/>
            </w:tcBorders>
            <w:shd w:val="solid" w:color="339966" w:fill="auto"/>
          </w:tcPr>
          <w:p w14:paraId="0EF4482A" w14:textId="77777777" w:rsidR="005D2C67" w:rsidRPr="003928D2" w:rsidRDefault="005D2C67" w:rsidP="00F65A6C">
            <w:pPr>
              <w:autoSpaceDE w:val="0"/>
              <w:autoSpaceDN w:val="0"/>
              <w:adjustRightInd w:val="0"/>
              <w:spacing w:after="0" w:line="240" w:lineRule="auto"/>
              <w:rPr>
                <w:rFonts w:ascii="Calibri" w:hAnsi="Calibri" w:cs="Calibri"/>
                <w:i/>
                <w:iCs/>
                <w:color w:val="000000"/>
              </w:rPr>
            </w:pPr>
            <w:r w:rsidRPr="003928D2">
              <w:rPr>
                <w:rFonts w:ascii="Calibri" w:hAnsi="Calibri" w:cs="Calibri"/>
                <w:i/>
                <w:iCs/>
                <w:color w:val="000000"/>
              </w:rPr>
              <w:t>E. faecium</w:t>
            </w:r>
          </w:p>
        </w:tc>
        <w:tc>
          <w:tcPr>
            <w:tcW w:w="1419" w:type="dxa"/>
            <w:tcBorders>
              <w:top w:val="single" w:sz="6" w:space="0" w:color="auto"/>
              <w:left w:val="single" w:sz="6" w:space="0" w:color="auto"/>
              <w:bottom w:val="single" w:sz="6" w:space="0" w:color="auto"/>
              <w:right w:val="single" w:sz="6" w:space="0" w:color="auto"/>
            </w:tcBorders>
            <w:shd w:val="solid" w:color="339966" w:fill="auto"/>
          </w:tcPr>
          <w:p w14:paraId="4C812443" w14:textId="77777777" w:rsidR="005D2C67" w:rsidRPr="003928D2" w:rsidRDefault="005D2C67" w:rsidP="00F65A6C">
            <w:pPr>
              <w:autoSpaceDE w:val="0"/>
              <w:autoSpaceDN w:val="0"/>
              <w:adjustRightInd w:val="0"/>
              <w:spacing w:after="0" w:line="240" w:lineRule="auto"/>
              <w:rPr>
                <w:rFonts w:ascii="Calibri" w:hAnsi="Calibri" w:cs="Calibri"/>
                <w:i/>
                <w:iCs/>
                <w:color w:val="000000"/>
              </w:rPr>
            </w:pPr>
            <w:r w:rsidRPr="003928D2">
              <w:rPr>
                <w:rFonts w:ascii="Calibri" w:hAnsi="Calibri" w:cs="Calibri"/>
                <w:i/>
                <w:iCs/>
                <w:color w:val="000000"/>
              </w:rPr>
              <w:t>E. faecalis</w:t>
            </w:r>
          </w:p>
        </w:tc>
      </w:tr>
      <w:tr w:rsidR="005D2C67" w14:paraId="2B6228BF"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1C051C18"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Amoxicilline-ampicilline</w:t>
            </w:r>
          </w:p>
        </w:tc>
        <w:tc>
          <w:tcPr>
            <w:tcW w:w="2126" w:type="dxa"/>
            <w:tcBorders>
              <w:top w:val="single" w:sz="6" w:space="0" w:color="auto"/>
              <w:left w:val="single" w:sz="6" w:space="0" w:color="auto"/>
              <w:bottom w:val="single" w:sz="6" w:space="0" w:color="auto"/>
              <w:right w:val="single" w:sz="6" w:space="0" w:color="auto"/>
            </w:tcBorders>
            <w:shd w:val="solid" w:color="969696" w:fill="auto"/>
          </w:tcPr>
          <w:p w14:paraId="0B138696"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single" w:sz="6" w:space="0" w:color="auto"/>
              <w:left w:val="single" w:sz="6" w:space="0" w:color="auto"/>
              <w:bottom w:val="nil"/>
              <w:right w:val="single" w:sz="6" w:space="0" w:color="auto"/>
            </w:tcBorders>
            <w:shd w:val="solid" w:color="969696" w:fill="auto"/>
          </w:tcPr>
          <w:p w14:paraId="071ECF02"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01" w:type="dxa"/>
            <w:tcBorders>
              <w:top w:val="single" w:sz="6" w:space="0" w:color="auto"/>
              <w:left w:val="single" w:sz="6" w:space="0" w:color="auto"/>
              <w:bottom w:val="single" w:sz="6" w:space="0" w:color="auto"/>
              <w:right w:val="single" w:sz="6" w:space="0" w:color="auto"/>
            </w:tcBorders>
          </w:tcPr>
          <w:p w14:paraId="43F84124"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Ticarcilline</w:t>
            </w:r>
          </w:p>
        </w:tc>
        <w:tc>
          <w:tcPr>
            <w:tcW w:w="2126" w:type="dxa"/>
            <w:tcBorders>
              <w:top w:val="single" w:sz="6" w:space="0" w:color="auto"/>
              <w:left w:val="single" w:sz="6" w:space="0" w:color="auto"/>
              <w:bottom w:val="single" w:sz="6" w:space="0" w:color="auto"/>
              <w:right w:val="nil"/>
            </w:tcBorders>
          </w:tcPr>
          <w:p w14:paraId="25E7CB83"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Ticarcilline</w:t>
            </w:r>
          </w:p>
        </w:tc>
        <w:tc>
          <w:tcPr>
            <w:tcW w:w="1770" w:type="dxa"/>
            <w:tcBorders>
              <w:top w:val="single" w:sz="6" w:space="0" w:color="auto"/>
              <w:left w:val="single" w:sz="6" w:space="0" w:color="auto"/>
              <w:bottom w:val="single" w:sz="6" w:space="0" w:color="auto"/>
              <w:right w:val="single" w:sz="6" w:space="0" w:color="auto"/>
            </w:tcBorders>
          </w:tcPr>
          <w:p w14:paraId="4877145D"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Méticilline*</w:t>
            </w:r>
          </w:p>
        </w:tc>
        <w:tc>
          <w:tcPr>
            <w:tcW w:w="1348" w:type="dxa"/>
            <w:tcBorders>
              <w:top w:val="single" w:sz="6" w:space="0" w:color="auto"/>
              <w:left w:val="single" w:sz="6" w:space="0" w:color="auto"/>
              <w:bottom w:val="single" w:sz="6" w:space="0" w:color="auto"/>
              <w:right w:val="single" w:sz="6" w:space="0" w:color="auto"/>
            </w:tcBorders>
          </w:tcPr>
          <w:p w14:paraId="1B552155"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Ampicilline et/ou amoxicilline</w:t>
            </w:r>
          </w:p>
        </w:tc>
        <w:tc>
          <w:tcPr>
            <w:tcW w:w="1419" w:type="dxa"/>
            <w:tcBorders>
              <w:top w:val="single" w:sz="6" w:space="0" w:color="auto"/>
              <w:left w:val="single" w:sz="6" w:space="0" w:color="auto"/>
              <w:bottom w:val="single" w:sz="6" w:space="0" w:color="auto"/>
              <w:right w:val="single" w:sz="6" w:space="0" w:color="auto"/>
            </w:tcBorders>
          </w:tcPr>
          <w:p w14:paraId="2BEC82C9"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Ampicilline-amoxicilline</w:t>
            </w:r>
          </w:p>
        </w:tc>
      </w:tr>
      <w:tr w:rsidR="005D2C67" w14:paraId="57FD1947"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6FC1E50D"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Amoxicilline - acide clavulanique</w:t>
            </w:r>
          </w:p>
        </w:tc>
        <w:tc>
          <w:tcPr>
            <w:tcW w:w="2126" w:type="dxa"/>
            <w:tcBorders>
              <w:top w:val="single" w:sz="6" w:space="0" w:color="auto"/>
              <w:left w:val="single" w:sz="6" w:space="0" w:color="auto"/>
              <w:bottom w:val="single" w:sz="6" w:space="0" w:color="auto"/>
              <w:right w:val="single" w:sz="6" w:space="0" w:color="auto"/>
            </w:tcBorders>
          </w:tcPr>
          <w:p w14:paraId="7C7D105E"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Amoxicilline - acide clavulanique</w:t>
            </w:r>
          </w:p>
        </w:tc>
        <w:tc>
          <w:tcPr>
            <w:tcW w:w="2126" w:type="dxa"/>
            <w:tcBorders>
              <w:top w:val="nil"/>
              <w:left w:val="single" w:sz="6" w:space="0" w:color="auto"/>
              <w:bottom w:val="single" w:sz="6" w:space="0" w:color="auto"/>
              <w:right w:val="single" w:sz="6" w:space="0" w:color="auto"/>
            </w:tcBorders>
            <w:shd w:val="solid" w:color="969696" w:fill="auto"/>
          </w:tcPr>
          <w:p w14:paraId="64E9CEAC"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01" w:type="dxa"/>
            <w:tcBorders>
              <w:top w:val="single" w:sz="6" w:space="0" w:color="auto"/>
              <w:left w:val="single" w:sz="6" w:space="0" w:color="auto"/>
              <w:bottom w:val="single" w:sz="6" w:space="0" w:color="auto"/>
              <w:right w:val="single" w:sz="6" w:space="0" w:color="auto"/>
            </w:tcBorders>
          </w:tcPr>
          <w:p w14:paraId="78AA854E"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Pipéracilline - tazobactam</w:t>
            </w:r>
          </w:p>
        </w:tc>
        <w:tc>
          <w:tcPr>
            <w:tcW w:w="2126" w:type="dxa"/>
            <w:tcBorders>
              <w:top w:val="single" w:sz="6" w:space="0" w:color="auto"/>
              <w:left w:val="single" w:sz="6" w:space="0" w:color="auto"/>
              <w:bottom w:val="single" w:sz="6" w:space="0" w:color="auto"/>
              <w:right w:val="nil"/>
            </w:tcBorders>
          </w:tcPr>
          <w:p w14:paraId="40C905F6"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Pipéracilline - tazobactam</w:t>
            </w:r>
          </w:p>
        </w:tc>
        <w:tc>
          <w:tcPr>
            <w:tcW w:w="1770" w:type="dxa"/>
            <w:tcBorders>
              <w:top w:val="single" w:sz="6" w:space="0" w:color="auto"/>
              <w:left w:val="single" w:sz="6" w:space="0" w:color="auto"/>
              <w:bottom w:val="single" w:sz="6" w:space="0" w:color="auto"/>
              <w:right w:val="single" w:sz="6" w:space="0" w:color="auto"/>
            </w:tcBorders>
          </w:tcPr>
          <w:p w14:paraId="7AF67552"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Kanamycine</w:t>
            </w:r>
          </w:p>
        </w:tc>
        <w:tc>
          <w:tcPr>
            <w:tcW w:w="1348" w:type="dxa"/>
            <w:tcBorders>
              <w:top w:val="single" w:sz="6" w:space="0" w:color="auto"/>
              <w:left w:val="single" w:sz="6" w:space="0" w:color="auto"/>
              <w:bottom w:val="single" w:sz="6" w:space="0" w:color="auto"/>
              <w:right w:val="single" w:sz="6" w:space="0" w:color="auto"/>
            </w:tcBorders>
          </w:tcPr>
          <w:p w14:paraId="5BFFCB84"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Nitrofurantoïne</w:t>
            </w:r>
          </w:p>
        </w:tc>
        <w:tc>
          <w:tcPr>
            <w:tcW w:w="1419" w:type="dxa"/>
            <w:tcBorders>
              <w:top w:val="single" w:sz="6" w:space="0" w:color="auto"/>
              <w:left w:val="single" w:sz="6" w:space="0" w:color="auto"/>
              <w:bottom w:val="single" w:sz="6" w:space="0" w:color="auto"/>
              <w:right w:val="single" w:sz="6" w:space="0" w:color="auto"/>
            </w:tcBorders>
          </w:tcPr>
          <w:p w14:paraId="7F2F6330"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Nitrofurantoïne</w:t>
            </w:r>
          </w:p>
        </w:tc>
      </w:tr>
      <w:tr w:rsidR="005D2C67" w14:paraId="2C9F9AE4"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23BFA7EA"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Pipéracilline - tazobactam</w:t>
            </w:r>
          </w:p>
        </w:tc>
        <w:tc>
          <w:tcPr>
            <w:tcW w:w="2126" w:type="dxa"/>
            <w:tcBorders>
              <w:top w:val="single" w:sz="6" w:space="0" w:color="auto"/>
              <w:left w:val="single" w:sz="6" w:space="0" w:color="auto"/>
              <w:bottom w:val="single" w:sz="6" w:space="0" w:color="auto"/>
              <w:right w:val="single" w:sz="6" w:space="0" w:color="auto"/>
            </w:tcBorders>
          </w:tcPr>
          <w:p w14:paraId="0A997DCC"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Pipéracilline - tazobactam</w:t>
            </w:r>
          </w:p>
        </w:tc>
        <w:tc>
          <w:tcPr>
            <w:tcW w:w="2126" w:type="dxa"/>
            <w:tcBorders>
              <w:top w:val="single" w:sz="6" w:space="0" w:color="auto"/>
              <w:left w:val="single" w:sz="6" w:space="0" w:color="auto"/>
              <w:bottom w:val="single" w:sz="6" w:space="0" w:color="auto"/>
              <w:right w:val="single" w:sz="6" w:space="0" w:color="auto"/>
            </w:tcBorders>
          </w:tcPr>
          <w:p w14:paraId="3D7BC105"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Pipéracilline - tazobactam</w:t>
            </w:r>
          </w:p>
        </w:tc>
        <w:tc>
          <w:tcPr>
            <w:tcW w:w="1701" w:type="dxa"/>
            <w:tcBorders>
              <w:top w:val="single" w:sz="6" w:space="0" w:color="auto"/>
              <w:left w:val="single" w:sz="6" w:space="0" w:color="auto"/>
              <w:bottom w:val="single" w:sz="6" w:space="0" w:color="auto"/>
              <w:right w:val="single" w:sz="6" w:space="0" w:color="auto"/>
            </w:tcBorders>
          </w:tcPr>
          <w:p w14:paraId="4FA8A259"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Ceftazidime</w:t>
            </w:r>
          </w:p>
        </w:tc>
        <w:tc>
          <w:tcPr>
            <w:tcW w:w="2126" w:type="dxa"/>
            <w:tcBorders>
              <w:top w:val="single" w:sz="6" w:space="0" w:color="auto"/>
              <w:left w:val="single" w:sz="6" w:space="0" w:color="auto"/>
              <w:bottom w:val="single" w:sz="6" w:space="0" w:color="auto"/>
              <w:right w:val="nil"/>
            </w:tcBorders>
          </w:tcPr>
          <w:p w14:paraId="13691FC1"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Ceftazidime</w:t>
            </w:r>
          </w:p>
        </w:tc>
        <w:tc>
          <w:tcPr>
            <w:tcW w:w="1770" w:type="dxa"/>
            <w:tcBorders>
              <w:top w:val="single" w:sz="6" w:space="0" w:color="auto"/>
              <w:left w:val="single" w:sz="6" w:space="0" w:color="auto"/>
              <w:bottom w:val="single" w:sz="6" w:space="0" w:color="auto"/>
              <w:right w:val="single" w:sz="6" w:space="0" w:color="auto"/>
            </w:tcBorders>
          </w:tcPr>
          <w:p w14:paraId="42F3E669"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Gentamicine</w:t>
            </w:r>
          </w:p>
        </w:tc>
        <w:tc>
          <w:tcPr>
            <w:tcW w:w="1348" w:type="dxa"/>
            <w:tcBorders>
              <w:top w:val="single" w:sz="6" w:space="0" w:color="auto"/>
              <w:left w:val="single" w:sz="6" w:space="0" w:color="auto"/>
              <w:bottom w:val="single" w:sz="6" w:space="0" w:color="auto"/>
              <w:right w:val="single" w:sz="6" w:space="0" w:color="auto"/>
            </w:tcBorders>
          </w:tcPr>
          <w:p w14:paraId="21DB25E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Teicoplanine</w:t>
            </w:r>
          </w:p>
        </w:tc>
        <w:tc>
          <w:tcPr>
            <w:tcW w:w="1419" w:type="dxa"/>
            <w:tcBorders>
              <w:top w:val="single" w:sz="6" w:space="0" w:color="auto"/>
              <w:left w:val="single" w:sz="6" w:space="0" w:color="auto"/>
              <w:bottom w:val="single" w:sz="6" w:space="0" w:color="auto"/>
              <w:right w:val="single" w:sz="6" w:space="0" w:color="auto"/>
            </w:tcBorders>
          </w:tcPr>
          <w:p w14:paraId="6F4B08DB"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Teicoplanine</w:t>
            </w:r>
          </w:p>
        </w:tc>
      </w:tr>
      <w:tr w:rsidR="005D2C67" w14:paraId="3C4ADF19"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0205F4D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Pivmécillinam</w:t>
            </w:r>
          </w:p>
        </w:tc>
        <w:tc>
          <w:tcPr>
            <w:tcW w:w="2126" w:type="dxa"/>
            <w:tcBorders>
              <w:top w:val="single" w:sz="6" w:space="0" w:color="auto"/>
              <w:left w:val="single" w:sz="6" w:space="0" w:color="auto"/>
              <w:bottom w:val="single" w:sz="6" w:space="0" w:color="auto"/>
              <w:right w:val="single" w:sz="6" w:space="0" w:color="auto"/>
            </w:tcBorders>
          </w:tcPr>
          <w:p w14:paraId="398FD2E6"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Pivmécillinam</w:t>
            </w:r>
          </w:p>
        </w:tc>
        <w:tc>
          <w:tcPr>
            <w:tcW w:w="2126" w:type="dxa"/>
            <w:tcBorders>
              <w:top w:val="single" w:sz="6" w:space="0" w:color="auto"/>
              <w:left w:val="single" w:sz="6" w:space="0" w:color="auto"/>
              <w:bottom w:val="single" w:sz="6" w:space="0" w:color="auto"/>
              <w:right w:val="single" w:sz="6" w:space="0" w:color="auto"/>
            </w:tcBorders>
          </w:tcPr>
          <w:p w14:paraId="5D9A8AC3"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Pivmécillinam</w:t>
            </w:r>
          </w:p>
        </w:tc>
        <w:tc>
          <w:tcPr>
            <w:tcW w:w="1701" w:type="dxa"/>
            <w:tcBorders>
              <w:top w:val="single" w:sz="6" w:space="0" w:color="auto"/>
              <w:left w:val="single" w:sz="6" w:space="0" w:color="auto"/>
              <w:bottom w:val="single" w:sz="6" w:space="0" w:color="auto"/>
              <w:right w:val="single" w:sz="6" w:space="0" w:color="auto"/>
            </w:tcBorders>
          </w:tcPr>
          <w:p w14:paraId="0CCA3714"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Céfépime</w:t>
            </w:r>
          </w:p>
        </w:tc>
        <w:tc>
          <w:tcPr>
            <w:tcW w:w="2126" w:type="dxa"/>
            <w:tcBorders>
              <w:top w:val="single" w:sz="6" w:space="0" w:color="auto"/>
              <w:left w:val="single" w:sz="6" w:space="0" w:color="auto"/>
              <w:bottom w:val="single" w:sz="6" w:space="0" w:color="auto"/>
              <w:right w:val="nil"/>
            </w:tcBorders>
          </w:tcPr>
          <w:p w14:paraId="44AFC4B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Céfépime</w:t>
            </w:r>
          </w:p>
        </w:tc>
        <w:tc>
          <w:tcPr>
            <w:tcW w:w="1770" w:type="dxa"/>
            <w:tcBorders>
              <w:top w:val="single" w:sz="6" w:space="0" w:color="auto"/>
              <w:left w:val="single" w:sz="6" w:space="0" w:color="auto"/>
              <w:bottom w:val="single" w:sz="6" w:space="0" w:color="auto"/>
              <w:right w:val="single" w:sz="6" w:space="0" w:color="auto"/>
            </w:tcBorders>
          </w:tcPr>
          <w:p w14:paraId="261B9BF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Tobramycine</w:t>
            </w:r>
          </w:p>
        </w:tc>
        <w:tc>
          <w:tcPr>
            <w:tcW w:w="1348" w:type="dxa"/>
            <w:tcBorders>
              <w:top w:val="single" w:sz="6" w:space="0" w:color="auto"/>
              <w:left w:val="single" w:sz="6" w:space="0" w:color="auto"/>
              <w:bottom w:val="single" w:sz="6" w:space="0" w:color="auto"/>
              <w:right w:val="single" w:sz="6" w:space="0" w:color="auto"/>
            </w:tcBorders>
          </w:tcPr>
          <w:p w14:paraId="0C3C397E"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Vancomycine</w:t>
            </w:r>
          </w:p>
        </w:tc>
        <w:tc>
          <w:tcPr>
            <w:tcW w:w="1419" w:type="dxa"/>
            <w:tcBorders>
              <w:top w:val="single" w:sz="6" w:space="0" w:color="auto"/>
              <w:left w:val="single" w:sz="6" w:space="0" w:color="auto"/>
              <w:bottom w:val="single" w:sz="6" w:space="0" w:color="auto"/>
              <w:right w:val="single" w:sz="6" w:space="0" w:color="auto"/>
            </w:tcBorders>
          </w:tcPr>
          <w:p w14:paraId="7D763E8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Vancomycine</w:t>
            </w:r>
          </w:p>
        </w:tc>
      </w:tr>
      <w:tr w:rsidR="005D2C67" w14:paraId="7C830A28"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1F5D9255"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C3G</w:t>
            </w:r>
          </w:p>
        </w:tc>
        <w:tc>
          <w:tcPr>
            <w:tcW w:w="2126" w:type="dxa"/>
            <w:tcBorders>
              <w:top w:val="single" w:sz="6" w:space="0" w:color="auto"/>
              <w:left w:val="single" w:sz="6" w:space="0" w:color="auto"/>
              <w:bottom w:val="single" w:sz="6" w:space="0" w:color="auto"/>
              <w:right w:val="single" w:sz="6" w:space="0" w:color="auto"/>
            </w:tcBorders>
          </w:tcPr>
          <w:p w14:paraId="63C38EF5"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C3G</w:t>
            </w:r>
          </w:p>
        </w:tc>
        <w:tc>
          <w:tcPr>
            <w:tcW w:w="2126" w:type="dxa"/>
            <w:tcBorders>
              <w:top w:val="single" w:sz="6" w:space="0" w:color="auto"/>
              <w:left w:val="single" w:sz="6" w:space="0" w:color="auto"/>
              <w:bottom w:val="single" w:sz="6" w:space="0" w:color="auto"/>
              <w:right w:val="single" w:sz="6" w:space="0" w:color="auto"/>
            </w:tcBorders>
          </w:tcPr>
          <w:p w14:paraId="6050432A"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C3G</w:t>
            </w:r>
          </w:p>
        </w:tc>
        <w:tc>
          <w:tcPr>
            <w:tcW w:w="1701" w:type="dxa"/>
            <w:tcBorders>
              <w:top w:val="single" w:sz="6" w:space="0" w:color="auto"/>
              <w:left w:val="single" w:sz="6" w:space="0" w:color="auto"/>
              <w:bottom w:val="single" w:sz="6" w:space="0" w:color="auto"/>
              <w:right w:val="single" w:sz="6" w:space="0" w:color="auto"/>
            </w:tcBorders>
          </w:tcPr>
          <w:p w14:paraId="022D8D42"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Imipénème</w:t>
            </w:r>
          </w:p>
        </w:tc>
        <w:tc>
          <w:tcPr>
            <w:tcW w:w="2126" w:type="dxa"/>
            <w:tcBorders>
              <w:top w:val="single" w:sz="6" w:space="0" w:color="auto"/>
              <w:left w:val="single" w:sz="6" w:space="0" w:color="auto"/>
              <w:bottom w:val="single" w:sz="6" w:space="0" w:color="auto"/>
              <w:right w:val="nil"/>
            </w:tcBorders>
          </w:tcPr>
          <w:p w14:paraId="2890DF24"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Imipénème</w:t>
            </w:r>
          </w:p>
        </w:tc>
        <w:tc>
          <w:tcPr>
            <w:tcW w:w="1770" w:type="dxa"/>
            <w:tcBorders>
              <w:top w:val="single" w:sz="6" w:space="0" w:color="auto"/>
              <w:left w:val="single" w:sz="6" w:space="0" w:color="auto"/>
              <w:bottom w:val="single" w:sz="6" w:space="0" w:color="auto"/>
              <w:right w:val="single" w:sz="6" w:space="0" w:color="auto"/>
            </w:tcBorders>
          </w:tcPr>
          <w:p w14:paraId="58CD2A77"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Fluoroquinolones</w:t>
            </w:r>
          </w:p>
        </w:tc>
        <w:tc>
          <w:tcPr>
            <w:tcW w:w="1348" w:type="dxa"/>
            <w:tcBorders>
              <w:top w:val="single" w:sz="6" w:space="0" w:color="auto"/>
              <w:left w:val="single" w:sz="6" w:space="0" w:color="auto"/>
              <w:bottom w:val="single" w:sz="6" w:space="0" w:color="auto"/>
              <w:right w:val="single" w:sz="6" w:space="0" w:color="auto"/>
            </w:tcBorders>
          </w:tcPr>
          <w:p w14:paraId="51E30586"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Linézolide</w:t>
            </w:r>
          </w:p>
        </w:tc>
        <w:tc>
          <w:tcPr>
            <w:tcW w:w="1419" w:type="dxa"/>
            <w:tcBorders>
              <w:top w:val="nil"/>
              <w:left w:val="nil"/>
              <w:bottom w:val="nil"/>
              <w:right w:val="nil"/>
            </w:tcBorders>
          </w:tcPr>
          <w:p w14:paraId="0D57CDE9"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22975CDC"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4A29884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Céfotaxime</w:t>
            </w:r>
          </w:p>
        </w:tc>
        <w:tc>
          <w:tcPr>
            <w:tcW w:w="2126" w:type="dxa"/>
            <w:tcBorders>
              <w:top w:val="single" w:sz="6" w:space="0" w:color="auto"/>
              <w:left w:val="single" w:sz="6" w:space="0" w:color="auto"/>
              <w:bottom w:val="single" w:sz="6" w:space="0" w:color="auto"/>
              <w:right w:val="single" w:sz="6" w:space="0" w:color="auto"/>
            </w:tcBorders>
          </w:tcPr>
          <w:p w14:paraId="365F0834"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Céfotaxime</w:t>
            </w:r>
          </w:p>
        </w:tc>
        <w:tc>
          <w:tcPr>
            <w:tcW w:w="2126" w:type="dxa"/>
            <w:tcBorders>
              <w:top w:val="single" w:sz="6" w:space="0" w:color="auto"/>
              <w:left w:val="single" w:sz="6" w:space="0" w:color="auto"/>
              <w:bottom w:val="single" w:sz="6" w:space="0" w:color="auto"/>
              <w:right w:val="single" w:sz="6" w:space="0" w:color="auto"/>
            </w:tcBorders>
          </w:tcPr>
          <w:p w14:paraId="76CA93F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Céfotaxime</w:t>
            </w:r>
          </w:p>
        </w:tc>
        <w:tc>
          <w:tcPr>
            <w:tcW w:w="1701" w:type="dxa"/>
            <w:tcBorders>
              <w:top w:val="single" w:sz="6" w:space="0" w:color="auto"/>
              <w:left w:val="single" w:sz="6" w:space="0" w:color="auto"/>
              <w:bottom w:val="single" w:sz="6" w:space="0" w:color="auto"/>
              <w:right w:val="single" w:sz="6" w:space="0" w:color="auto"/>
            </w:tcBorders>
          </w:tcPr>
          <w:p w14:paraId="549C870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Méropénème</w:t>
            </w:r>
          </w:p>
        </w:tc>
        <w:tc>
          <w:tcPr>
            <w:tcW w:w="2126" w:type="dxa"/>
            <w:tcBorders>
              <w:top w:val="single" w:sz="6" w:space="0" w:color="auto"/>
              <w:left w:val="single" w:sz="6" w:space="0" w:color="auto"/>
              <w:bottom w:val="single" w:sz="6" w:space="0" w:color="auto"/>
              <w:right w:val="nil"/>
            </w:tcBorders>
          </w:tcPr>
          <w:p w14:paraId="13F63A2C"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Méropénème</w:t>
            </w:r>
          </w:p>
        </w:tc>
        <w:tc>
          <w:tcPr>
            <w:tcW w:w="1770" w:type="dxa"/>
            <w:tcBorders>
              <w:top w:val="single" w:sz="6" w:space="0" w:color="auto"/>
              <w:left w:val="single" w:sz="6" w:space="0" w:color="auto"/>
              <w:bottom w:val="single" w:sz="6" w:space="0" w:color="auto"/>
              <w:right w:val="single" w:sz="6" w:space="0" w:color="auto"/>
            </w:tcBorders>
          </w:tcPr>
          <w:p w14:paraId="682256CA"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Ciprofloxacine</w:t>
            </w:r>
          </w:p>
        </w:tc>
        <w:tc>
          <w:tcPr>
            <w:tcW w:w="1348" w:type="dxa"/>
            <w:tcBorders>
              <w:top w:val="single" w:sz="6" w:space="0" w:color="auto"/>
              <w:left w:val="single" w:sz="6" w:space="0" w:color="auto"/>
              <w:bottom w:val="single" w:sz="6" w:space="0" w:color="auto"/>
              <w:right w:val="single" w:sz="6" w:space="0" w:color="auto"/>
            </w:tcBorders>
          </w:tcPr>
          <w:p w14:paraId="0868750E"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Daptomycine</w:t>
            </w:r>
          </w:p>
        </w:tc>
        <w:tc>
          <w:tcPr>
            <w:tcW w:w="1419" w:type="dxa"/>
            <w:tcBorders>
              <w:top w:val="nil"/>
              <w:left w:val="nil"/>
              <w:bottom w:val="nil"/>
              <w:right w:val="nil"/>
            </w:tcBorders>
          </w:tcPr>
          <w:p w14:paraId="2A5F3C41"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52847A7B"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23D23632"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Ceftriaxone</w:t>
            </w:r>
          </w:p>
        </w:tc>
        <w:tc>
          <w:tcPr>
            <w:tcW w:w="2126" w:type="dxa"/>
            <w:tcBorders>
              <w:top w:val="single" w:sz="6" w:space="0" w:color="auto"/>
              <w:left w:val="single" w:sz="6" w:space="0" w:color="auto"/>
              <w:bottom w:val="single" w:sz="6" w:space="0" w:color="auto"/>
              <w:right w:val="single" w:sz="6" w:space="0" w:color="auto"/>
            </w:tcBorders>
          </w:tcPr>
          <w:p w14:paraId="5275E093"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Ceftriaxone</w:t>
            </w:r>
          </w:p>
        </w:tc>
        <w:tc>
          <w:tcPr>
            <w:tcW w:w="2126" w:type="dxa"/>
            <w:tcBorders>
              <w:top w:val="single" w:sz="6" w:space="0" w:color="auto"/>
              <w:left w:val="single" w:sz="6" w:space="0" w:color="auto"/>
              <w:bottom w:val="single" w:sz="6" w:space="0" w:color="auto"/>
              <w:right w:val="single" w:sz="6" w:space="0" w:color="auto"/>
            </w:tcBorders>
          </w:tcPr>
          <w:p w14:paraId="0F353B07"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Ceftriaxone</w:t>
            </w:r>
          </w:p>
        </w:tc>
        <w:tc>
          <w:tcPr>
            <w:tcW w:w="1701" w:type="dxa"/>
            <w:tcBorders>
              <w:top w:val="single" w:sz="6" w:space="0" w:color="auto"/>
              <w:left w:val="single" w:sz="6" w:space="0" w:color="auto"/>
              <w:bottom w:val="single" w:sz="6" w:space="0" w:color="auto"/>
              <w:right w:val="single" w:sz="6" w:space="0" w:color="auto"/>
            </w:tcBorders>
          </w:tcPr>
          <w:p w14:paraId="082623E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Amikacine</w:t>
            </w:r>
          </w:p>
        </w:tc>
        <w:tc>
          <w:tcPr>
            <w:tcW w:w="2126" w:type="dxa"/>
            <w:tcBorders>
              <w:top w:val="single" w:sz="6" w:space="0" w:color="auto"/>
              <w:left w:val="single" w:sz="6" w:space="0" w:color="auto"/>
              <w:bottom w:val="single" w:sz="6" w:space="0" w:color="auto"/>
              <w:right w:val="nil"/>
            </w:tcBorders>
          </w:tcPr>
          <w:p w14:paraId="3A3D37A1"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Amikacine</w:t>
            </w:r>
          </w:p>
        </w:tc>
        <w:tc>
          <w:tcPr>
            <w:tcW w:w="1770" w:type="dxa"/>
            <w:tcBorders>
              <w:top w:val="single" w:sz="6" w:space="0" w:color="auto"/>
              <w:left w:val="single" w:sz="6" w:space="0" w:color="auto"/>
              <w:bottom w:val="single" w:sz="6" w:space="0" w:color="auto"/>
              <w:right w:val="single" w:sz="6" w:space="0" w:color="auto"/>
            </w:tcBorders>
          </w:tcPr>
          <w:p w14:paraId="598BF0FB"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Lévofloxacine</w:t>
            </w:r>
          </w:p>
        </w:tc>
        <w:tc>
          <w:tcPr>
            <w:tcW w:w="1348" w:type="dxa"/>
            <w:tcBorders>
              <w:top w:val="nil"/>
              <w:left w:val="nil"/>
              <w:bottom w:val="nil"/>
              <w:right w:val="nil"/>
            </w:tcBorders>
          </w:tcPr>
          <w:p w14:paraId="68A8B0B0"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2A8F322C"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6EEE9359"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3F5B98E0"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Ceftazidime</w:t>
            </w:r>
          </w:p>
        </w:tc>
        <w:tc>
          <w:tcPr>
            <w:tcW w:w="2126" w:type="dxa"/>
            <w:tcBorders>
              <w:top w:val="single" w:sz="6" w:space="0" w:color="auto"/>
              <w:left w:val="single" w:sz="6" w:space="0" w:color="auto"/>
              <w:bottom w:val="single" w:sz="6" w:space="0" w:color="auto"/>
              <w:right w:val="single" w:sz="6" w:space="0" w:color="auto"/>
            </w:tcBorders>
          </w:tcPr>
          <w:p w14:paraId="38049B33"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Ceftazidime</w:t>
            </w:r>
          </w:p>
        </w:tc>
        <w:tc>
          <w:tcPr>
            <w:tcW w:w="2126" w:type="dxa"/>
            <w:tcBorders>
              <w:top w:val="single" w:sz="6" w:space="0" w:color="auto"/>
              <w:left w:val="single" w:sz="6" w:space="0" w:color="auto"/>
              <w:bottom w:val="single" w:sz="6" w:space="0" w:color="auto"/>
              <w:right w:val="single" w:sz="6" w:space="0" w:color="auto"/>
            </w:tcBorders>
          </w:tcPr>
          <w:p w14:paraId="23C2B47E"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Ceftazidime</w:t>
            </w:r>
          </w:p>
        </w:tc>
        <w:tc>
          <w:tcPr>
            <w:tcW w:w="1701" w:type="dxa"/>
            <w:tcBorders>
              <w:top w:val="single" w:sz="6" w:space="0" w:color="auto"/>
              <w:left w:val="single" w:sz="6" w:space="0" w:color="auto"/>
              <w:bottom w:val="single" w:sz="6" w:space="0" w:color="auto"/>
              <w:right w:val="single" w:sz="6" w:space="0" w:color="auto"/>
            </w:tcBorders>
          </w:tcPr>
          <w:p w14:paraId="7F930BC1"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Ciprofloxacine</w:t>
            </w:r>
          </w:p>
        </w:tc>
        <w:tc>
          <w:tcPr>
            <w:tcW w:w="2126" w:type="dxa"/>
            <w:tcBorders>
              <w:top w:val="single" w:sz="6" w:space="0" w:color="auto"/>
              <w:left w:val="single" w:sz="6" w:space="0" w:color="auto"/>
              <w:bottom w:val="single" w:sz="6" w:space="0" w:color="auto"/>
              <w:right w:val="nil"/>
            </w:tcBorders>
          </w:tcPr>
          <w:p w14:paraId="4736DDFA"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Ciprofloxacine</w:t>
            </w:r>
          </w:p>
        </w:tc>
        <w:tc>
          <w:tcPr>
            <w:tcW w:w="1770" w:type="dxa"/>
            <w:tcBorders>
              <w:top w:val="single" w:sz="6" w:space="0" w:color="auto"/>
              <w:left w:val="single" w:sz="6" w:space="0" w:color="auto"/>
              <w:bottom w:val="single" w:sz="6" w:space="0" w:color="auto"/>
              <w:right w:val="single" w:sz="6" w:space="0" w:color="auto"/>
            </w:tcBorders>
          </w:tcPr>
          <w:p w14:paraId="1EEEAB32"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Tétracycline</w:t>
            </w:r>
          </w:p>
        </w:tc>
        <w:tc>
          <w:tcPr>
            <w:tcW w:w="1348" w:type="dxa"/>
            <w:tcBorders>
              <w:top w:val="nil"/>
              <w:left w:val="nil"/>
              <w:bottom w:val="nil"/>
              <w:right w:val="nil"/>
            </w:tcBorders>
          </w:tcPr>
          <w:p w14:paraId="452A5BCE"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0510C1FC"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463048A8"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51979D04"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Céfépime</w:t>
            </w:r>
          </w:p>
        </w:tc>
        <w:tc>
          <w:tcPr>
            <w:tcW w:w="2126" w:type="dxa"/>
            <w:tcBorders>
              <w:top w:val="single" w:sz="6" w:space="0" w:color="auto"/>
              <w:left w:val="single" w:sz="6" w:space="0" w:color="auto"/>
              <w:bottom w:val="single" w:sz="6" w:space="0" w:color="auto"/>
              <w:right w:val="single" w:sz="6" w:space="0" w:color="auto"/>
            </w:tcBorders>
          </w:tcPr>
          <w:p w14:paraId="406F7AA5"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Céfépime</w:t>
            </w:r>
          </w:p>
        </w:tc>
        <w:tc>
          <w:tcPr>
            <w:tcW w:w="2126" w:type="dxa"/>
            <w:tcBorders>
              <w:top w:val="single" w:sz="6" w:space="0" w:color="auto"/>
              <w:left w:val="single" w:sz="6" w:space="0" w:color="auto"/>
              <w:bottom w:val="single" w:sz="6" w:space="0" w:color="auto"/>
              <w:right w:val="single" w:sz="6" w:space="0" w:color="auto"/>
            </w:tcBorders>
          </w:tcPr>
          <w:p w14:paraId="0FC0DDC4"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Céfépime</w:t>
            </w:r>
          </w:p>
        </w:tc>
        <w:tc>
          <w:tcPr>
            <w:tcW w:w="1701" w:type="dxa"/>
            <w:tcBorders>
              <w:top w:val="nil"/>
              <w:left w:val="nil"/>
              <w:bottom w:val="nil"/>
              <w:right w:val="nil"/>
            </w:tcBorders>
          </w:tcPr>
          <w:p w14:paraId="7508692A"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5EB75C9A"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3B6872F6"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Erythromycine</w:t>
            </w:r>
          </w:p>
        </w:tc>
        <w:tc>
          <w:tcPr>
            <w:tcW w:w="1348" w:type="dxa"/>
            <w:tcBorders>
              <w:top w:val="nil"/>
              <w:left w:val="nil"/>
              <w:bottom w:val="nil"/>
              <w:right w:val="nil"/>
            </w:tcBorders>
          </w:tcPr>
          <w:p w14:paraId="310F1A3D"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2B6E6BF4"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3C6A7481"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456026C7"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Imipénème</w:t>
            </w:r>
          </w:p>
        </w:tc>
        <w:tc>
          <w:tcPr>
            <w:tcW w:w="2126" w:type="dxa"/>
            <w:tcBorders>
              <w:top w:val="single" w:sz="6" w:space="0" w:color="auto"/>
              <w:left w:val="single" w:sz="6" w:space="0" w:color="auto"/>
              <w:bottom w:val="single" w:sz="6" w:space="0" w:color="auto"/>
              <w:right w:val="single" w:sz="6" w:space="0" w:color="auto"/>
            </w:tcBorders>
          </w:tcPr>
          <w:p w14:paraId="14BC80A7"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Imipénème</w:t>
            </w:r>
          </w:p>
        </w:tc>
        <w:tc>
          <w:tcPr>
            <w:tcW w:w="2126" w:type="dxa"/>
            <w:tcBorders>
              <w:top w:val="single" w:sz="6" w:space="0" w:color="auto"/>
              <w:left w:val="single" w:sz="6" w:space="0" w:color="auto"/>
              <w:bottom w:val="single" w:sz="6" w:space="0" w:color="auto"/>
              <w:right w:val="single" w:sz="6" w:space="0" w:color="auto"/>
            </w:tcBorders>
          </w:tcPr>
          <w:p w14:paraId="1EA050C6"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Imipénème</w:t>
            </w:r>
          </w:p>
        </w:tc>
        <w:tc>
          <w:tcPr>
            <w:tcW w:w="1701" w:type="dxa"/>
            <w:tcBorders>
              <w:top w:val="nil"/>
              <w:left w:val="nil"/>
              <w:bottom w:val="nil"/>
              <w:right w:val="nil"/>
            </w:tcBorders>
          </w:tcPr>
          <w:p w14:paraId="07478810"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5E3B6FE7"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2940E38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Pristinamycine</w:t>
            </w:r>
          </w:p>
        </w:tc>
        <w:tc>
          <w:tcPr>
            <w:tcW w:w="1348" w:type="dxa"/>
            <w:tcBorders>
              <w:top w:val="nil"/>
              <w:left w:val="nil"/>
              <w:bottom w:val="nil"/>
              <w:right w:val="nil"/>
            </w:tcBorders>
          </w:tcPr>
          <w:p w14:paraId="3966BB58"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352DE301"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7434A7F3"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5B045C38"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Ertapénème</w:t>
            </w:r>
          </w:p>
        </w:tc>
        <w:tc>
          <w:tcPr>
            <w:tcW w:w="2126" w:type="dxa"/>
            <w:tcBorders>
              <w:top w:val="single" w:sz="6" w:space="0" w:color="auto"/>
              <w:left w:val="single" w:sz="6" w:space="0" w:color="auto"/>
              <w:bottom w:val="single" w:sz="6" w:space="0" w:color="auto"/>
              <w:right w:val="single" w:sz="6" w:space="0" w:color="auto"/>
            </w:tcBorders>
          </w:tcPr>
          <w:p w14:paraId="5152A4A3"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Ertapénème</w:t>
            </w:r>
          </w:p>
        </w:tc>
        <w:tc>
          <w:tcPr>
            <w:tcW w:w="2126" w:type="dxa"/>
            <w:tcBorders>
              <w:top w:val="single" w:sz="6" w:space="0" w:color="auto"/>
              <w:left w:val="single" w:sz="6" w:space="0" w:color="auto"/>
              <w:bottom w:val="single" w:sz="6" w:space="0" w:color="auto"/>
              <w:right w:val="single" w:sz="6" w:space="0" w:color="auto"/>
            </w:tcBorders>
          </w:tcPr>
          <w:p w14:paraId="6A82E850"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Ertapénème</w:t>
            </w:r>
          </w:p>
        </w:tc>
        <w:tc>
          <w:tcPr>
            <w:tcW w:w="1701" w:type="dxa"/>
            <w:tcBorders>
              <w:top w:val="nil"/>
              <w:left w:val="nil"/>
              <w:bottom w:val="nil"/>
              <w:right w:val="nil"/>
            </w:tcBorders>
          </w:tcPr>
          <w:p w14:paraId="3B1742DE"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066D1784"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222BE6C4"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Cotrimoxazole</w:t>
            </w:r>
          </w:p>
        </w:tc>
        <w:tc>
          <w:tcPr>
            <w:tcW w:w="1348" w:type="dxa"/>
            <w:tcBorders>
              <w:top w:val="nil"/>
              <w:left w:val="nil"/>
              <w:bottom w:val="nil"/>
              <w:right w:val="nil"/>
            </w:tcBorders>
          </w:tcPr>
          <w:p w14:paraId="0940AF72"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11974B69"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6CE44E29"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231C06F2"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Gentamicine</w:t>
            </w:r>
          </w:p>
        </w:tc>
        <w:tc>
          <w:tcPr>
            <w:tcW w:w="2126" w:type="dxa"/>
            <w:tcBorders>
              <w:top w:val="single" w:sz="6" w:space="0" w:color="auto"/>
              <w:left w:val="single" w:sz="6" w:space="0" w:color="auto"/>
              <w:bottom w:val="single" w:sz="6" w:space="0" w:color="auto"/>
              <w:right w:val="single" w:sz="6" w:space="0" w:color="auto"/>
            </w:tcBorders>
          </w:tcPr>
          <w:p w14:paraId="05433A86"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Gentamicine</w:t>
            </w:r>
          </w:p>
        </w:tc>
        <w:tc>
          <w:tcPr>
            <w:tcW w:w="2126" w:type="dxa"/>
            <w:tcBorders>
              <w:top w:val="single" w:sz="6" w:space="0" w:color="auto"/>
              <w:left w:val="single" w:sz="6" w:space="0" w:color="auto"/>
              <w:bottom w:val="single" w:sz="6" w:space="0" w:color="auto"/>
              <w:right w:val="single" w:sz="6" w:space="0" w:color="auto"/>
            </w:tcBorders>
          </w:tcPr>
          <w:p w14:paraId="7F28DA87"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Gentamicine</w:t>
            </w:r>
          </w:p>
        </w:tc>
        <w:tc>
          <w:tcPr>
            <w:tcW w:w="1701" w:type="dxa"/>
            <w:tcBorders>
              <w:top w:val="nil"/>
              <w:left w:val="nil"/>
              <w:bottom w:val="nil"/>
              <w:right w:val="nil"/>
            </w:tcBorders>
          </w:tcPr>
          <w:p w14:paraId="5D54618E"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092F6FD0"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7BE12F43"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Rifampicine</w:t>
            </w:r>
          </w:p>
        </w:tc>
        <w:tc>
          <w:tcPr>
            <w:tcW w:w="1348" w:type="dxa"/>
            <w:tcBorders>
              <w:top w:val="nil"/>
              <w:left w:val="nil"/>
              <w:bottom w:val="nil"/>
              <w:right w:val="nil"/>
            </w:tcBorders>
          </w:tcPr>
          <w:p w14:paraId="08DF2018"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72DEEAD8"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119F7D91"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0D97781A"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Amikacine</w:t>
            </w:r>
          </w:p>
        </w:tc>
        <w:tc>
          <w:tcPr>
            <w:tcW w:w="2126" w:type="dxa"/>
            <w:tcBorders>
              <w:top w:val="single" w:sz="6" w:space="0" w:color="auto"/>
              <w:left w:val="single" w:sz="6" w:space="0" w:color="auto"/>
              <w:bottom w:val="single" w:sz="6" w:space="0" w:color="auto"/>
              <w:right w:val="single" w:sz="6" w:space="0" w:color="auto"/>
            </w:tcBorders>
          </w:tcPr>
          <w:p w14:paraId="06E74501"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Amikacine</w:t>
            </w:r>
          </w:p>
        </w:tc>
        <w:tc>
          <w:tcPr>
            <w:tcW w:w="2126" w:type="dxa"/>
            <w:tcBorders>
              <w:top w:val="single" w:sz="6" w:space="0" w:color="auto"/>
              <w:left w:val="single" w:sz="6" w:space="0" w:color="auto"/>
              <w:bottom w:val="single" w:sz="6" w:space="0" w:color="auto"/>
              <w:right w:val="single" w:sz="6" w:space="0" w:color="auto"/>
            </w:tcBorders>
          </w:tcPr>
          <w:p w14:paraId="714EFCB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Amikacine</w:t>
            </w:r>
          </w:p>
        </w:tc>
        <w:tc>
          <w:tcPr>
            <w:tcW w:w="1701" w:type="dxa"/>
            <w:tcBorders>
              <w:top w:val="nil"/>
              <w:left w:val="nil"/>
              <w:bottom w:val="nil"/>
              <w:right w:val="nil"/>
            </w:tcBorders>
          </w:tcPr>
          <w:p w14:paraId="7E430CDD"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6D5186A0"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6BA68A34"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Fosfomycine</w:t>
            </w:r>
          </w:p>
        </w:tc>
        <w:tc>
          <w:tcPr>
            <w:tcW w:w="1348" w:type="dxa"/>
            <w:tcBorders>
              <w:top w:val="nil"/>
              <w:left w:val="nil"/>
              <w:bottom w:val="nil"/>
              <w:right w:val="nil"/>
            </w:tcBorders>
          </w:tcPr>
          <w:p w14:paraId="6F10E440"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761152B9"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0EB689F1"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2EA0EEFB"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Fluoroquinolones</w:t>
            </w:r>
          </w:p>
        </w:tc>
        <w:tc>
          <w:tcPr>
            <w:tcW w:w="2126" w:type="dxa"/>
            <w:tcBorders>
              <w:top w:val="single" w:sz="6" w:space="0" w:color="auto"/>
              <w:left w:val="single" w:sz="6" w:space="0" w:color="auto"/>
              <w:bottom w:val="single" w:sz="6" w:space="0" w:color="auto"/>
              <w:right w:val="single" w:sz="6" w:space="0" w:color="auto"/>
            </w:tcBorders>
          </w:tcPr>
          <w:p w14:paraId="6EFCDBB6"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Fluoroquinolones</w:t>
            </w:r>
          </w:p>
        </w:tc>
        <w:tc>
          <w:tcPr>
            <w:tcW w:w="2126" w:type="dxa"/>
            <w:tcBorders>
              <w:top w:val="single" w:sz="6" w:space="0" w:color="auto"/>
              <w:left w:val="single" w:sz="6" w:space="0" w:color="auto"/>
              <w:bottom w:val="single" w:sz="6" w:space="0" w:color="auto"/>
              <w:right w:val="single" w:sz="6" w:space="0" w:color="auto"/>
            </w:tcBorders>
          </w:tcPr>
          <w:p w14:paraId="7585CEB9"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Fluoroquinolones</w:t>
            </w:r>
          </w:p>
        </w:tc>
        <w:tc>
          <w:tcPr>
            <w:tcW w:w="1701" w:type="dxa"/>
            <w:tcBorders>
              <w:top w:val="nil"/>
              <w:left w:val="nil"/>
              <w:bottom w:val="nil"/>
              <w:right w:val="nil"/>
            </w:tcBorders>
          </w:tcPr>
          <w:p w14:paraId="295887EB"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44630DD3"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27162E1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Acide fusidique</w:t>
            </w:r>
          </w:p>
        </w:tc>
        <w:tc>
          <w:tcPr>
            <w:tcW w:w="1348" w:type="dxa"/>
            <w:tcBorders>
              <w:top w:val="nil"/>
              <w:left w:val="nil"/>
              <w:bottom w:val="nil"/>
              <w:right w:val="nil"/>
            </w:tcBorders>
          </w:tcPr>
          <w:p w14:paraId="18F42645"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696CD1B9"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4BC9FF1F"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0BD68CF7"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Ofloxacine</w:t>
            </w:r>
          </w:p>
        </w:tc>
        <w:tc>
          <w:tcPr>
            <w:tcW w:w="2126" w:type="dxa"/>
            <w:tcBorders>
              <w:top w:val="single" w:sz="6" w:space="0" w:color="auto"/>
              <w:left w:val="single" w:sz="6" w:space="0" w:color="auto"/>
              <w:bottom w:val="single" w:sz="6" w:space="0" w:color="auto"/>
              <w:right w:val="single" w:sz="6" w:space="0" w:color="auto"/>
            </w:tcBorders>
          </w:tcPr>
          <w:p w14:paraId="40EA8BDD"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Ofloxacine</w:t>
            </w:r>
          </w:p>
        </w:tc>
        <w:tc>
          <w:tcPr>
            <w:tcW w:w="2126" w:type="dxa"/>
            <w:tcBorders>
              <w:top w:val="single" w:sz="6" w:space="0" w:color="auto"/>
              <w:left w:val="single" w:sz="6" w:space="0" w:color="auto"/>
              <w:bottom w:val="single" w:sz="6" w:space="0" w:color="auto"/>
              <w:right w:val="single" w:sz="6" w:space="0" w:color="auto"/>
            </w:tcBorders>
          </w:tcPr>
          <w:p w14:paraId="0104769B"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Ofloxacine</w:t>
            </w:r>
          </w:p>
        </w:tc>
        <w:tc>
          <w:tcPr>
            <w:tcW w:w="1701" w:type="dxa"/>
            <w:tcBorders>
              <w:top w:val="nil"/>
              <w:left w:val="nil"/>
              <w:bottom w:val="nil"/>
              <w:right w:val="nil"/>
            </w:tcBorders>
          </w:tcPr>
          <w:p w14:paraId="2346B934"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6B3BCFC3"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709E694E"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Vancomycine</w:t>
            </w:r>
          </w:p>
        </w:tc>
        <w:tc>
          <w:tcPr>
            <w:tcW w:w="1348" w:type="dxa"/>
            <w:tcBorders>
              <w:top w:val="nil"/>
              <w:left w:val="nil"/>
              <w:bottom w:val="nil"/>
              <w:right w:val="nil"/>
            </w:tcBorders>
          </w:tcPr>
          <w:p w14:paraId="083AC881"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522AB762"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27712515"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1F4D1DE8"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Lévofloxacine</w:t>
            </w:r>
          </w:p>
        </w:tc>
        <w:tc>
          <w:tcPr>
            <w:tcW w:w="2126" w:type="dxa"/>
            <w:tcBorders>
              <w:top w:val="single" w:sz="6" w:space="0" w:color="auto"/>
              <w:left w:val="single" w:sz="6" w:space="0" w:color="auto"/>
              <w:bottom w:val="single" w:sz="6" w:space="0" w:color="auto"/>
              <w:right w:val="single" w:sz="6" w:space="0" w:color="auto"/>
            </w:tcBorders>
          </w:tcPr>
          <w:p w14:paraId="6C81185B"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Lévofloxacine</w:t>
            </w:r>
          </w:p>
        </w:tc>
        <w:tc>
          <w:tcPr>
            <w:tcW w:w="2126" w:type="dxa"/>
            <w:tcBorders>
              <w:top w:val="single" w:sz="6" w:space="0" w:color="auto"/>
              <w:left w:val="single" w:sz="6" w:space="0" w:color="auto"/>
              <w:bottom w:val="single" w:sz="6" w:space="0" w:color="auto"/>
              <w:right w:val="single" w:sz="6" w:space="0" w:color="auto"/>
            </w:tcBorders>
          </w:tcPr>
          <w:p w14:paraId="2F905B69"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Lévofloxacine</w:t>
            </w:r>
          </w:p>
        </w:tc>
        <w:tc>
          <w:tcPr>
            <w:tcW w:w="1701" w:type="dxa"/>
            <w:tcBorders>
              <w:top w:val="nil"/>
              <w:left w:val="nil"/>
              <w:bottom w:val="nil"/>
              <w:right w:val="nil"/>
            </w:tcBorders>
          </w:tcPr>
          <w:p w14:paraId="500FAAD4"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04195F23"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5C636634"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Linézolide</w:t>
            </w:r>
          </w:p>
        </w:tc>
        <w:tc>
          <w:tcPr>
            <w:tcW w:w="1348" w:type="dxa"/>
            <w:tcBorders>
              <w:top w:val="nil"/>
              <w:left w:val="nil"/>
              <w:bottom w:val="nil"/>
              <w:right w:val="nil"/>
            </w:tcBorders>
          </w:tcPr>
          <w:p w14:paraId="6C54C456"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0AFD0338"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51170B7C"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3AA850C6"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Ciprofloxacine</w:t>
            </w:r>
          </w:p>
        </w:tc>
        <w:tc>
          <w:tcPr>
            <w:tcW w:w="2126" w:type="dxa"/>
            <w:tcBorders>
              <w:top w:val="single" w:sz="6" w:space="0" w:color="auto"/>
              <w:left w:val="single" w:sz="6" w:space="0" w:color="auto"/>
              <w:bottom w:val="single" w:sz="6" w:space="0" w:color="auto"/>
              <w:right w:val="single" w:sz="6" w:space="0" w:color="auto"/>
            </w:tcBorders>
          </w:tcPr>
          <w:p w14:paraId="662F93F8"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Ciprofloxacine</w:t>
            </w:r>
          </w:p>
        </w:tc>
        <w:tc>
          <w:tcPr>
            <w:tcW w:w="2126" w:type="dxa"/>
            <w:tcBorders>
              <w:top w:val="single" w:sz="6" w:space="0" w:color="auto"/>
              <w:left w:val="single" w:sz="6" w:space="0" w:color="auto"/>
              <w:bottom w:val="single" w:sz="6" w:space="0" w:color="auto"/>
              <w:right w:val="single" w:sz="6" w:space="0" w:color="auto"/>
            </w:tcBorders>
          </w:tcPr>
          <w:p w14:paraId="4A4C7B57"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    Ciprofloxacine</w:t>
            </w:r>
          </w:p>
        </w:tc>
        <w:tc>
          <w:tcPr>
            <w:tcW w:w="1701" w:type="dxa"/>
            <w:tcBorders>
              <w:top w:val="nil"/>
              <w:left w:val="nil"/>
              <w:bottom w:val="nil"/>
              <w:right w:val="nil"/>
            </w:tcBorders>
          </w:tcPr>
          <w:p w14:paraId="7324A82C"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60548B94"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single" w:sz="6" w:space="0" w:color="auto"/>
              <w:left w:val="single" w:sz="6" w:space="0" w:color="auto"/>
              <w:bottom w:val="single" w:sz="6" w:space="0" w:color="auto"/>
              <w:right w:val="single" w:sz="6" w:space="0" w:color="auto"/>
            </w:tcBorders>
          </w:tcPr>
          <w:p w14:paraId="267BA6AD"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Daptomycine</w:t>
            </w:r>
          </w:p>
        </w:tc>
        <w:tc>
          <w:tcPr>
            <w:tcW w:w="1348" w:type="dxa"/>
            <w:tcBorders>
              <w:top w:val="nil"/>
              <w:left w:val="nil"/>
              <w:bottom w:val="nil"/>
              <w:right w:val="nil"/>
            </w:tcBorders>
          </w:tcPr>
          <w:p w14:paraId="70B602A0"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118FB4C8"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20C4B709"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7C20820A"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Cotrimoxazole</w:t>
            </w:r>
          </w:p>
        </w:tc>
        <w:tc>
          <w:tcPr>
            <w:tcW w:w="2126" w:type="dxa"/>
            <w:tcBorders>
              <w:top w:val="single" w:sz="6" w:space="0" w:color="auto"/>
              <w:left w:val="single" w:sz="6" w:space="0" w:color="auto"/>
              <w:bottom w:val="single" w:sz="6" w:space="0" w:color="auto"/>
              <w:right w:val="single" w:sz="6" w:space="0" w:color="auto"/>
            </w:tcBorders>
          </w:tcPr>
          <w:p w14:paraId="0629AC5A"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Cotrimoxazole</w:t>
            </w:r>
          </w:p>
        </w:tc>
        <w:tc>
          <w:tcPr>
            <w:tcW w:w="2126" w:type="dxa"/>
            <w:tcBorders>
              <w:top w:val="single" w:sz="6" w:space="0" w:color="auto"/>
              <w:left w:val="single" w:sz="6" w:space="0" w:color="auto"/>
              <w:bottom w:val="single" w:sz="6" w:space="0" w:color="auto"/>
              <w:right w:val="single" w:sz="6" w:space="0" w:color="auto"/>
            </w:tcBorders>
          </w:tcPr>
          <w:p w14:paraId="07C5AFC5"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Cotrimoxazole</w:t>
            </w:r>
          </w:p>
        </w:tc>
        <w:tc>
          <w:tcPr>
            <w:tcW w:w="1701" w:type="dxa"/>
            <w:tcBorders>
              <w:top w:val="nil"/>
              <w:left w:val="nil"/>
              <w:bottom w:val="nil"/>
              <w:right w:val="nil"/>
            </w:tcBorders>
          </w:tcPr>
          <w:p w14:paraId="45F4DF73"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5E2D122C"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nil"/>
              <w:left w:val="nil"/>
              <w:bottom w:val="nil"/>
              <w:right w:val="nil"/>
            </w:tcBorders>
          </w:tcPr>
          <w:p w14:paraId="021F0232"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348" w:type="dxa"/>
            <w:tcBorders>
              <w:top w:val="nil"/>
              <w:left w:val="nil"/>
              <w:bottom w:val="nil"/>
              <w:right w:val="nil"/>
            </w:tcBorders>
          </w:tcPr>
          <w:p w14:paraId="7AA3F454"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7EE1353F"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262B8F15"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35AEA591"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Nitrofurantoïne</w:t>
            </w:r>
          </w:p>
        </w:tc>
        <w:tc>
          <w:tcPr>
            <w:tcW w:w="2126" w:type="dxa"/>
            <w:tcBorders>
              <w:top w:val="single" w:sz="6" w:space="0" w:color="auto"/>
              <w:left w:val="single" w:sz="6" w:space="0" w:color="auto"/>
              <w:bottom w:val="single" w:sz="6" w:space="0" w:color="auto"/>
              <w:right w:val="single" w:sz="6" w:space="0" w:color="auto"/>
            </w:tcBorders>
          </w:tcPr>
          <w:p w14:paraId="08128897"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Nitrofurantoïne</w:t>
            </w:r>
          </w:p>
        </w:tc>
        <w:tc>
          <w:tcPr>
            <w:tcW w:w="2126" w:type="dxa"/>
            <w:tcBorders>
              <w:top w:val="single" w:sz="6" w:space="0" w:color="auto"/>
              <w:left w:val="single" w:sz="6" w:space="0" w:color="auto"/>
              <w:bottom w:val="single" w:sz="6" w:space="0" w:color="auto"/>
              <w:right w:val="single" w:sz="6" w:space="0" w:color="auto"/>
            </w:tcBorders>
          </w:tcPr>
          <w:p w14:paraId="4A0EC553"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Nitrofurantoïne</w:t>
            </w:r>
          </w:p>
        </w:tc>
        <w:tc>
          <w:tcPr>
            <w:tcW w:w="1701" w:type="dxa"/>
            <w:tcBorders>
              <w:top w:val="nil"/>
              <w:left w:val="nil"/>
              <w:bottom w:val="nil"/>
              <w:right w:val="nil"/>
            </w:tcBorders>
          </w:tcPr>
          <w:p w14:paraId="33B4CB08"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39DDCF7E"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nil"/>
              <w:left w:val="nil"/>
              <w:bottom w:val="nil"/>
              <w:right w:val="nil"/>
            </w:tcBorders>
          </w:tcPr>
          <w:p w14:paraId="0D6DE998"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348" w:type="dxa"/>
            <w:tcBorders>
              <w:top w:val="nil"/>
              <w:left w:val="nil"/>
              <w:bottom w:val="nil"/>
              <w:right w:val="nil"/>
            </w:tcBorders>
          </w:tcPr>
          <w:p w14:paraId="4CA7375F"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46041878"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r w:rsidR="005D2C67" w14:paraId="1B599E7E" w14:textId="77777777" w:rsidTr="00F65A6C">
        <w:trPr>
          <w:trHeight w:val="285"/>
        </w:trPr>
        <w:tc>
          <w:tcPr>
            <w:tcW w:w="2015" w:type="dxa"/>
            <w:tcBorders>
              <w:top w:val="single" w:sz="6" w:space="0" w:color="auto"/>
              <w:left w:val="single" w:sz="6" w:space="0" w:color="auto"/>
              <w:bottom w:val="single" w:sz="6" w:space="0" w:color="auto"/>
              <w:right w:val="single" w:sz="6" w:space="0" w:color="auto"/>
            </w:tcBorders>
          </w:tcPr>
          <w:p w14:paraId="701CEA26"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Fosfomycine</w:t>
            </w:r>
          </w:p>
        </w:tc>
        <w:tc>
          <w:tcPr>
            <w:tcW w:w="2126" w:type="dxa"/>
            <w:tcBorders>
              <w:top w:val="single" w:sz="6" w:space="0" w:color="auto"/>
              <w:left w:val="single" w:sz="6" w:space="0" w:color="auto"/>
              <w:bottom w:val="single" w:sz="6" w:space="0" w:color="auto"/>
              <w:right w:val="single" w:sz="6" w:space="0" w:color="auto"/>
            </w:tcBorders>
          </w:tcPr>
          <w:p w14:paraId="204FA59F"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Fosfomycine</w:t>
            </w:r>
          </w:p>
        </w:tc>
        <w:tc>
          <w:tcPr>
            <w:tcW w:w="2126" w:type="dxa"/>
            <w:tcBorders>
              <w:top w:val="single" w:sz="6" w:space="0" w:color="auto"/>
              <w:left w:val="single" w:sz="6" w:space="0" w:color="auto"/>
              <w:bottom w:val="single" w:sz="6" w:space="0" w:color="auto"/>
              <w:right w:val="single" w:sz="6" w:space="0" w:color="auto"/>
            </w:tcBorders>
          </w:tcPr>
          <w:p w14:paraId="2A919B4E" w14:textId="77777777" w:rsidR="005D2C67" w:rsidRDefault="005D2C67" w:rsidP="00F65A6C">
            <w:pPr>
              <w:autoSpaceDE w:val="0"/>
              <w:autoSpaceDN w:val="0"/>
              <w:adjustRightInd w:val="0"/>
              <w:spacing w:after="0" w:line="240" w:lineRule="auto"/>
              <w:rPr>
                <w:rFonts w:ascii="Calibri" w:hAnsi="Calibri" w:cs="Calibri"/>
                <w:color w:val="000000"/>
              </w:rPr>
            </w:pPr>
            <w:r>
              <w:rPr>
                <w:rFonts w:ascii="Calibri" w:hAnsi="Calibri" w:cs="Calibri"/>
                <w:color w:val="000000"/>
              </w:rPr>
              <w:t>Fosfomycine</w:t>
            </w:r>
          </w:p>
        </w:tc>
        <w:tc>
          <w:tcPr>
            <w:tcW w:w="1701" w:type="dxa"/>
            <w:tcBorders>
              <w:top w:val="nil"/>
              <w:left w:val="nil"/>
              <w:bottom w:val="nil"/>
              <w:right w:val="nil"/>
            </w:tcBorders>
          </w:tcPr>
          <w:p w14:paraId="2EFFD14F"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2126" w:type="dxa"/>
            <w:tcBorders>
              <w:top w:val="nil"/>
              <w:left w:val="nil"/>
              <w:bottom w:val="nil"/>
              <w:right w:val="nil"/>
            </w:tcBorders>
          </w:tcPr>
          <w:p w14:paraId="270D929A"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770" w:type="dxa"/>
            <w:tcBorders>
              <w:top w:val="nil"/>
              <w:left w:val="nil"/>
              <w:bottom w:val="nil"/>
              <w:right w:val="nil"/>
            </w:tcBorders>
          </w:tcPr>
          <w:p w14:paraId="4EBDDBB0"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348" w:type="dxa"/>
            <w:tcBorders>
              <w:top w:val="nil"/>
              <w:left w:val="nil"/>
              <w:bottom w:val="nil"/>
              <w:right w:val="nil"/>
            </w:tcBorders>
          </w:tcPr>
          <w:p w14:paraId="64A1BC30" w14:textId="77777777" w:rsidR="005D2C67" w:rsidRDefault="005D2C67" w:rsidP="00F65A6C">
            <w:pPr>
              <w:autoSpaceDE w:val="0"/>
              <w:autoSpaceDN w:val="0"/>
              <w:adjustRightInd w:val="0"/>
              <w:spacing w:after="0" w:line="240" w:lineRule="auto"/>
              <w:jc w:val="right"/>
              <w:rPr>
                <w:rFonts w:ascii="Calibri" w:hAnsi="Calibri" w:cs="Calibri"/>
                <w:color w:val="000000"/>
              </w:rPr>
            </w:pPr>
          </w:p>
        </w:tc>
        <w:tc>
          <w:tcPr>
            <w:tcW w:w="1419" w:type="dxa"/>
            <w:tcBorders>
              <w:top w:val="nil"/>
              <w:left w:val="nil"/>
              <w:bottom w:val="nil"/>
              <w:right w:val="nil"/>
            </w:tcBorders>
          </w:tcPr>
          <w:p w14:paraId="2BBD61B1" w14:textId="77777777" w:rsidR="005D2C67" w:rsidRDefault="005D2C67" w:rsidP="00F65A6C">
            <w:pPr>
              <w:autoSpaceDE w:val="0"/>
              <w:autoSpaceDN w:val="0"/>
              <w:adjustRightInd w:val="0"/>
              <w:spacing w:after="0" w:line="240" w:lineRule="auto"/>
              <w:jc w:val="right"/>
              <w:rPr>
                <w:rFonts w:ascii="Calibri" w:hAnsi="Calibri" w:cs="Calibri"/>
                <w:color w:val="000000"/>
              </w:rPr>
            </w:pPr>
          </w:p>
        </w:tc>
      </w:tr>
    </w:tbl>
    <w:p w14:paraId="5821FD6C" w14:textId="77777777" w:rsidR="005D2C67" w:rsidRDefault="005D2C67" w:rsidP="005D2C67">
      <w:pPr>
        <w:pStyle w:val="Corpsdetexte"/>
        <w:spacing w:before="239" w:line="276" w:lineRule="auto"/>
        <w:ind w:left="424" w:right="1414"/>
        <w:jc w:val="both"/>
      </w:pPr>
      <w:r>
        <w:t xml:space="preserve">* </w:t>
      </w:r>
      <w:r w:rsidRPr="00CD091E">
        <w:t>La résistance à la méticilline est évaluée à partir de l’oxacilline et/ou cefoxitine. En cas de discordance, le résultat de la cefoxitine est conservé.</w:t>
      </w:r>
    </w:p>
    <w:p w14:paraId="27ED3D0F" w14:textId="698A93A6" w:rsidR="00D37430" w:rsidRPr="00703A0C" w:rsidRDefault="00D37430" w:rsidP="00D21DB4">
      <w:pPr>
        <w:pStyle w:val="Corpsdetexte"/>
        <w:spacing w:before="239" w:line="276" w:lineRule="auto"/>
        <w:ind w:right="1414"/>
        <w:jc w:val="both"/>
        <w:rPr>
          <w:color w:val="000000" w:themeColor="text1"/>
        </w:rPr>
        <w:sectPr w:rsidR="00D37430" w:rsidRPr="00703A0C" w:rsidSect="005D2C67">
          <w:pgSz w:w="16860" w:h="11920" w:orient="landscape"/>
          <w:pgMar w:top="992" w:right="0" w:bottom="0" w:left="1680" w:header="964" w:footer="1492" w:gutter="0"/>
          <w:cols w:space="720"/>
          <w:docGrid w:linePitch="299"/>
        </w:sectPr>
      </w:pPr>
    </w:p>
    <w:p w14:paraId="00126999" w14:textId="0A80FB0C" w:rsidR="00D806D8" w:rsidRPr="00BB0777" w:rsidRDefault="004375C0" w:rsidP="00BB6CB9">
      <w:pPr>
        <w:pStyle w:val="Corpsdetexte"/>
        <w:spacing w:before="239" w:line="276" w:lineRule="auto"/>
        <w:ind w:left="424" w:right="1414"/>
        <w:jc w:val="center"/>
        <w:rPr>
          <w:rFonts w:asciiTheme="minorHAnsi" w:eastAsiaTheme="minorHAnsi" w:hAnsiTheme="minorHAnsi" w:cstheme="minorBidi"/>
          <w:color w:val="000000" w:themeColor="text1"/>
          <w:sz w:val="28"/>
        </w:rPr>
      </w:pPr>
      <w:r w:rsidRPr="00703A0C">
        <w:rPr>
          <w:color w:val="000000" w:themeColor="text1"/>
        </w:rPr>
        <w:lastRenderedPageBreak/>
        <w:tab/>
      </w:r>
      <w:r w:rsidR="00D806D8" w:rsidRPr="00BB0777">
        <w:rPr>
          <w:rFonts w:asciiTheme="minorHAnsi" w:eastAsiaTheme="minorHAnsi" w:hAnsiTheme="minorHAnsi" w:cstheme="minorBidi"/>
          <w:color w:val="000000" w:themeColor="text1"/>
          <w:sz w:val="28"/>
        </w:rPr>
        <w:t xml:space="preserve">Annexe </w:t>
      </w:r>
      <w:r w:rsidR="005D2C67">
        <w:rPr>
          <w:rFonts w:asciiTheme="minorHAnsi" w:eastAsiaTheme="minorHAnsi" w:hAnsiTheme="minorHAnsi" w:cstheme="minorBidi"/>
          <w:color w:val="000000" w:themeColor="text1"/>
          <w:sz w:val="28"/>
        </w:rPr>
        <w:t>4</w:t>
      </w:r>
      <w:r w:rsidR="00D806D8" w:rsidRPr="00BB0777">
        <w:rPr>
          <w:rFonts w:asciiTheme="minorHAnsi" w:eastAsiaTheme="minorHAnsi" w:hAnsiTheme="minorHAnsi" w:cstheme="minorBidi"/>
          <w:color w:val="000000" w:themeColor="text1"/>
          <w:sz w:val="28"/>
        </w:rPr>
        <w:t xml:space="preserve">. Classifications variables de stratification RATB </w:t>
      </w:r>
    </w:p>
    <w:p w14:paraId="66A7C787" w14:textId="77777777" w:rsidR="00BB6CB9" w:rsidRPr="00BB0777" w:rsidRDefault="00BB6CB9" w:rsidP="00BB6CB9">
      <w:pPr>
        <w:pStyle w:val="Corpsdetexte"/>
        <w:spacing w:before="239" w:line="276" w:lineRule="auto"/>
        <w:ind w:left="424" w:right="1414"/>
        <w:jc w:val="center"/>
        <w:rPr>
          <w:rFonts w:asciiTheme="minorHAnsi" w:eastAsiaTheme="minorHAnsi" w:hAnsiTheme="minorHAnsi" w:cstheme="minorBidi"/>
          <w:color w:val="000000" w:themeColor="text1"/>
          <w:sz w:val="28"/>
        </w:rPr>
      </w:pPr>
    </w:p>
    <w:p w14:paraId="3EA1DC80" w14:textId="0EF55EC2" w:rsidR="00D806D8" w:rsidRPr="00BB0777" w:rsidRDefault="00D806D8" w:rsidP="00D806D8">
      <w:pPr>
        <w:pStyle w:val="Default"/>
        <w:rPr>
          <w:color w:val="000000" w:themeColor="text1"/>
          <w:sz w:val="23"/>
          <w:szCs w:val="23"/>
        </w:rPr>
      </w:pPr>
    </w:p>
    <w:p w14:paraId="7640FA69" w14:textId="57AEFC84" w:rsidR="00D806D8" w:rsidRPr="00BB0777" w:rsidRDefault="00D806D8" w:rsidP="00D806D8">
      <w:pPr>
        <w:pStyle w:val="Default"/>
        <w:rPr>
          <w:color w:val="000000" w:themeColor="text1"/>
          <w:sz w:val="23"/>
          <w:szCs w:val="23"/>
        </w:rPr>
      </w:pPr>
      <w:r w:rsidRPr="00BB0777">
        <w:rPr>
          <w:b/>
          <w:bCs/>
          <w:color w:val="000000" w:themeColor="text1"/>
          <w:sz w:val="23"/>
          <w:szCs w:val="23"/>
          <w:u w:val="single"/>
        </w:rPr>
        <w:t>Nature de prélèvements :</w:t>
      </w:r>
      <w:r w:rsidRPr="00BB0777">
        <w:rPr>
          <w:color w:val="000000" w:themeColor="text1"/>
          <w:sz w:val="23"/>
          <w:szCs w:val="23"/>
        </w:rPr>
        <w:t xml:space="preserve"> </w:t>
      </w:r>
      <w:r w:rsidRPr="00BB0777">
        <w:rPr>
          <w:i/>
          <w:iCs/>
          <w:color w:val="000000" w:themeColor="text1"/>
          <w:sz w:val="22"/>
          <w:szCs w:val="22"/>
        </w:rPr>
        <w:t>Thésaurus des prélèvements définis à partir des données ONERBA, Méthologie SPARES</w:t>
      </w:r>
    </w:p>
    <w:p w14:paraId="41B6C919" w14:textId="77777777" w:rsidR="00D806D8" w:rsidRPr="00BB0777" w:rsidRDefault="00D806D8" w:rsidP="00D806D8">
      <w:pPr>
        <w:pStyle w:val="Default"/>
        <w:rPr>
          <w:color w:val="000000" w:themeColor="text1"/>
          <w:sz w:val="23"/>
          <w:szCs w:val="23"/>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409"/>
        <w:gridCol w:w="4409"/>
      </w:tblGrid>
      <w:tr w:rsidR="004C6123" w:rsidRPr="00697960" w14:paraId="3CEF6AA7" w14:textId="77777777" w:rsidTr="00D806D8">
        <w:trPr>
          <w:trHeight w:val="113"/>
        </w:trPr>
        <w:tc>
          <w:tcPr>
            <w:tcW w:w="4409" w:type="dxa"/>
            <w:tcBorders>
              <w:top w:val="single" w:sz="4" w:space="0" w:color="auto"/>
              <w:left w:val="nil"/>
              <w:bottom w:val="single" w:sz="4" w:space="0" w:color="auto"/>
            </w:tcBorders>
          </w:tcPr>
          <w:p w14:paraId="6294F563" w14:textId="66FF9BE8" w:rsidR="00D806D8" w:rsidRPr="00BB0777" w:rsidRDefault="00D806D8">
            <w:pPr>
              <w:pStyle w:val="Default"/>
              <w:rPr>
                <w:color w:val="000000" w:themeColor="text1"/>
                <w:sz w:val="22"/>
                <w:szCs w:val="22"/>
              </w:rPr>
            </w:pPr>
            <w:r w:rsidRPr="00BB0777">
              <w:rPr>
                <w:b/>
                <w:bCs/>
                <w:color w:val="000000" w:themeColor="text1"/>
                <w:sz w:val="22"/>
                <w:szCs w:val="22"/>
              </w:rPr>
              <w:t xml:space="preserve">Intitulé application ConsoRes </w:t>
            </w:r>
          </w:p>
        </w:tc>
        <w:tc>
          <w:tcPr>
            <w:tcW w:w="4409" w:type="dxa"/>
            <w:tcBorders>
              <w:top w:val="single" w:sz="4" w:space="0" w:color="auto"/>
              <w:bottom w:val="single" w:sz="4" w:space="0" w:color="auto"/>
              <w:right w:val="nil"/>
            </w:tcBorders>
          </w:tcPr>
          <w:p w14:paraId="0796BD78" w14:textId="77777777" w:rsidR="00D806D8" w:rsidRPr="00BB0777" w:rsidRDefault="00D806D8">
            <w:pPr>
              <w:pStyle w:val="Default"/>
              <w:rPr>
                <w:color w:val="000000" w:themeColor="text1"/>
                <w:sz w:val="22"/>
                <w:szCs w:val="22"/>
              </w:rPr>
            </w:pPr>
            <w:r w:rsidRPr="00BB0777">
              <w:rPr>
                <w:b/>
                <w:bCs/>
                <w:color w:val="000000" w:themeColor="text1"/>
                <w:sz w:val="22"/>
                <w:szCs w:val="22"/>
              </w:rPr>
              <w:t xml:space="preserve">Types de prélèvement </w:t>
            </w:r>
          </w:p>
        </w:tc>
      </w:tr>
      <w:tr w:rsidR="004C6123" w:rsidRPr="00697960" w14:paraId="246BB63D" w14:textId="77777777" w:rsidTr="00D806D8">
        <w:trPr>
          <w:trHeight w:val="99"/>
        </w:trPr>
        <w:tc>
          <w:tcPr>
            <w:tcW w:w="4409" w:type="dxa"/>
            <w:tcBorders>
              <w:top w:val="single" w:sz="4" w:space="0" w:color="auto"/>
              <w:left w:val="nil"/>
            </w:tcBorders>
          </w:tcPr>
          <w:p w14:paraId="47DB5C23"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Hémoculture </w:t>
            </w:r>
          </w:p>
        </w:tc>
        <w:tc>
          <w:tcPr>
            <w:tcW w:w="4409" w:type="dxa"/>
            <w:tcBorders>
              <w:top w:val="single" w:sz="4" w:space="0" w:color="auto"/>
              <w:right w:val="nil"/>
            </w:tcBorders>
          </w:tcPr>
          <w:p w14:paraId="456A91E4"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Pédiatrique et adulte </w:t>
            </w:r>
          </w:p>
        </w:tc>
      </w:tr>
      <w:tr w:rsidR="004C6123" w:rsidRPr="00697960" w14:paraId="6C35684E" w14:textId="77777777" w:rsidTr="00D806D8">
        <w:trPr>
          <w:trHeight w:val="103"/>
        </w:trPr>
        <w:tc>
          <w:tcPr>
            <w:tcW w:w="4409" w:type="dxa"/>
            <w:tcBorders>
              <w:left w:val="nil"/>
            </w:tcBorders>
          </w:tcPr>
          <w:p w14:paraId="533B16E7"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Urine </w:t>
            </w:r>
            <w:r w:rsidRPr="00BB0777">
              <w:rPr>
                <w:color w:val="000000" w:themeColor="text1"/>
                <w:sz w:val="20"/>
                <w:szCs w:val="20"/>
              </w:rPr>
              <w:t xml:space="preserve">(à l’exclusion du matériel de sondage) </w:t>
            </w:r>
          </w:p>
        </w:tc>
        <w:tc>
          <w:tcPr>
            <w:tcW w:w="4409" w:type="dxa"/>
            <w:tcBorders>
              <w:right w:val="nil"/>
            </w:tcBorders>
          </w:tcPr>
          <w:p w14:paraId="1CEA8678"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Examen cytobactériologique des urines </w:t>
            </w:r>
          </w:p>
        </w:tc>
      </w:tr>
      <w:tr w:rsidR="004C6123" w:rsidRPr="00697960" w14:paraId="7B438AA2" w14:textId="77777777" w:rsidTr="00D806D8">
        <w:trPr>
          <w:trHeight w:val="800"/>
        </w:trPr>
        <w:tc>
          <w:tcPr>
            <w:tcW w:w="4409" w:type="dxa"/>
            <w:tcBorders>
              <w:left w:val="nil"/>
            </w:tcBorders>
          </w:tcPr>
          <w:p w14:paraId="57EF79D0"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Dispositif intravasculaire </w:t>
            </w:r>
            <w:r w:rsidRPr="00BB0777">
              <w:rPr>
                <w:color w:val="000000" w:themeColor="text1"/>
                <w:sz w:val="20"/>
                <w:szCs w:val="20"/>
              </w:rPr>
              <w:t xml:space="preserve">: pas de distinction entre les différents dispositifs (cathéter centraux/périphériques, chambre implantable, ..) </w:t>
            </w:r>
          </w:p>
        </w:tc>
        <w:tc>
          <w:tcPr>
            <w:tcW w:w="4409" w:type="dxa"/>
            <w:tcBorders>
              <w:right w:val="nil"/>
            </w:tcBorders>
          </w:tcPr>
          <w:p w14:paraId="1920F59C"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Cathéter Cathéter artériel </w:t>
            </w:r>
          </w:p>
          <w:p w14:paraId="207B1B5E"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Cathéter périphérique Cathéter central Cathéter veineux central </w:t>
            </w:r>
          </w:p>
          <w:p w14:paraId="2DD5B9BE"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Cathéter à chambre implantable </w:t>
            </w:r>
          </w:p>
        </w:tc>
      </w:tr>
      <w:tr w:rsidR="004C6123" w:rsidRPr="00697960" w14:paraId="1838B06D" w14:textId="77777777" w:rsidTr="00D806D8">
        <w:trPr>
          <w:trHeight w:val="99"/>
        </w:trPr>
        <w:tc>
          <w:tcPr>
            <w:tcW w:w="8818" w:type="dxa"/>
            <w:gridSpan w:val="2"/>
            <w:tcBorders>
              <w:left w:val="nil"/>
              <w:right w:val="nil"/>
            </w:tcBorders>
          </w:tcPr>
          <w:p w14:paraId="692A562B"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Liquide céphalorachidien </w:t>
            </w:r>
          </w:p>
        </w:tc>
      </w:tr>
      <w:tr w:rsidR="004C6123" w:rsidRPr="00697960" w14:paraId="73C5AFAA" w14:textId="77777777" w:rsidTr="00D806D8">
        <w:trPr>
          <w:trHeight w:val="99"/>
        </w:trPr>
        <w:tc>
          <w:tcPr>
            <w:tcW w:w="8818" w:type="dxa"/>
            <w:gridSpan w:val="2"/>
            <w:tcBorders>
              <w:left w:val="nil"/>
              <w:right w:val="nil"/>
            </w:tcBorders>
          </w:tcPr>
          <w:p w14:paraId="51D5024A"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Liquide pleural </w:t>
            </w:r>
          </w:p>
        </w:tc>
      </w:tr>
      <w:tr w:rsidR="004C6123" w:rsidRPr="00697960" w14:paraId="164079EA" w14:textId="77777777" w:rsidTr="00D806D8">
        <w:trPr>
          <w:trHeight w:val="99"/>
        </w:trPr>
        <w:tc>
          <w:tcPr>
            <w:tcW w:w="8818" w:type="dxa"/>
            <w:gridSpan w:val="2"/>
            <w:tcBorders>
              <w:left w:val="nil"/>
              <w:right w:val="nil"/>
            </w:tcBorders>
          </w:tcPr>
          <w:p w14:paraId="01F10459"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Liquide articulaire </w:t>
            </w:r>
          </w:p>
        </w:tc>
      </w:tr>
      <w:tr w:rsidR="004C6123" w:rsidRPr="00697960" w14:paraId="2CBE8B04" w14:textId="77777777" w:rsidTr="00D806D8">
        <w:trPr>
          <w:trHeight w:val="214"/>
        </w:trPr>
        <w:tc>
          <w:tcPr>
            <w:tcW w:w="4409" w:type="dxa"/>
            <w:tcBorders>
              <w:left w:val="nil"/>
            </w:tcBorders>
          </w:tcPr>
          <w:p w14:paraId="4291C699"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Liquide d’ascite </w:t>
            </w:r>
          </w:p>
        </w:tc>
        <w:tc>
          <w:tcPr>
            <w:tcW w:w="4409" w:type="dxa"/>
            <w:tcBorders>
              <w:right w:val="nil"/>
            </w:tcBorders>
          </w:tcPr>
          <w:p w14:paraId="6D7CBC16"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Ascite </w:t>
            </w:r>
          </w:p>
          <w:p w14:paraId="65489665"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Liquide de dialyse péritonéale </w:t>
            </w:r>
          </w:p>
        </w:tc>
      </w:tr>
      <w:tr w:rsidR="004C6123" w:rsidRPr="00697960" w14:paraId="5AD8CDA5" w14:textId="77777777" w:rsidTr="00D806D8">
        <w:trPr>
          <w:trHeight w:val="1644"/>
        </w:trPr>
        <w:tc>
          <w:tcPr>
            <w:tcW w:w="4409" w:type="dxa"/>
            <w:tcBorders>
              <w:left w:val="nil"/>
            </w:tcBorders>
          </w:tcPr>
          <w:p w14:paraId="24E7E8A1"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Prélèvement profond </w:t>
            </w:r>
          </w:p>
        </w:tc>
        <w:tc>
          <w:tcPr>
            <w:tcW w:w="4409" w:type="dxa"/>
            <w:tcBorders>
              <w:right w:val="nil"/>
            </w:tcBorders>
          </w:tcPr>
          <w:p w14:paraId="6FD42999"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Liquide péritonéal Liquide péricardique Bile </w:t>
            </w:r>
          </w:p>
          <w:p w14:paraId="394CCCDE"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Hématome Pus </w:t>
            </w:r>
          </w:p>
          <w:p w14:paraId="525C24E8"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Humeur vitrée Humeur aqueuse Os </w:t>
            </w:r>
          </w:p>
          <w:p w14:paraId="3400C454"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Valve </w:t>
            </w:r>
          </w:p>
          <w:p w14:paraId="1C78A183"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Tissu ou matériel prothétique interne, provenant de sites anatomiques clos et normalement stériles et prélevé par ponction ou par chirurgie </w:t>
            </w:r>
          </w:p>
        </w:tc>
      </w:tr>
      <w:tr w:rsidR="004C6123" w:rsidRPr="00697960" w14:paraId="636B02CE" w14:textId="77777777" w:rsidTr="00D806D8">
        <w:trPr>
          <w:trHeight w:val="520"/>
        </w:trPr>
        <w:tc>
          <w:tcPr>
            <w:tcW w:w="4409" w:type="dxa"/>
            <w:tcBorders>
              <w:left w:val="nil"/>
            </w:tcBorders>
          </w:tcPr>
          <w:p w14:paraId="4A560F7A"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Prélèvement respiratoire protégé ou distal </w:t>
            </w:r>
          </w:p>
        </w:tc>
        <w:tc>
          <w:tcPr>
            <w:tcW w:w="4409" w:type="dxa"/>
            <w:tcBorders>
              <w:right w:val="nil"/>
            </w:tcBorders>
          </w:tcPr>
          <w:p w14:paraId="629CA1AC"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Brosse bronchique Prélèvement distal protégé Lavage alvéolaire </w:t>
            </w:r>
          </w:p>
          <w:p w14:paraId="2DF321F8"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Cathéter protégé </w:t>
            </w:r>
          </w:p>
        </w:tc>
      </w:tr>
      <w:tr w:rsidR="004C6123" w:rsidRPr="00697960" w14:paraId="7B25430A" w14:textId="77777777" w:rsidTr="00D806D8">
        <w:trPr>
          <w:trHeight w:val="380"/>
        </w:trPr>
        <w:tc>
          <w:tcPr>
            <w:tcW w:w="4409" w:type="dxa"/>
            <w:tcBorders>
              <w:left w:val="nil"/>
            </w:tcBorders>
          </w:tcPr>
          <w:p w14:paraId="1B577F44"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Prélèvement respiratoire non protégé </w:t>
            </w:r>
          </w:p>
        </w:tc>
        <w:tc>
          <w:tcPr>
            <w:tcW w:w="4409" w:type="dxa"/>
            <w:tcBorders>
              <w:right w:val="nil"/>
            </w:tcBorders>
          </w:tcPr>
          <w:p w14:paraId="06BA12CC"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Aspiration bronchique Expectoration </w:t>
            </w:r>
          </w:p>
          <w:p w14:paraId="2B6FCD57"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Aspiration nasopharyngée </w:t>
            </w:r>
          </w:p>
        </w:tc>
      </w:tr>
      <w:tr w:rsidR="004C6123" w:rsidRPr="00697960" w14:paraId="473A1386" w14:textId="77777777" w:rsidTr="00D806D8">
        <w:trPr>
          <w:trHeight w:val="99"/>
        </w:trPr>
        <w:tc>
          <w:tcPr>
            <w:tcW w:w="8818" w:type="dxa"/>
            <w:gridSpan w:val="2"/>
            <w:tcBorders>
              <w:left w:val="nil"/>
              <w:right w:val="nil"/>
            </w:tcBorders>
          </w:tcPr>
          <w:p w14:paraId="5F89DEED"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Coproculture </w:t>
            </w:r>
            <w:r w:rsidRPr="00BB0777">
              <w:rPr>
                <w:color w:val="000000" w:themeColor="text1"/>
                <w:sz w:val="20"/>
                <w:szCs w:val="20"/>
              </w:rPr>
              <w:t xml:space="preserve">(hors dépistage) </w:t>
            </w:r>
          </w:p>
        </w:tc>
      </w:tr>
      <w:tr w:rsidR="004C6123" w:rsidRPr="00697960" w14:paraId="103C8AF7" w14:textId="77777777" w:rsidTr="00D806D8">
        <w:trPr>
          <w:trHeight w:val="659"/>
        </w:trPr>
        <w:tc>
          <w:tcPr>
            <w:tcW w:w="4409" w:type="dxa"/>
            <w:tcBorders>
              <w:left w:val="nil"/>
            </w:tcBorders>
          </w:tcPr>
          <w:p w14:paraId="1A0BC4F6"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Prélèvement génital </w:t>
            </w:r>
          </w:p>
        </w:tc>
        <w:tc>
          <w:tcPr>
            <w:tcW w:w="4409" w:type="dxa"/>
            <w:tcBorders>
              <w:right w:val="nil"/>
            </w:tcBorders>
          </w:tcPr>
          <w:p w14:paraId="508FDD92"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Prélèvement urétral </w:t>
            </w:r>
          </w:p>
          <w:p w14:paraId="3A33F977"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Prélèvement vaginal, cervico-vaginal, endocol, exocol </w:t>
            </w:r>
          </w:p>
          <w:p w14:paraId="76F61262"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Lochies </w:t>
            </w:r>
          </w:p>
          <w:p w14:paraId="592C36BB"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Sperme </w:t>
            </w:r>
          </w:p>
        </w:tc>
      </w:tr>
      <w:tr w:rsidR="004C6123" w:rsidRPr="00697960" w14:paraId="72A89828" w14:textId="77777777" w:rsidTr="00D806D8">
        <w:trPr>
          <w:trHeight w:val="339"/>
        </w:trPr>
        <w:tc>
          <w:tcPr>
            <w:tcW w:w="4409" w:type="dxa"/>
            <w:tcBorders>
              <w:left w:val="nil"/>
            </w:tcBorders>
          </w:tcPr>
          <w:p w14:paraId="7DABCFD6"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Prélèvement nouveau-né </w:t>
            </w:r>
          </w:p>
        </w:tc>
        <w:tc>
          <w:tcPr>
            <w:tcW w:w="4409" w:type="dxa"/>
            <w:tcBorders>
              <w:right w:val="nil"/>
            </w:tcBorders>
          </w:tcPr>
          <w:p w14:paraId="43514817"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Liquide gastrique Multi-sites </w:t>
            </w:r>
          </w:p>
          <w:p w14:paraId="2047843B"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Placenta </w:t>
            </w:r>
          </w:p>
        </w:tc>
      </w:tr>
      <w:tr w:rsidR="004C6123" w:rsidRPr="00697960" w14:paraId="295A9C0C" w14:textId="77777777" w:rsidTr="00D806D8">
        <w:trPr>
          <w:trHeight w:val="99"/>
        </w:trPr>
        <w:tc>
          <w:tcPr>
            <w:tcW w:w="8818" w:type="dxa"/>
            <w:gridSpan w:val="2"/>
            <w:tcBorders>
              <w:left w:val="nil"/>
              <w:right w:val="nil"/>
            </w:tcBorders>
          </w:tcPr>
          <w:p w14:paraId="48E236BC"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Pus superficiel </w:t>
            </w:r>
          </w:p>
        </w:tc>
      </w:tr>
      <w:tr w:rsidR="004C6123" w:rsidRPr="00697960" w14:paraId="7DD4F262" w14:textId="77777777" w:rsidTr="00D806D8">
        <w:trPr>
          <w:trHeight w:val="220"/>
        </w:trPr>
        <w:tc>
          <w:tcPr>
            <w:tcW w:w="4409" w:type="dxa"/>
            <w:tcBorders>
              <w:left w:val="nil"/>
              <w:bottom w:val="single" w:sz="4" w:space="0" w:color="auto"/>
            </w:tcBorders>
          </w:tcPr>
          <w:p w14:paraId="1421325B" w14:textId="77777777" w:rsidR="00D806D8" w:rsidRPr="00BB0777" w:rsidRDefault="00D806D8">
            <w:pPr>
              <w:pStyle w:val="Default"/>
              <w:rPr>
                <w:color w:val="000000" w:themeColor="text1"/>
                <w:sz w:val="20"/>
                <w:szCs w:val="20"/>
              </w:rPr>
            </w:pPr>
            <w:r w:rsidRPr="00BB0777">
              <w:rPr>
                <w:b/>
                <w:bCs/>
                <w:color w:val="000000" w:themeColor="text1"/>
                <w:sz w:val="20"/>
                <w:szCs w:val="20"/>
              </w:rPr>
              <w:t xml:space="preserve">Autre prélèvement </w:t>
            </w:r>
          </w:p>
        </w:tc>
        <w:tc>
          <w:tcPr>
            <w:tcW w:w="4409" w:type="dxa"/>
            <w:tcBorders>
              <w:bottom w:val="single" w:sz="4" w:space="0" w:color="auto"/>
              <w:right w:val="nil"/>
            </w:tcBorders>
          </w:tcPr>
          <w:p w14:paraId="58959729" w14:textId="77777777" w:rsidR="00D806D8" w:rsidRPr="00BB0777" w:rsidRDefault="00D806D8">
            <w:pPr>
              <w:pStyle w:val="Default"/>
              <w:rPr>
                <w:color w:val="000000" w:themeColor="text1"/>
                <w:sz w:val="20"/>
                <w:szCs w:val="20"/>
              </w:rPr>
            </w:pPr>
            <w:r w:rsidRPr="00BB0777">
              <w:rPr>
                <w:i/>
                <w:iCs/>
                <w:color w:val="000000" w:themeColor="text1"/>
                <w:sz w:val="20"/>
                <w:szCs w:val="20"/>
              </w:rPr>
              <w:t xml:space="preserve">Liquide de drain, prélèvement sur écouvillon, biopsie, cornée </w:t>
            </w:r>
          </w:p>
        </w:tc>
      </w:tr>
    </w:tbl>
    <w:p w14:paraId="2DEBA9B8" w14:textId="77777777" w:rsidR="00D806D8" w:rsidRPr="00BB0777" w:rsidRDefault="00D806D8" w:rsidP="00D806D8">
      <w:pPr>
        <w:rPr>
          <w:color w:val="000000" w:themeColor="text1"/>
        </w:rPr>
      </w:pPr>
    </w:p>
    <w:p w14:paraId="7173E0C3" w14:textId="77777777" w:rsidR="00D806D8" w:rsidRPr="00BB0777" w:rsidRDefault="00D806D8" w:rsidP="00D806D8">
      <w:pPr>
        <w:rPr>
          <w:color w:val="000000" w:themeColor="text1"/>
        </w:rPr>
      </w:pPr>
    </w:p>
    <w:p w14:paraId="570980FF" w14:textId="74F42DF8" w:rsidR="004375C0" w:rsidRPr="00BB0777" w:rsidRDefault="004375C0" w:rsidP="004375C0">
      <w:pPr>
        <w:pStyle w:val="Corpsdetexte"/>
        <w:tabs>
          <w:tab w:val="left" w:pos="1451"/>
        </w:tabs>
        <w:spacing w:before="239" w:line="276" w:lineRule="auto"/>
        <w:ind w:right="1414"/>
        <w:jc w:val="both"/>
        <w:rPr>
          <w:color w:val="000000" w:themeColor="text1"/>
        </w:rPr>
      </w:pPr>
    </w:p>
    <w:bookmarkEnd w:id="8"/>
    <w:p w14:paraId="5E3B5E0A" w14:textId="7E002738" w:rsidR="00D31A17" w:rsidRPr="00BB0777" w:rsidRDefault="00D31A17" w:rsidP="00541E0D">
      <w:pPr>
        <w:tabs>
          <w:tab w:val="left" w:pos="1451"/>
        </w:tabs>
        <w:rPr>
          <w:color w:val="000000" w:themeColor="text1"/>
        </w:rPr>
      </w:pPr>
    </w:p>
    <w:sectPr w:rsidR="00D31A17" w:rsidRPr="00BB0777">
      <w:headerReference w:type="default" r:id="rId1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OPATOWSKI Marion [3]" w:date="2025-11-14T13:53:00Z" w:initials="MO">
    <w:p w14:paraId="47A3090A" w14:textId="4CA4C96F" w:rsidR="00812362" w:rsidRDefault="00812362">
      <w:pPr>
        <w:pStyle w:val="Commentaire"/>
      </w:pPr>
      <w:r>
        <w:rPr>
          <w:rStyle w:val="Marquedecommentaire"/>
        </w:rPr>
        <w:annotationRef/>
      </w:r>
      <w:r>
        <w:t>@GT questionnement sur la pertinence d’inclure les Ehpad</w:t>
      </w:r>
    </w:p>
  </w:comment>
  <w:comment w:id="4" w:author="OPATOWSKI Marion [3]" w:date="2025-11-14T09:36:00Z" w:initials="MO">
    <w:p w14:paraId="0850E5CF" w14:textId="091AAB64" w:rsidR="00D0304A" w:rsidRDefault="00D0304A">
      <w:pPr>
        <w:pStyle w:val="Commentaire"/>
      </w:pPr>
      <w:r>
        <w:rPr>
          <w:rStyle w:val="Marquedecommentaire"/>
        </w:rPr>
        <w:annotationRef/>
      </w:r>
      <w:r>
        <w:t xml:space="preserve">@GT : selon la faisabilité, passer dans les objectifs à </w:t>
      </w:r>
      <w:r w:rsidR="00812362">
        <w:t>moyen</w:t>
      </w:r>
      <w:r>
        <w:t xml:space="preserve"> terme ?</w:t>
      </w:r>
    </w:p>
  </w:comment>
  <w:comment w:id="5" w:author="Mélanie Colomb-Cotinat" w:date="2025-11-07T11:39:00Z" w:initials="MCC">
    <w:p w14:paraId="51B4CD56" w14:textId="5C048E78" w:rsidR="007D4B11" w:rsidRDefault="007D4B11">
      <w:pPr>
        <w:pStyle w:val="Commentaire"/>
      </w:pPr>
      <w:r>
        <w:rPr>
          <w:rStyle w:val="Marquedecommentaire"/>
        </w:rPr>
        <w:annotationRef/>
      </w:r>
      <w:r w:rsidR="002D1422">
        <w:t xml:space="preserve">@GT : </w:t>
      </w:r>
      <w:r>
        <w:t>voir la faisabilité d’un indicateur comme : nombre d’épisode avec cas secondaires par exemple</w:t>
      </w:r>
      <w:r w:rsidR="002D1422">
        <w:t> ?</w:t>
      </w:r>
    </w:p>
  </w:comment>
  <w:comment w:id="6" w:author="OPATOWSKI Marion [3]" w:date="2025-11-14T09:51:00Z" w:initials="MO">
    <w:p w14:paraId="39FC7F1F" w14:textId="15F87D09" w:rsidR="002D1422" w:rsidRDefault="002D1422">
      <w:pPr>
        <w:pStyle w:val="Commentaire"/>
      </w:pPr>
      <w:r>
        <w:rPr>
          <w:rStyle w:val="Marquedecommentaire"/>
        </w:rPr>
        <w:annotationRef/>
      </w:r>
      <w:r>
        <w:t xml:space="preserve">@GT, peu adapté au CHU, à développer dans un autre cadre ? </w:t>
      </w:r>
    </w:p>
  </w:comment>
  <w:comment w:id="7" w:author="BEN HMIDENE Ghaya" w:date="2025-05-22T14:43:00Z" w:initials="BHG">
    <w:p w14:paraId="08C6A100" w14:textId="060E835E" w:rsidR="00DB120F" w:rsidRDefault="00DB120F" w:rsidP="00DB120F">
      <w:pPr>
        <w:pStyle w:val="Commentaire"/>
      </w:pPr>
      <w:r>
        <w:rPr>
          <w:rStyle w:val="Marquedecommentaire"/>
        </w:rPr>
        <w:annotationRef/>
      </w:r>
      <w:r>
        <w:t xml:space="preserve">A discuter </w:t>
      </w:r>
      <w:r w:rsidR="000027EA">
        <w:t>pour dans ce GT ou au prochain</w:t>
      </w:r>
      <w:r w:rsidR="002D1422">
        <w: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7A3090A" w15:done="0"/>
  <w15:commentEx w15:paraId="0850E5CF" w15:done="0"/>
  <w15:commentEx w15:paraId="51B4CD56" w15:done="0"/>
  <w15:commentEx w15:paraId="39FC7F1F" w15:done="0"/>
  <w15:commentEx w15:paraId="08C6A1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1B2D0" w16cex:dateUtc="2025-11-14T12:53:00Z"/>
  <w16cex:commentExtensible w16cex:durableId="2CC17682" w16cex:dateUtc="2025-11-14T08:36:00Z"/>
  <w16cex:commentExtensible w16cex:durableId="2CB858E8" w16cex:dateUtc="2025-11-07T10:39:00Z"/>
  <w16cex:commentExtensible w16cex:durableId="2CC17A3C" w16cex:dateUtc="2025-11-14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A3090A" w16cid:durableId="2CC1B2D0"/>
  <w16cid:commentId w16cid:paraId="0850E5CF" w16cid:durableId="2CC17682"/>
  <w16cid:commentId w16cid:paraId="51B4CD56" w16cid:durableId="2CB858E8"/>
  <w16cid:commentId w16cid:paraId="39FC7F1F" w16cid:durableId="2CC17A3C"/>
  <w16cid:commentId w16cid:paraId="08C6A100" w16cid:durableId="2CC039B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B3DA08" w14:textId="77777777" w:rsidR="00C1480B" w:rsidRDefault="00C1480B" w:rsidP="00AD266B">
      <w:pPr>
        <w:spacing w:after="0" w:line="240" w:lineRule="auto"/>
      </w:pPr>
      <w:r>
        <w:separator/>
      </w:r>
    </w:p>
  </w:endnote>
  <w:endnote w:type="continuationSeparator" w:id="0">
    <w:p w14:paraId="3DD78422" w14:textId="77777777" w:rsidR="00C1480B" w:rsidRDefault="00C1480B" w:rsidP="00AD2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2448C" w14:textId="3A45115D" w:rsidR="007D4B11" w:rsidRDefault="007D4B11">
    <w:pPr>
      <w:pStyle w:val="Corpsdetexte"/>
      <w:spacing w:line="14" w:lineRule="auto"/>
      <w:rPr>
        <w:sz w:val="20"/>
      </w:rPr>
    </w:pPr>
    <w:r>
      <w:rPr>
        <w:noProof/>
        <w:sz w:val="20"/>
        <w:lang w:eastAsia="fr-FR"/>
      </w:rPr>
      <mc:AlternateContent>
        <mc:Choice Requires="wps">
          <w:drawing>
            <wp:anchor distT="0" distB="0" distL="0" distR="0" simplePos="0" relativeHeight="251662336" behindDoc="1" locked="0" layoutInCell="1" allowOverlap="1" wp14:anchorId="2F8714EE" wp14:editId="06B7FB59">
              <wp:simplePos x="0" y="0"/>
              <wp:positionH relativeFrom="page">
                <wp:posOffset>6314694</wp:posOffset>
              </wp:positionH>
              <wp:positionV relativeFrom="page">
                <wp:posOffset>9612579</wp:posOffset>
              </wp:positionV>
              <wp:extent cx="36258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585" cy="165735"/>
                      </a:xfrm>
                      <a:prstGeom prst="rect">
                        <a:avLst/>
                      </a:prstGeom>
                    </wps:spPr>
                    <wps:txbx>
                      <w:txbxContent>
                        <w:p w14:paraId="5FAFC62B" w14:textId="5B3241A6" w:rsidR="007D4B11" w:rsidRDefault="007D4B11">
                          <w:pPr>
                            <w:pStyle w:val="Corpsdetexte"/>
                            <w:spacing w:line="245" w:lineRule="exact"/>
                            <w:ind w:left="20"/>
                          </w:pPr>
                        </w:p>
                      </w:txbxContent>
                    </wps:txbx>
                    <wps:bodyPr wrap="square" lIns="0" tIns="0" rIns="0" bIns="0" rtlCol="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F8714EE" id="_x0000_t202" coordsize="21600,21600" o:spt="202" path="m,l,21600r21600,l21600,xe">
              <v:stroke joinstyle="miter"/>
              <v:path gradientshapeok="t" o:connecttype="rect"/>
            </v:shapetype>
            <v:shape id="Textbox 10" o:spid="_x0000_s1030" type="#_x0000_t202" style="position:absolute;margin-left:497.2pt;margin-top:756.9pt;width:28.5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" filled="f" stroked="f">
              <v:textbox inset="0,0,0,0">
                <w:txbxContent>
                  <w:p w14:paraId="5FAFC62B" w14:textId="5B3241A6" w:rsidR="007D4B11" w:rsidRDefault="007D4B11">
                    <w:pPr>
                      <w:pStyle w:val="Corpsdetexte"/>
                      <w:spacing w:line="245" w:lineRule="exact"/>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3348E0" w14:textId="77777777" w:rsidR="00C1480B" w:rsidRDefault="00C1480B" w:rsidP="00AD266B">
      <w:pPr>
        <w:spacing w:after="0" w:line="240" w:lineRule="auto"/>
      </w:pPr>
      <w:r>
        <w:separator/>
      </w:r>
    </w:p>
  </w:footnote>
  <w:footnote w:type="continuationSeparator" w:id="0">
    <w:p w14:paraId="7F65DA07" w14:textId="77777777" w:rsidR="00C1480B" w:rsidRDefault="00C1480B" w:rsidP="00AD266B">
      <w:pPr>
        <w:spacing w:after="0" w:line="240" w:lineRule="auto"/>
      </w:pPr>
      <w:r>
        <w:continuationSeparator/>
      </w:r>
    </w:p>
  </w:footnote>
  <w:footnote w:id="1">
    <w:p w14:paraId="60C3CDD5" w14:textId="233A93C3" w:rsidR="00C805D8" w:rsidRDefault="00C805D8">
      <w:pPr>
        <w:pStyle w:val="Notedebasdepage"/>
      </w:pPr>
      <w:r>
        <w:rPr>
          <w:rStyle w:val="Appelnotedebasdep"/>
        </w:rPr>
        <w:footnoteRef/>
      </w:r>
      <w:r>
        <w:t xml:space="preserve"> Inclue sensible, et sensible à forte posologie</w:t>
      </w:r>
    </w:p>
  </w:footnote>
  <w:footnote w:id="2">
    <w:p w14:paraId="04E7B2DA" w14:textId="77777777" w:rsidR="007144A6" w:rsidRDefault="007144A6" w:rsidP="007144A6">
      <w:pPr>
        <w:pStyle w:val="Notedebasdepage"/>
      </w:pPr>
      <w:r>
        <w:rPr>
          <w:rStyle w:val="Appelnotedebasdep"/>
        </w:rPr>
        <w:footnoteRef/>
      </w:r>
      <w:r>
        <w:t xml:space="preserve"> </w:t>
      </w:r>
      <w:r w:rsidRPr="007A3831">
        <w:rPr>
          <w:color w:val="000000" w:themeColor="text1"/>
        </w:rPr>
        <w:t>En cas de discordance entre les résultats cefoxitine et oxacilline, le résultat de la cefoxitine est conservé.</w:t>
      </w:r>
    </w:p>
  </w:footnote>
  <w:footnote w:id="3">
    <w:p w14:paraId="5170C596" w14:textId="76D7A9F5" w:rsidR="005E1735" w:rsidRDefault="005E1735">
      <w:pPr>
        <w:pStyle w:val="Notedebasdepage"/>
      </w:pPr>
      <w:r>
        <w:rPr>
          <w:rStyle w:val="Appelnotedebasdep"/>
        </w:rPr>
        <w:footnoteRef/>
      </w:r>
      <w:r>
        <w:t xml:space="preserve"> BLSE : béta-lactamse à spectr étendu, confère une résistance aux céphalosporines de 3</w:t>
      </w:r>
      <w:r w:rsidRPr="00703A0C">
        <w:rPr>
          <w:vertAlign w:val="superscript"/>
        </w:rPr>
        <w:t>ème</w:t>
      </w:r>
      <w:r>
        <w:t xml:space="preserve"> génération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AA2CF8A8853F4DF99BC4FB2964D81098"/>
      </w:placeholder>
      <w:temporary/>
      <w:showingPlcHdr/>
      <w15:appearance w15:val="hidden"/>
    </w:sdtPr>
    <w:sdtEndPr/>
    <w:sdtContent>
      <w:p w14:paraId="63AC30E6" w14:textId="77777777" w:rsidR="007D4B11" w:rsidRDefault="007D4B11">
        <w:pPr>
          <w:pStyle w:val="En-tte"/>
        </w:pPr>
        <w:r>
          <w:t>[Tapez ici]</w:t>
        </w:r>
      </w:p>
    </w:sdtContent>
  </w:sdt>
  <w:p w14:paraId="68B92C38" w14:textId="77777777" w:rsidR="007D4B11" w:rsidRDefault="007D4B1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9873586"/>
      <w:placeholder>
        <w:docPart w:val="AA2CF8A8853F4DF99BC4FB2964D81098"/>
      </w:placeholder>
      <w:temporary/>
      <w:showingPlcHdr/>
      <w15:appearance w15:val="hidden"/>
    </w:sdtPr>
    <w:sdtEndPr/>
    <w:sdtContent>
      <w:p w14:paraId="5152E6D6" w14:textId="77777777" w:rsidR="007D4B11" w:rsidRDefault="007D4B11">
        <w:pPr>
          <w:pStyle w:val="En-tte"/>
        </w:pPr>
        <w:r>
          <w:t>[Tapez ici]</w:t>
        </w:r>
      </w:p>
    </w:sdtContent>
  </w:sdt>
  <w:p w14:paraId="746E7BD4" w14:textId="77777777" w:rsidR="007D4B11" w:rsidRDefault="007D4B1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76E3F"/>
    <w:multiLevelType w:val="hybridMultilevel"/>
    <w:tmpl w:val="8ACC542A"/>
    <w:lvl w:ilvl="0" w:tplc="040C0001">
      <w:start w:val="1"/>
      <w:numFmt w:val="bullet"/>
      <w:lvlText w:val=""/>
      <w:lvlJc w:val="left"/>
      <w:pPr>
        <w:ind w:left="643"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3B2680"/>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690620"/>
    <w:multiLevelType w:val="hybridMultilevel"/>
    <w:tmpl w:val="707227EC"/>
    <w:lvl w:ilvl="0" w:tplc="D6588F98">
      <w:start w:val="1"/>
      <w:numFmt w:val="bullet"/>
      <w:lvlText w:val="•"/>
      <w:lvlJc w:val="left"/>
      <w:pPr>
        <w:tabs>
          <w:tab w:val="num" w:pos="720"/>
        </w:tabs>
        <w:ind w:left="720" w:hanging="360"/>
      </w:pPr>
      <w:rPr>
        <w:rFonts w:ascii="Arial" w:hAnsi="Arial" w:hint="default"/>
      </w:rPr>
    </w:lvl>
    <w:lvl w:ilvl="1" w:tplc="240AD92E" w:tentative="1">
      <w:start w:val="1"/>
      <w:numFmt w:val="bullet"/>
      <w:lvlText w:val="•"/>
      <w:lvlJc w:val="left"/>
      <w:pPr>
        <w:tabs>
          <w:tab w:val="num" w:pos="1440"/>
        </w:tabs>
        <w:ind w:left="1440" w:hanging="360"/>
      </w:pPr>
      <w:rPr>
        <w:rFonts w:ascii="Arial" w:hAnsi="Arial" w:hint="default"/>
      </w:rPr>
    </w:lvl>
    <w:lvl w:ilvl="2" w:tplc="706AF2F6" w:tentative="1">
      <w:start w:val="1"/>
      <w:numFmt w:val="bullet"/>
      <w:lvlText w:val="•"/>
      <w:lvlJc w:val="left"/>
      <w:pPr>
        <w:tabs>
          <w:tab w:val="num" w:pos="2160"/>
        </w:tabs>
        <w:ind w:left="2160" w:hanging="360"/>
      </w:pPr>
      <w:rPr>
        <w:rFonts w:ascii="Arial" w:hAnsi="Arial" w:hint="default"/>
      </w:rPr>
    </w:lvl>
    <w:lvl w:ilvl="3" w:tplc="6150963A" w:tentative="1">
      <w:start w:val="1"/>
      <w:numFmt w:val="bullet"/>
      <w:lvlText w:val="•"/>
      <w:lvlJc w:val="left"/>
      <w:pPr>
        <w:tabs>
          <w:tab w:val="num" w:pos="2880"/>
        </w:tabs>
        <w:ind w:left="2880" w:hanging="360"/>
      </w:pPr>
      <w:rPr>
        <w:rFonts w:ascii="Arial" w:hAnsi="Arial" w:hint="default"/>
      </w:rPr>
    </w:lvl>
    <w:lvl w:ilvl="4" w:tplc="AB161378" w:tentative="1">
      <w:start w:val="1"/>
      <w:numFmt w:val="bullet"/>
      <w:lvlText w:val="•"/>
      <w:lvlJc w:val="left"/>
      <w:pPr>
        <w:tabs>
          <w:tab w:val="num" w:pos="3600"/>
        </w:tabs>
        <w:ind w:left="3600" w:hanging="360"/>
      </w:pPr>
      <w:rPr>
        <w:rFonts w:ascii="Arial" w:hAnsi="Arial" w:hint="default"/>
      </w:rPr>
    </w:lvl>
    <w:lvl w:ilvl="5" w:tplc="2A8E03F0" w:tentative="1">
      <w:start w:val="1"/>
      <w:numFmt w:val="bullet"/>
      <w:lvlText w:val="•"/>
      <w:lvlJc w:val="left"/>
      <w:pPr>
        <w:tabs>
          <w:tab w:val="num" w:pos="4320"/>
        </w:tabs>
        <w:ind w:left="4320" w:hanging="360"/>
      </w:pPr>
      <w:rPr>
        <w:rFonts w:ascii="Arial" w:hAnsi="Arial" w:hint="default"/>
      </w:rPr>
    </w:lvl>
    <w:lvl w:ilvl="6" w:tplc="5D643534" w:tentative="1">
      <w:start w:val="1"/>
      <w:numFmt w:val="bullet"/>
      <w:lvlText w:val="•"/>
      <w:lvlJc w:val="left"/>
      <w:pPr>
        <w:tabs>
          <w:tab w:val="num" w:pos="5040"/>
        </w:tabs>
        <w:ind w:left="5040" w:hanging="360"/>
      </w:pPr>
      <w:rPr>
        <w:rFonts w:ascii="Arial" w:hAnsi="Arial" w:hint="default"/>
      </w:rPr>
    </w:lvl>
    <w:lvl w:ilvl="7" w:tplc="5A2CDA18" w:tentative="1">
      <w:start w:val="1"/>
      <w:numFmt w:val="bullet"/>
      <w:lvlText w:val="•"/>
      <w:lvlJc w:val="left"/>
      <w:pPr>
        <w:tabs>
          <w:tab w:val="num" w:pos="5760"/>
        </w:tabs>
        <w:ind w:left="5760" w:hanging="360"/>
      </w:pPr>
      <w:rPr>
        <w:rFonts w:ascii="Arial" w:hAnsi="Arial" w:hint="default"/>
      </w:rPr>
    </w:lvl>
    <w:lvl w:ilvl="8" w:tplc="7E0E737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547D9D"/>
    <w:multiLevelType w:val="hybridMultilevel"/>
    <w:tmpl w:val="D3F29554"/>
    <w:lvl w:ilvl="0" w:tplc="827659C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EE5497"/>
    <w:multiLevelType w:val="hybridMultilevel"/>
    <w:tmpl w:val="FC062F42"/>
    <w:lvl w:ilvl="0" w:tplc="6E6EFE20">
      <w:numFmt w:val="bullet"/>
      <w:lvlText w:val=""/>
      <w:lvlJc w:val="left"/>
      <w:pPr>
        <w:ind w:left="1144" w:hanging="360"/>
      </w:pPr>
      <w:rPr>
        <w:rFonts w:ascii="Symbol" w:eastAsia="Symbol" w:hAnsi="Symbol" w:cs="Symbol" w:hint="default"/>
        <w:b w:val="0"/>
        <w:bCs w:val="0"/>
        <w:i w:val="0"/>
        <w:iCs w:val="0"/>
        <w:color w:val="DA3878"/>
        <w:spacing w:val="0"/>
        <w:w w:val="99"/>
        <w:sz w:val="20"/>
        <w:szCs w:val="20"/>
        <w:lang w:val="fr-FR" w:eastAsia="en-US" w:bidi="ar-SA"/>
      </w:rPr>
    </w:lvl>
    <w:lvl w:ilvl="1" w:tplc="A5C6242E">
      <w:numFmt w:val="bullet"/>
      <w:lvlText w:val="•"/>
      <w:lvlJc w:val="left"/>
      <w:pPr>
        <w:ind w:left="2117" w:hanging="360"/>
      </w:pPr>
      <w:rPr>
        <w:rFonts w:hint="default"/>
        <w:lang w:val="fr-FR" w:eastAsia="en-US" w:bidi="ar-SA"/>
      </w:rPr>
    </w:lvl>
    <w:lvl w:ilvl="2" w:tplc="55A28A26">
      <w:numFmt w:val="bullet"/>
      <w:lvlText w:val="•"/>
      <w:lvlJc w:val="left"/>
      <w:pPr>
        <w:ind w:left="3095" w:hanging="360"/>
      </w:pPr>
      <w:rPr>
        <w:rFonts w:hint="default"/>
        <w:lang w:val="fr-FR" w:eastAsia="en-US" w:bidi="ar-SA"/>
      </w:rPr>
    </w:lvl>
    <w:lvl w:ilvl="3" w:tplc="7EBC50FE">
      <w:numFmt w:val="bullet"/>
      <w:lvlText w:val="•"/>
      <w:lvlJc w:val="left"/>
      <w:pPr>
        <w:ind w:left="4073" w:hanging="360"/>
      </w:pPr>
      <w:rPr>
        <w:rFonts w:hint="default"/>
        <w:lang w:val="fr-FR" w:eastAsia="en-US" w:bidi="ar-SA"/>
      </w:rPr>
    </w:lvl>
    <w:lvl w:ilvl="4" w:tplc="B9628356">
      <w:numFmt w:val="bullet"/>
      <w:lvlText w:val="•"/>
      <w:lvlJc w:val="left"/>
      <w:pPr>
        <w:ind w:left="5051" w:hanging="360"/>
      </w:pPr>
      <w:rPr>
        <w:rFonts w:hint="default"/>
        <w:lang w:val="fr-FR" w:eastAsia="en-US" w:bidi="ar-SA"/>
      </w:rPr>
    </w:lvl>
    <w:lvl w:ilvl="5" w:tplc="DE04DB96">
      <w:numFmt w:val="bullet"/>
      <w:lvlText w:val="•"/>
      <w:lvlJc w:val="left"/>
      <w:pPr>
        <w:ind w:left="6029" w:hanging="360"/>
      </w:pPr>
      <w:rPr>
        <w:rFonts w:hint="default"/>
        <w:lang w:val="fr-FR" w:eastAsia="en-US" w:bidi="ar-SA"/>
      </w:rPr>
    </w:lvl>
    <w:lvl w:ilvl="6" w:tplc="C7AED1E8">
      <w:numFmt w:val="bullet"/>
      <w:lvlText w:val="•"/>
      <w:lvlJc w:val="left"/>
      <w:pPr>
        <w:ind w:left="7007" w:hanging="360"/>
      </w:pPr>
      <w:rPr>
        <w:rFonts w:hint="default"/>
        <w:lang w:val="fr-FR" w:eastAsia="en-US" w:bidi="ar-SA"/>
      </w:rPr>
    </w:lvl>
    <w:lvl w:ilvl="7" w:tplc="501A8C36">
      <w:numFmt w:val="bullet"/>
      <w:lvlText w:val="•"/>
      <w:lvlJc w:val="left"/>
      <w:pPr>
        <w:ind w:left="7985" w:hanging="360"/>
      </w:pPr>
      <w:rPr>
        <w:rFonts w:hint="default"/>
        <w:lang w:val="fr-FR" w:eastAsia="en-US" w:bidi="ar-SA"/>
      </w:rPr>
    </w:lvl>
    <w:lvl w:ilvl="8" w:tplc="559C9556">
      <w:numFmt w:val="bullet"/>
      <w:lvlText w:val="•"/>
      <w:lvlJc w:val="left"/>
      <w:pPr>
        <w:ind w:left="8963" w:hanging="360"/>
      </w:pPr>
      <w:rPr>
        <w:rFonts w:hint="default"/>
        <w:lang w:val="fr-FR" w:eastAsia="en-US" w:bidi="ar-SA"/>
      </w:rPr>
    </w:lvl>
  </w:abstractNum>
  <w:abstractNum w:abstractNumId="5" w15:restartNumberingAfterBreak="0">
    <w:nsid w:val="21F56AF9"/>
    <w:multiLevelType w:val="hybridMultilevel"/>
    <w:tmpl w:val="16588F16"/>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24D23D1A"/>
    <w:multiLevelType w:val="hybridMultilevel"/>
    <w:tmpl w:val="FFE487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67E76B6"/>
    <w:multiLevelType w:val="hybridMultilevel"/>
    <w:tmpl w:val="C7A20F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99D3588"/>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AF36898"/>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B534FEF"/>
    <w:multiLevelType w:val="hybridMultilevel"/>
    <w:tmpl w:val="826A99E8"/>
    <w:lvl w:ilvl="0" w:tplc="E49E1854">
      <w:start w:val="1"/>
      <w:numFmt w:val="bullet"/>
      <w:lvlText w:val="•"/>
      <w:lvlJc w:val="left"/>
      <w:pPr>
        <w:tabs>
          <w:tab w:val="num" w:pos="720"/>
        </w:tabs>
        <w:ind w:left="720" w:hanging="360"/>
      </w:pPr>
      <w:rPr>
        <w:rFonts w:ascii="Arial" w:hAnsi="Arial" w:hint="default"/>
      </w:rPr>
    </w:lvl>
    <w:lvl w:ilvl="1" w:tplc="A7308D3E" w:tentative="1">
      <w:start w:val="1"/>
      <w:numFmt w:val="bullet"/>
      <w:lvlText w:val="•"/>
      <w:lvlJc w:val="left"/>
      <w:pPr>
        <w:tabs>
          <w:tab w:val="num" w:pos="1440"/>
        </w:tabs>
        <w:ind w:left="1440" w:hanging="360"/>
      </w:pPr>
      <w:rPr>
        <w:rFonts w:ascii="Arial" w:hAnsi="Arial" w:hint="default"/>
      </w:rPr>
    </w:lvl>
    <w:lvl w:ilvl="2" w:tplc="E59AC8FE" w:tentative="1">
      <w:start w:val="1"/>
      <w:numFmt w:val="bullet"/>
      <w:lvlText w:val="•"/>
      <w:lvlJc w:val="left"/>
      <w:pPr>
        <w:tabs>
          <w:tab w:val="num" w:pos="2160"/>
        </w:tabs>
        <w:ind w:left="2160" w:hanging="360"/>
      </w:pPr>
      <w:rPr>
        <w:rFonts w:ascii="Arial" w:hAnsi="Arial" w:hint="default"/>
      </w:rPr>
    </w:lvl>
    <w:lvl w:ilvl="3" w:tplc="4CDE5888" w:tentative="1">
      <w:start w:val="1"/>
      <w:numFmt w:val="bullet"/>
      <w:lvlText w:val="•"/>
      <w:lvlJc w:val="left"/>
      <w:pPr>
        <w:tabs>
          <w:tab w:val="num" w:pos="2880"/>
        </w:tabs>
        <w:ind w:left="2880" w:hanging="360"/>
      </w:pPr>
      <w:rPr>
        <w:rFonts w:ascii="Arial" w:hAnsi="Arial" w:hint="default"/>
      </w:rPr>
    </w:lvl>
    <w:lvl w:ilvl="4" w:tplc="C6B6E624" w:tentative="1">
      <w:start w:val="1"/>
      <w:numFmt w:val="bullet"/>
      <w:lvlText w:val="•"/>
      <w:lvlJc w:val="left"/>
      <w:pPr>
        <w:tabs>
          <w:tab w:val="num" w:pos="3600"/>
        </w:tabs>
        <w:ind w:left="3600" w:hanging="360"/>
      </w:pPr>
      <w:rPr>
        <w:rFonts w:ascii="Arial" w:hAnsi="Arial" w:hint="default"/>
      </w:rPr>
    </w:lvl>
    <w:lvl w:ilvl="5" w:tplc="84A4F2D0" w:tentative="1">
      <w:start w:val="1"/>
      <w:numFmt w:val="bullet"/>
      <w:lvlText w:val="•"/>
      <w:lvlJc w:val="left"/>
      <w:pPr>
        <w:tabs>
          <w:tab w:val="num" w:pos="4320"/>
        </w:tabs>
        <w:ind w:left="4320" w:hanging="360"/>
      </w:pPr>
      <w:rPr>
        <w:rFonts w:ascii="Arial" w:hAnsi="Arial" w:hint="default"/>
      </w:rPr>
    </w:lvl>
    <w:lvl w:ilvl="6" w:tplc="A7005916" w:tentative="1">
      <w:start w:val="1"/>
      <w:numFmt w:val="bullet"/>
      <w:lvlText w:val="•"/>
      <w:lvlJc w:val="left"/>
      <w:pPr>
        <w:tabs>
          <w:tab w:val="num" w:pos="5040"/>
        </w:tabs>
        <w:ind w:left="5040" w:hanging="360"/>
      </w:pPr>
      <w:rPr>
        <w:rFonts w:ascii="Arial" w:hAnsi="Arial" w:hint="default"/>
      </w:rPr>
    </w:lvl>
    <w:lvl w:ilvl="7" w:tplc="F7EEEB32" w:tentative="1">
      <w:start w:val="1"/>
      <w:numFmt w:val="bullet"/>
      <w:lvlText w:val="•"/>
      <w:lvlJc w:val="left"/>
      <w:pPr>
        <w:tabs>
          <w:tab w:val="num" w:pos="5760"/>
        </w:tabs>
        <w:ind w:left="5760" w:hanging="360"/>
      </w:pPr>
      <w:rPr>
        <w:rFonts w:ascii="Arial" w:hAnsi="Arial" w:hint="default"/>
      </w:rPr>
    </w:lvl>
    <w:lvl w:ilvl="8" w:tplc="66BEDCF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FE29B1"/>
    <w:multiLevelType w:val="hybridMultilevel"/>
    <w:tmpl w:val="46102514"/>
    <w:lvl w:ilvl="0" w:tplc="E90AAD60">
      <w:start w:val="1"/>
      <w:numFmt w:val="bullet"/>
      <w:lvlText w:val="•"/>
      <w:lvlJc w:val="left"/>
      <w:pPr>
        <w:tabs>
          <w:tab w:val="num" w:pos="720"/>
        </w:tabs>
        <w:ind w:left="720" w:hanging="360"/>
      </w:pPr>
      <w:rPr>
        <w:rFonts w:ascii="Arial" w:hAnsi="Arial" w:hint="default"/>
      </w:rPr>
    </w:lvl>
    <w:lvl w:ilvl="1" w:tplc="BD840D80" w:tentative="1">
      <w:start w:val="1"/>
      <w:numFmt w:val="bullet"/>
      <w:lvlText w:val="•"/>
      <w:lvlJc w:val="left"/>
      <w:pPr>
        <w:tabs>
          <w:tab w:val="num" w:pos="1440"/>
        </w:tabs>
        <w:ind w:left="1440" w:hanging="360"/>
      </w:pPr>
      <w:rPr>
        <w:rFonts w:ascii="Arial" w:hAnsi="Arial" w:hint="default"/>
      </w:rPr>
    </w:lvl>
    <w:lvl w:ilvl="2" w:tplc="29D89ED6" w:tentative="1">
      <w:start w:val="1"/>
      <w:numFmt w:val="bullet"/>
      <w:lvlText w:val="•"/>
      <w:lvlJc w:val="left"/>
      <w:pPr>
        <w:tabs>
          <w:tab w:val="num" w:pos="2160"/>
        </w:tabs>
        <w:ind w:left="2160" w:hanging="360"/>
      </w:pPr>
      <w:rPr>
        <w:rFonts w:ascii="Arial" w:hAnsi="Arial" w:hint="default"/>
      </w:rPr>
    </w:lvl>
    <w:lvl w:ilvl="3" w:tplc="1876F0B8" w:tentative="1">
      <w:start w:val="1"/>
      <w:numFmt w:val="bullet"/>
      <w:lvlText w:val="•"/>
      <w:lvlJc w:val="left"/>
      <w:pPr>
        <w:tabs>
          <w:tab w:val="num" w:pos="2880"/>
        </w:tabs>
        <w:ind w:left="2880" w:hanging="360"/>
      </w:pPr>
      <w:rPr>
        <w:rFonts w:ascii="Arial" w:hAnsi="Arial" w:hint="default"/>
      </w:rPr>
    </w:lvl>
    <w:lvl w:ilvl="4" w:tplc="4B16F858" w:tentative="1">
      <w:start w:val="1"/>
      <w:numFmt w:val="bullet"/>
      <w:lvlText w:val="•"/>
      <w:lvlJc w:val="left"/>
      <w:pPr>
        <w:tabs>
          <w:tab w:val="num" w:pos="3600"/>
        </w:tabs>
        <w:ind w:left="3600" w:hanging="360"/>
      </w:pPr>
      <w:rPr>
        <w:rFonts w:ascii="Arial" w:hAnsi="Arial" w:hint="default"/>
      </w:rPr>
    </w:lvl>
    <w:lvl w:ilvl="5" w:tplc="CB34042E" w:tentative="1">
      <w:start w:val="1"/>
      <w:numFmt w:val="bullet"/>
      <w:lvlText w:val="•"/>
      <w:lvlJc w:val="left"/>
      <w:pPr>
        <w:tabs>
          <w:tab w:val="num" w:pos="4320"/>
        </w:tabs>
        <w:ind w:left="4320" w:hanging="360"/>
      </w:pPr>
      <w:rPr>
        <w:rFonts w:ascii="Arial" w:hAnsi="Arial" w:hint="default"/>
      </w:rPr>
    </w:lvl>
    <w:lvl w:ilvl="6" w:tplc="9E52217C" w:tentative="1">
      <w:start w:val="1"/>
      <w:numFmt w:val="bullet"/>
      <w:lvlText w:val="•"/>
      <w:lvlJc w:val="left"/>
      <w:pPr>
        <w:tabs>
          <w:tab w:val="num" w:pos="5040"/>
        </w:tabs>
        <w:ind w:left="5040" w:hanging="360"/>
      </w:pPr>
      <w:rPr>
        <w:rFonts w:ascii="Arial" w:hAnsi="Arial" w:hint="default"/>
      </w:rPr>
    </w:lvl>
    <w:lvl w:ilvl="7" w:tplc="0542F952" w:tentative="1">
      <w:start w:val="1"/>
      <w:numFmt w:val="bullet"/>
      <w:lvlText w:val="•"/>
      <w:lvlJc w:val="left"/>
      <w:pPr>
        <w:tabs>
          <w:tab w:val="num" w:pos="5760"/>
        </w:tabs>
        <w:ind w:left="5760" w:hanging="360"/>
      </w:pPr>
      <w:rPr>
        <w:rFonts w:ascii="Arial" w:hAnsi="Arial" w:hint="default"/>
      </w:rPr>
    </w:lvl>
    <w:lvl w:ilvl="8" w:tplc="6C56A6C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5D564A6"/>
    <w:multiLevelType w:val="hybridMultilevel"/>
    <w:tmpl w:val="A5E6E49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C024936"/>
    <w:multiLevelType w:val="hybridMultilevel"/>
    <w:tmpl w:val="DCB4844C"/>
    <w:lvl w:ilvl="0" w:tplc="57EC71C8">
      <w:numFmt w:val="bullet"/>
      <w:lvlText w:val="-"/>
      <w:lvlJc w:val="left"/>
      <w:pPr>
        <w:ind w:left="1789" w:hanging="360"/>
      </w:pPr>
      <w:rPr>
        <w:rFonts w:ascii="Calibri" w:eastAsiaTheme="minorHAnsi" w:hAnsi="Calibri" w:cs="Calibri"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14" w15:restartNumberingAfterBreak="0">
    <w:nsid w:val="3C3D319C"/>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F474F68"/>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8620E7A"/>
    <w:multiLevelType w:val="hybridMultilevel"/>
    <w:tmpl w:val="3A74C5DC"/>
    <w:lvl w:ilvl="0" w:tplc="35AC51F4">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B4270C8"/>
    <w:multiLevelType w:val="hybridMultilevel"/>
    <w:tmpl w:val="F2F6473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53CA3BB9"/>
    <w:multiLevelType w:val="hybridMultilevel"/>
    <w:tmpl w:val="B038E0DA"/>
    <w:lvl w:ilvl="0" w:tplc="92506F92">
      <w:start w:val="1"/>
      <w:numFmt w:val="bullet"/>
      <w:lvlText w:val="•"/>
      <w:lvlJc w:val="left"/>
      <w:pPr>
        <w:tabs>
          <w:tab w:val="num" w:pos="360"/>
        </w:tabs>
        <w:ind w:left="360" w:hanging="360"/>
      </w:pPr>
      <w:rPr>
        <w:rFonts w:ascii="Arial" w:hAnsi="Arial" w:hint="default"/>
      </w:rPr>
    </w:lvl>
    <w:lvl w:ilvl="1" w:tplc="D6225DE6">
      <w:start w:val="1"/>
      <w:numFmt w:val="bullet"/>
      <w:lvlText w:val="•"/>
      <w:lvlJc w:val="left"/>
      <w:pPr>
        <w:tabs>
          <w:tab w:val="num" w:pos="1080"/>
        </w:tabs>
        <w:ind w:left="1080" w:hanging="360"/>
      </w:pPr>
      <w:rPr>
        <w:rFonts w:ascii="Arial" w:hAnsi="Arial" w:hint="default"/>
      </w:rPr>
    </w:lvl>
    <w:lvl w:ilvl="2" w:tplc="C140452C">
      <w:start w:val="1"/>
      <w:numFmt w:val="bullet"/>
      <w:lvlText w:val="•"/>
      <w:lvlJc w:val="left"/>
      <w:pPr>
        <w:tabs>
          <w:tab w:val="num" w:pos="1800"/>
        </w:tabs>
        <w:ind w:left="1800" w:hanging="360"/>
      </w:pPr>
      <w:rPr>
        <w:rFonts w:ascii="Arial" w:hAnsi="Arial" w:hint="default"/>
      </w:rPr>
    </w:lvl>
    <w:lvl w:ilvl="3" w:tplc="2D10448E" w:tentative="1">
      <w:start w:val="1"/>
      <w:numFmt w:val="bullet"/>
      <w:lvlText w:val="•"/>
      <w:lvlJc w:val="left"/>
      <w:pPr>
        <w:tabs>
          <w:tab w:val="num" w:pos="2520"/>
        </w:tabs>
        <w:ind w:left="2520" w:hanging="360"/>
      </w:pPr>
      <w:rPr>
        <w:rFonts w:ascii="Arial" w:hAnsi="Arial" w:hint="default"/>
      </w:rPr>
    </w:lvl>
    <w:lvl w:ilvl="4" w:tplc="6478E95C" w:tentative="1">
      <w:start w:val="1"/>
      <w:numFmt w:val="bullet"/>
      <w:lvlText w:val="•"/>
      <w:lvlJc w:val="left"/>
      <w:pPr>
        <w:tabs>
          <w:tab w:val="num" w:pos="3240"/>
        </w:tabs>
        <w:ind w:left="3240" w:hanging="360"/>
      </w:pPr>
      <w:rPr>
        <w:rFonts w:ascii="Arial" w:hAnsi="Arial" w:hint="default"/>
      </w:rPr>
    </w:lvl>
    <w:lvl w:ilvl="5" w:tplc="FCD6454C" w:tentative="1">
      <w:start w:val="1"/>
      <w:numFmt w:val="bullet"/>
      <w:lvlText w:val="•"/>
      <w:lvlJc w:val="left"/>
      <w:pPr>
        <w:tabs>
          <w:tab w:val="num" w:pos="3960"/>
        </w:tabs>
        <w:ind w:left="3960" w:hanging="360"/>
      </w:pPr>
      <w:rPr>
        <w:rFonts w:ascii="Arial" w:hAnsi="Arial" w:hint="default"/>
      </w:rPr>
    </w:lvl>
    <w:lvl w:ilvl="6" w:tplc="F08238B4" w:tentative="1">
      <w:start w:val="1"/>
      <w:numFmt w:val="bullet"/>
      <w:lvlText w:val="•"/>
      <w:lvlJc w:val="left"/>
      <w:pPr>
        <w:tabs>
          <w:tab w:val="num" w:pos="4680"/>
        </w:tabs>
        <w:ind w:left="4680" w:hanging="360"/>
      </w:pPr>
      <w:rPr>
        <w:rFonts w:ascii="Arial" w:hAnsi="Arial" w:hint="default"/>
      </w:rPr>
    </w:lvl>
    <w:lvl w:ilvl="7" w:tplc="DC44B682" w:tentative="1">
      <w:start w:val="1"/>
      <w:numFmt w:val="bullet"/>
      <w:lvlText w:val="•"/>
      <w:lvlJc w:val="left"/>
      <w:pPr>
        <w:tabs>
          <w:tab w:val="num" w:pos="5400"/>
        </w:tabs>
        <w:ind w:left="5400" w:hanging="360"/>
      </w:pPr>
      <w:rPr>
        <w:rFonts w:ascii="Arial" w:hAnsi="Arial" w:hint="default"/>
      </w:rPr>
    </w:lvl>
    <w:lvl w:ilvl="8" w:tplc="49AC9B34" w:tentative="1">
      <w:start w:val="1"/>
      <w:numFmt w:val="bullet"/>
      <w:lvlText w:val="•"/>
      <w:lvlJc w:val="left"/>
      <w:pPr>
        <w:tabs>
          <w:tab w:val="num" w:pos="6120"/>
        </w:tabs>
        <w:ind w:left="6120" w:hanging="360"/>
      </w:pPr>
      <w:rPr>
        <w:rFonts w:ascii="Arial" w:hAnsi="Arial" w:hint="default"/>
      </w:rPr>
    </w:lvl>
  </w:abstractNum>
  <w:abstractNum w:abstractNumId="19" w15:restartNumberingAfterBreak="0">
    <w:nsid w:val="541033ED"/>
    <w:multiLevelType w:val="hybridMultilevel"/>
    <w:tmpl w:val="80CA2C9C"/>
    <w:lvl w:ilvl="0" w:tplc="EC8A02D0">
      <w:start w:val="4"/>
      <w:numFmt w:val="decimal"/>
      <w:lvlText w:val="%1."/>
      <w:lvlJc w:val="left"/>
      <w:pPr>
        <w:ind w:left="718" w:hanging="293"/>
      </w:pPr>
      <w:rPr>
        <w:rFonts w:ascii="Calibri" w:eastAsia="Calibri" w:hAnsi="Calibri" w:cs="Calibri" w:hint="default"/>
        <w:b/>
        <w:bCs/>
        <w:i w:val="0"/>
        <w:iCs w:val="0"/>
        <w:color w:val="4361A1"/>
        <w:spacing w:val="-1"/>
        <w:w w:val="100"/>
        <w:sz w:val="28"/>
        <w:szCs w:val="28"/>
        <w:lang w:val="fr-FR" w:eastAsia="en-US" w:bidi="ar-SA"/>
      </w:rPr>
    </w:lvl>
    <w:lvl w:ilvl="1" w:tplc="221E2A8C">
      <w:numFmt w:val="bullet"/>
      <w:lvlText w:val=""/>
      <w:lvlJc w:val="left"/>
      <w:pPr>
        <w:ind w:left="1144" w:hanging="360"/>
      </w:pPr>
      <w:rPr>
        <w:rFonts w:ascii="Symbol" w:eastAsia="Symbol" w:hAnsi="Symbol" w:cs="Symbol" w:hint="default"/>
        <w:b w:val="0"/>
        <w:bCs w:val="0"/>
        <w:i w:val="0"/>
        <w:iCs w:val="0"/>
        <w:color w:val="DA3878"/>
        <w:spacing w:val="0"/>
        <w:w w:val="99"/>
        <w:sz w:val="20"/>
        <w:szCs w:val="20"/>
        <w:lang w:val="fr-FR" w:eastAsia="en-US" w:bidi="ar-SA"/>
      </w:rPr>
    </w:lvl>
    <w:lvl w:ilvl="2" w:tplc="8B967248">
      <w:numFmt w:val="bullet"/>
      <w:lvlText w:val="o"/>
      <w:lvlJc w:val="left"/>
      <w:pPr>
        <w:ind w:left="1864" w:hanging="360"/>
      </w:pPr>
      <w:rPr>
        <w:rFonts w:ascii="Courier New" w:eastAsia="Courier New" w:hAnsi="Courier New" w:cs="Courier New" w:hint="default"/>
        <w:b w:val="0"/>
        <w:bCs w:val="0"/>
        <w:i w:val="0"/>
        <w:iCs w:val="0"/>
        <w:color w:val="4361A1"/>
        <w:spacing w:val="0"/>
        <w:w w:val="99"/>
        <w:sz w:val="20"/>
        <w:szCs w:val="20"/>
        <w:lang w:val="fr-FR" w:eastAsia="en-US" w:bidi="ar-SA"/>
      </w:rPr>
    </w:lvl>
    <w:lvl w:ilvl="3" w:tplc="AA88CD36">
      <w:numFmt w:val="bullet"/>
      <w:lvlText w:val="•"/>
      <w:lvlJc w:val="left"/>
      <w:pPr>
        <w:ind w:left="2992" w:hanging="360"/>
      </w:pPr>
      <w:rPr>
        <w:rFonts w:hint="default"/>
        <w:lang w:val="fr-FR" w:eastAsia="en-US" w:bidi="ar-SA"/>
      </w:rPr>
    </w:lvl>
    <w:lvl w:ilvl="4" w:tplc="1CC2A942">
      <w:numFmt w:val="bullet"/>
      <w:lvlText w:val="•"/>
      <w:lvlJc w:val="left"/>
      <w:pPr>
        <w:ind w:left="4124" w:hanging="360"/>
      </w:pPr>
      <w:rPr>
        <w:rFonts w:hint="default"/>
        <w:lang w:val="fr-FR" w:eastAsia="en-US" w:bidi="ar-SA"/>
      </w:rPr>
    </w:lvl>
    <w:lvl w:ilvl="5" w:tplc="B2329DAA">
      <w:numFmt w:val="bullet"/>
      <w:lvlText w:val="•"/>
      <w:lvlJc w:val="left"/>
      <w:pPr>
        <w:ind w:left="5257" w:hanging="360"/>
      </w:pPr>
      <w:rPr>
        <w:rFonts w:hint="default"/>
        <w:lang w:val="fr-FR" w:eastAsia="en-US" w:bidi="ar-SA"/>
      </w:rPr>
    </w:lvl>
    <w:lvl w:ilvl="6" w:tplc="224ABD2A">
      <w:numFmt w:val="bullet"/>
      <w:lvlText w:val="•"/>
      <w:lvlJc w:val="left"/>
      <w:pPr>
        <w:ind w:left="6389" w:hanging="360"/>
      </w:pPr>
      <w:rPr>
        <w:rFonts w:hint="default"/>
        <w:lang w:val="fr-FR" w:eastAsia="en-US" w:bidi="ar-SA"/>
      </w:rPr>
    </w:lvl>
    <w:lvl w:ilvl="7" w:tplc="71DC9386">
      <w:numFmt w:val="bullet"/>
      <w:lvlText w:val="•"/>
      <w:lvlJc w:val="left"/>
      <w:pPr>
        <w:ind w:left="7522" w:hanging="360"/>
      </w:pPr>
      <w:rPr>
        <w:rFonts w:hint="default"/>
        <w:lang w:val="fr-FR" w:eastAsia="en-US" w:bidi="ar-SA"/>
      </w:rPr>
    </w:lvl>
    <w:lvl w:ilvl="8" w:tplc="0CE87BD0">
      <w:numFmt w:val="bullet"/>
      <w:lvlText w:val="•"/>
      <w:lvlJc w:val="left"/>
      <w:pPr>
        <w:ind w:left="8654" w:hanging="360"/>
      </w:pPr>
      <w:rPr>
        <w:rFonts w:hint="default"/>
        <w:lang w:val="fr-FR" w:eastAsia="en-US" w:bidi="ar-SA"/>
      </w:rPr>
    </w:lvl>
  </w:abstractNum>
  <w:abstractNum w:abstractNumId="20" w15:restartNumberingAfterBreak="0">
    <w:nsid w:val="5AF65BA4"/>
    <w:multiLevelType w:val="hybridMultilevel"/>
    <w:tmpl w:val="CF02F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0F84757"/>
    <w:multiLevelType w:val="hybridMultilevel"/>
    <w:tmpl w:val="E3C6CF56"/>
    <w:lvl w:ilvl="0" w:tplc="B9D47B8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86A696D"/>
    <w:multiLevelType w:val="hybridMultilevel"/>
    <w:tmpl w:val="5BE61C70"/>
    <w:lvl w:ilvl="0" w:tplc="ED4AB154">
      <w:start w:val="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9F86F81"/>
    <w:multiLevelType w:val="hybridMultilevel"/>
    <w:tmpl w:val="91E43E72"/>
    <w:lvl w:ilvl="0" w:tplc="27D44B78">
      <w:start w:val="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C47038D"/>
    <w:multiLevelType w:val="hybridMultilevel"/>
    <w:tmpl w:val="C7A20F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C4F3EFE"/>
    <w:multiLevelType w:val="hybridMultilevel"/>
    <w:tmpl w:val="C2D04ED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num w:numId="1">
    <w:abstractNumId w:val="21"/>
  </w:num>
  <w:num w:numId="2">
    <w:abstractNumId w:val="18"/>
  </w:num>
  <w:num w:numId="3">
    <w:abstractNumId w:val="0"/>
  </w:num>
  <w:num w:numId="4">
    <w:abstractNumId w:val="10"/>
  </w:num>
  <w:num w:numId="5">
    <w:abstractNumId w:val="12"/>
  </w:num>
  <w:num w:numId="6">
    <w:abstractNumId w:val="24"/>
  </w:num>
  <w:num w:numId="7">
    <w:abstractNumId w:val="7"/>
  </w:num>
  <w:num w:numId="8">
    <w:abstractNumId w:val="6"/>
  </w:num>
  <w:num w:numId="9">
    <w:abstractNumId w:val="5"/>
  </w:num>
  <w:num w:numId="10">
    <w:abstractNumId w:val="14"/>
  </w:num>
  <w:num w:numId="11">
    <w:abstractNumId w:val="9"/>
  </w:num>
  <w:num w:numId="12">
    <w:abstractNumId w:val="8"/>
  </w:num>
  <w:num w:numId="13">
    <w:abstractNumId w:val="16"/>
  </w:num>
  <w:num w:numId="14">
    <w:abstractNumId w:val="2"/>
  </w:num>
  <w:num w:numId="15">
    <w:abstractNumId w:val="11"/>
  </w:num>
  <w:num w:numId="16">
    <w:abstractNumId w:val="25"/>
  </w:num>
  <w:num w:numId="17">
    <w:abstractNumId w:val="13"/>
  </w:num>
  <w:num w:numId="18">
    <w:abstractNumId w:val="1"/>
  </w:num>
  <w:num w:numId="19">
    <w:abstractNumId w:val="15"/>
  </w:num>
  <w:num w:numId="20">
    <w:abstractNumId w:val="4"/>
  </w:num>
  <w:num w:numId="21">
    <w:abstractNumId w:val="19"/>
  </w:num>
  <w:num w:numId="22">
    <w:abstractNumId w:val="20"/>
  </w:num>
  <w:num w:numId="23">
    <w:abstractNumId w:val="17"/>
  </w:num>
  <w:num w:numId="24">
    <w:abstractNumId w:val="23"/>
  </w:num>
  <w:num w:numId="25">
    <w:abstractNumId w:val="22"/>
  </w:num>
  <w:num w:numId="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OPATOWSKI Marion [3]">
    <w15:presenceInfo w15:providerId="AD" w15:userId="S::marion.opatowski@santepubliquefrance.fr::d0935a03-0d58-4fe4-9ad0-19cf329a92c8"/>
  </w15:person>
  <w15:person w15:author="Mélanie Colomb-Cotinat">
    <w15:presenceInfo w15:providerId="None" w15:userId="Mélanie Colomb-Cotinat"/>
  </w15:person>
  <w15:person w15:author="BEN HMIDENE Ghaya">
    <w15:presenceInfo w15:providerId="None" w15:userId="BEN HMIDENE Ghay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activeWritingStyle w:appName="MSWord" w:lang="fr-FR" w:vendorID="64" w:dllVersion="6" w:nlCheck="1" w:checkStyle="0"/>
  <w:activeWritingStyle w:appName="MSWord" w:lang="fr-FR" w:vendorID="64" w:dllVersion="4096" w:nlCheck="1" w:checkStyle="0"/>
  <w:activeWritingStyle w:appName="MSWord" w:lang="en-US" w:vendorID="64" w:dllVersion="4096" w:nlCheck="1" w:checkStyle="0"/>
  <w:activeWritingStyle w:appName="MSWord" w:lang="fr-FR" w:vendorID="64" w:dllVersion="131078" w:nlCheck="1" w:checkStyle="0"/>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06D"/>
    <w:rsid w:val="000003A4"/>
    <w:rsid w:val="000027EA"/>
    <w:rsid w:val="00015E71"/>
    <w:rsid w:val="0001618A"/>
    <w:rsid w:val="00033368"/>
    <w:rsid w:val="000451B8"/>
    <w:rsid w:val="000658B7"/>
    <w:rsid w:val="000735A2"/>
    <w:rsid w:val="000917A1"/>
    <w:rsid w:val="00094026"/>
    <w:rsid w:val="000A6605"/>
    <w:rsid w:val="000B167E"/>
    <w:rsid w:val="000C4E83"/>
    <w:rsid w:val="000E0BED"/>
    <w:rsid w:val="001139D0"/>
    <w:rsid w:val="00126912"/>
    <w:rsid w:val="001304BC"/>
    <w:rsid w:val="00133E54"/>
    <w:rsid w:val="001357A9"/>
    <w:rsid w:val="00135E75"/>
    <w:rsid w:val="00180E10"/>
    <w:rsid w:val="0019135E"/>
    <w:rsid w:val="00192855"/>
    <w:rsid w:val="001A145E"/>
    <w:rsid w:val="001B149F"/>
    <w:rsid w:val="001C2567"/>
    <w:rsid w:val="001C377B"/>
    <w:rsid w:val="001E1352"/>
    <w:rsid w:val="001E1D71"/>
    <w:rsid w:val="001F4B80"/>
    <w:rsid w:val="002029F3"/>
    <w:rsid w:val="00227678"/>
    <w:rsid w:val="00286193"/>
    <w:rsid w:val="00293487"/>
    <w:rsid w:val="00296491"/>
    <w:rsid w:val="002A3A0C"/>
    <w:rsid w:val="002A3AF8"/>
    <w:rsid w:val="002B00D3"/>
    <w:rsid w:val="002B087B"/>
    <w:rsid w:val="002B3C50"/>
    <w:rsid w:val="002B499C"/>
    <w:rsid w:val="002B6572"/>
    <w:rsid w:val="002C37F1"/>
    <w:rsid w:val="002D1422"/>
    <w:rsid w:val="002D7FDA"/>
    <w:rsid w:val="00301965"/>
    <w:rsid w:val="003030F6"/>
    <w:rsid w:val="00321978"/>
    <w:rsid w:val="003624D5"/>
    <w:rsid w:val="00362599"/>
    <w:rsid w:val="003928D2"/>
    <w:rsid w:val="003953E0"/>
    <w:rsid w:val="003A0221"/>
    <w:rsid w:val="003D6E91"/>
    <w:rsid w:val="003F0B34"/>
    <w:rsid w:val="003F3486"/>
    <w:rsid w:val="003F371B"/>
    <w:rsid w:val="004021A4"/>
    <w:rsid w:val="00407892"/>
    <w:rsid w:val="00426693"/>
    <w:rsid w:val="0043680B"/>
    <w:rsid w:val="004375C0"/>
    <w:rsid w:val="00443C3B"/>
    <w:rsid w:val="00444C6B"/>
    <w:rsid w:val="00446407"/>
    <w:rsid w:val="00451A7A"/>
    <w:rsid w:val="00452E9F"/>
    <w:rsid w:val="00470289"/>
    <w:rsid w:val="00473A98"/>
    <w:rsid w:val="00480BB2"/>
    <w:rsid w:val="00480F58"/>
    <w:rsid w:val="004906EF"/>
    <w:rsid w:val="004C6123"/>
    <w:rsid w:val="004C77DD"/>
    <w:rsid w:val="004E1EB4"/>
    <w:rsid w:val="004F35CF"/>
    <w:rsid w:val="004F4E10"/>
    <w:rsid w:val="005146C2"/>
    <w:rsid w:val="00516C29"/>
    <w:rsid w:val="00523F09"/>
    <w:rsid w:val="00534263"/>
    <w:rsid w:val="00534A0E"/>
    <w:rsid w:val="005373E8"/>
    <w:rsid w:val="00541E0D"/>
    <w:rsid w:val="00544EC2"/>
    <w:rsid w:val="00553703"/>
    <w:rsid w:val="00583B8A"/>
    <w:rsid w:val="00583D7B"/>
    <w:rsid w:val="00594DDF"/>
    <w:rsid w:val="005B0F1A"/>
    <w:rsid w:val="005B5E8A"/>
    <w:rsid w:val="005C0393"/>
    <w:rsid w:val="005D0F83"/>
    <w:rsid w:val="005D2C67"/>
    <w:rsid w:val="005D5D87"/>
    <w:rsid w:val="005E1735"/>
    <w:rsid w:val="005F09B2"/>
    <w:rsid w:val="00621BFC"/>
    <w:rsid w:val="00623182"/>
    <w:rsid w:val="00626C39"/>
    <w:rsid w:val="0065469A"/>
    <w:rsid w:val="00662BB5"/>
    <w:rsid w:val="00670519"/>
    <w:rsid w:val="00697960"/>
    <w:rsid w:val="006A2592"/>
    <w:rsid w:val="006B0C22"/>
    <w:rsid w:val="006B4BF2"/>
    <w:rsid w:val="006D121A"/>
    <w:rsid w:val="006D1466"/>
    <w:rsid w:val="006D26A7"/>
    <w:rsid w:val="006D3104"/>
    <w:rsid w:val="006D3559"/>
    <w:rsid w:val="006F00C1"/>
    <w:rsid w:val="00702E14"/>
    <w:rsid w:val="00703A0C"/>
    <w:rsid w:val="00705C41"/>
    <w:rsid w:val="007102B7"/>
    <w:rsid w:val="0071160B"/>
    <w:rsid w:val="007144A6"/>
    <w:rsid w:val="007222CF"/>
    <w:rsid w:val="0072280C"/>
    <w:rsid w:val="0072485E"/>
    <w:rsid w:val="00737B5B"/>
    <w:rsid w:val="0075553D"/>
    <w:rsid w:val="00791399"/>
    <w:rsid w:val="007C4604"/>
    <w:rsid w:val="007D4B11"/>
    <w:rsid w:val="007D5D07"/>
    <w:rsid w:val="007F1BC6"/>
    <w:rsid w:val="007F5629"/>
    <w:rsid w:val="008003CD"/>
    <w:rsid w:val="00800C55"/>
    <w:rsid w:val="00812362"/>
    <w:rsid w:val="00812F15"/>
    <w:rsid w:val="00830638"/>
    <w:rsid w:val="00832B3E"/>
    <w:rsid w:val="00833684"/>
    <w:rsid w:val="00840D17"/>
    <w:rsid w:val="00852E51"/>
    <w:rsid w:val="00867AD7"/>
    <w:rsid w:val="00872B52"/>
    <w:rsid w:val="00874327"/>
    <w:rsid w:val="008753B3"/>
    <w:rsid w:val="0087714D"/>
    <w:rsid w:val="0088334E"/>
    <w:rsid w:val="008836B5"/>
    <w:rsid w:val="00893B73"/>
    <w:rsid w:val="008A5702"/>
    <w:rsid w:val="008B6300"/>
    <w:rsid w:val="008C26BC"/>
    <w:rsid w:val="008D2132"/>
    <w:rsid w:val="008D276D"/>
    <w:rsid w:val="008F1AA4"/>
    <w:rsid w:val="008F41D9"/>
    <w:rsid w:val="00920F6A"/>
    <w:rsid w:val="00955500"/>
    <w:rsid w:val="00965260"/>
    <w:rsid w:val="009749CF"/>
    <w:rsid w:val="009811F9"/>
    <w:rsid w:val="00995832"/>
    <w:rsid w:val="009A1CF9"/>
    <w:rsid w:val="009B0515"/>
    <w:rsid w:val="009B1969"/>
    <w:rsid w:val="009D517F"/>
    <w:rsid w:val="009D5E94"/>
    <w:rsid w:val="009E3281"/>
    <w:rsid w:val="009F595D"/>
    <w:rsid w:val="00A168C4"/>
    <w:rsid w:val="00A52A75"/>
    <w:rsid w:val="00A62A63"/>
    <w:rsid w:val="00A63AAA"/>
    <w:rsid w:val="00AA12AE"/>
    <w:rsid w:val="00AB763F"/>
    <w:rsid w:val="00AD266B"/>
    <w:rsid w:val="00B106EA"/>
    <w:rsid w:val="00B221E8"/>
    <w:rsid w:val="00B230B0"/>
    <w:rsid w:val="00B23C4D"/>
    <w:rsid w:val="00B449B2"/>
    <w:rsid w:val="00B60C08"/>
    <w:rsid w:val="00B64029"/>
    <w:rsid w:val="00B806F4"/>
    <w:rsid w:val="00B85D6A"/>
    <w:rsid w:val="00B8686C"/>
    <w:rsid w:val="00BB0777"/>
    <w:rsid w:val="00BB1AAE"/>
    <w:rsid w:val="00BB331C"/>
    <w:rsid w:val="00BB5EA6"/>
    <w:rsid w:val="00BB6CB9"/>
    <w:rsid w:val="00BB7709"/>
    <w:rsid w:val="00BE77E0"/>
    <w:rsid w:val="00BF443B"/>
    <w:rsid w:val="00C1480B"/>
    <w:rsid w:val="00C14D79"/>
    <w:rsid w:val="00C219A1"/>
    <w:rsid w:val="00C2636B"/>
    <w:rsid w:val="00C44D2E"/>
    <w:rsid w:val="00C522D6"/>
    <w:rsid w:val="00C77A10"/>
    <w:rsid w:val="00C805D8"/>
    <w:rsid w:val="00C82297"/>
    <w:rsid w:val="00C837A6"/>
    <w:rsid w:val="00C96382"/>
    <w:rsid w:val="00CA432E"/>
    <w:rsid w:val="00CB0615"/>
    <w:rsid w:val="00CC6382"/>
    <w:rsid w:val="00CD091E"/>
    <w:rsid w:val="00CD277A"/>
    <w:rsid w:val="00CF1605"/>
    <w:rsid w:val="00D02A2A"/>
    <w:rsid w:val="00D0304A"/>
    <w:rsid w:val="00D21DB4"/>
    <w:rsid w:val="00D31A17"/>
    <w:rsid w:val="00D37430"/>
    <w:rsid w:val="00D43F1D"/>
    <w:rsid w:val="00D53BC3"/>
    <w:rsid w:val="00D53EBC"/>
    <w:rsid w:val="00D61200"/>
    <w:rsid w:val="00D806D8"/>
    <w:rsid w:val="00D911F4"/>
    <w:rsid w:val="00D94035"/>
    <w:rsid w:val="00DB120F"/>
    <w:rsid w:val="00DB2E8F"/>
    <w:rsid w:val="00DC3BC3"/>
    <w:rsid w:val="00DC61D0"/>
    <w:rsid w:val="00DD0831"/>
    <w:rsid w:val="00E2313D"/>
    <w:rsid w:val="00E232D9"/>
    <w:rsid w:val="00E24DB1"/>
    <w:rsid w:val="00E250B2"/>
    <w:rsid w:val="00E45CF1"/>
    <w:rsid w:val="00E67B1A"/>
    <w:rsid w:val="00E90CFA"/>
    <w:rsid w:val="00E91AA3"/>
    <w:rsid w:val="00EC48A5"/>
    <w:rsid w:val="00EC7180"/>
    <w:rsid w:val="00ED1039"/>
    <w:rsid w:val="00EF6C4B"/>
    <w:rsid w:val="00F01010"/>
    <w:rsid w:val="00F16DF9"/>
    <w:rsid w:val="00F2625A"/>
    <w:rsid w:val="00F3056D"/>
    <w:rsid w:val="00F363BF"/>
    <w:rsid w:val="00F364DD"/>
    <w:rsid w:val="00F43416"/>
    <w:rsid w:val="00F567C6"/>
    <w:rsid w:val="00F625C3"/>
    <w:rsid w:val="00F755D4"/>
    <w:rsid w:val="00F83CEA"/>
    <w:rsid w:val="00F96D5C"/>
    <w:rsid w:val="00FB0C08"/>
    <w:rsid w:val="00FB2BCC"/>
    <w:rsid w:val="00FE3399"/>
    <w:rsid w:val="00FE6620"/>
    <w:rsid w:val="00FF306D"/>
    <w:rsid w:val="00FF4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D62CDA2"/>
  <w15:chartTrackingRefBased/>
  <w15:docId w15:val="{047EFBD9-1EEA-4771-B5D7-6D9A204B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F6C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F6C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D26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AD266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87714D"/>
    <w:pPr>
      <w:ind w:left="720"/>
      <w:contextualSpacing/>
    </w:pPr>
  </w:style>
  <w:style w:type="character" w:styleId="Textedelespacerserv">
    <w:name w:val="Placeholder Text"/>
    <w:basedOn w:val="Policepardfaut"/>
    <w:uiPriority w:val="99"/>
    <w:semiHidden/>
    <w:rsid w:val="00452E9F"/>
    <w:rPr>
      <w:color w:val="808080"/>
    </w:rPr>
  </w:style>
  <w:style w:type="character" w:customStyle="1" w:styleId="Titre2Car">
    <w:name w:val="Titre 2 Car"/>
    <w:basedOn w:val="Policepardfaut"/>
    <w:link w:val="Titre2"/>
    <w:uiPriority w:val="9"/>
    <w:rsid w:val="00EF6C4B"/>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EF6C4B"/>
    <w:rPr>
      <w:rFonts w:asciiTheme="majorHAnsi" w:eastAsiaTheme="majorEastAsia" w:hAnsiTheme="majorHAnsi" w:cstheme="majorBidi"/>
      <w:color w:val="2E74B5" w:themeColor="accent1" w:themeShade="BF"/>
      <w:sz w:val="32"/>
      <w:szCs w:val="32"/>
    </w:rPr>
  </w:style>
  <w:style w:type="character" w:styleId="Marquedecommentaire">
    <w:name w:val="annotation reference"/>
    <w:basedOn w:val="Policepardfaut"/>
    <w:uiPriority w:val="99"/>
    <w:semiHidden/>
    <w:unhideWhenUsed/>
    <w:rsid w:val="00D911F4"/>
    <w:rPr>
      <w:sz w:val="16"/>
      <w:szCs w:val="16"/>
    </w:rPr>
  </w:style>
  <w:style w:type="paragraph" w:styleId="Commentaire">
    <w:name w:val="annotation text"/>
    <w:basedOn w:val="Normal"/>
    <w:link w:val="CommentaireCar"/>
    <w:uiPriority w:val="99"/>
    <w:unhideWhenUsed/>
    <w:rsid w:val="00D911F4"/>
    <w:pPr>
      <w:spacing w:line="240" w:lineRule="auto"/>
    </w:pPr>
    <w:rPr>
      <w:sz w:val="20"/>
      <w:szCs w:val="20"/>
    </w:rPr>
  </w:style>
  <w:style w:type="character" w:customStyle="1" w:styleId="CommentaireCar">
    <w:name w:val="Commentaire Car"/>
    <w:basedOn w:val="Policepardfaut"/>
    <w:link w:val="Commentaire"/>
    <w:uiPriority w:val="99"/>
    <w:rsid w:val="00D911F4"/>
    <w:rPr>
      <w:sz w:val="20"/>
      <w:szCs w:val="20"/>
    </w:rPr>
  </w:style>
  <w:style w:type="paragraph" w:styleId="Objetducommentaire">
    <w:name w:val="annotation subject"/>
    <w:basedOn w:val="Commentaire"/>
    <w:next w:val="Commentaire"/>
    <w:link w:val="ObjetducommentaireCar"/>
    <w:uiPriority w:val="99"/>
    <w:semiHidden/>
    <w:unhideWhenUsed/>
    <w:rsid w:val="00D911F4"/>
    <w:rPr>
      <w:b/>
      <w:bCs/>
    </w:rPr>
  </w:style>
  <w:style w:type="character" w:customStyle="1" w:styleId="ObjetducommentaireCar">
    <w:name w:val="Objet du commentaire Car"/>
    <w:basedOn w:val="CommentaireCar"/>
    <w:link w:val="Objetducommentaire"/>
    <w:uiPriority w:val="99"/>
    <w:semiHidden/>
    <w:rsid w:val="00D911F4"/>
    <w:rPr>
      <w:b/>
      <w:bCs/>
      <w:sz w:val="20"/>
      <w:szCs w:val="20"/>
    </w:rPr>
  </w:style>
  <w:style w:type="paragraph" w:styleId="Textedebulles">
    <w:name w:val="Balloon Text"/>
    <w:basedOn w:val="Normal"/>
    <w:link w:val="TextedebullesCar"/>
    <w:uiPriority w:val="99"/>
    <w:semiHidden/>
    <w:unhideWhenUsed/>
    <w:rsid w:val="00D911F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911F4"/>
    <w:rPr>
      <w:rFonts w:ascii="Segoe UI" w:hAnsi="Segoe UI" w:cs="Segoe UI"/>
      <w:sz w:val="18"/>
      <w:szCs w:val="18"/>
    </w:rPr>
  </w:style>
  <w:style w:type="character" w:styleId="Emphaseintense">
    <w:name w:val="Intense Emphasis"/>
    <w:basedOn w:val="Policepardfaut"/>
    <w:uiPriority w:val="21"/>
    <w:qFormat/>
    <w:rsid w:val="00DC61D0"/>
    <w:rPr>
      <w:i/>
      <w:iCs/>
      <w:color w:val="5B9BD5" w:themeColor="accent1"/>
    </w:rPr>
  </w:style>
  <w:style w:type="character" w:styleId="lev">
    <w:name w:val="Strong"/>
    <w:basedOn w:val="Policepardfaut"/>
    <w:uiPriority w:val="22"/>
    <w:qFormat/>
    <w:rsid w:val="00C2636B"/>
    <w:rPr>
      <w:b/>
      <w:bCs/>
    </w:rPr>
  </w:style>
  <w:style w:type="paragraph" w:styleId="NormalWeb">
    <w:name w:val="Normal (Web)"/>
    <w:basedOn w:val="Normal"/>
    <w:uiPriority w:val="99"/>
    <w:semiHidden/>
    <w:unhideWhenUsed/>
    <w:rsid w:val="00C2636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Rvision">
    <w:name w:val="Revision"/>
    <w:hidden/>
    <w:uiPriority w:val="99"/>
    <w:semiHidden/>
    <w:rsid w:val="00362599"/>
    <w:pPr>
      <w:spacing w:after="0" w:line="240" w:lineRule="auto"/>
    </w:pPr>
  </w:style>
  <w:style w:type="character" w:customStyle="1" w:styleId="Titre3Car">
    <w:name w:val="Titre 3 Car"/>
    <w:basedOn w:val="Policepardfaut"/>
    <w:link w:val="Titre3"/>
    <w:uiPriority w:val="9"/>
    <w:semiHidden/>
    <w:rsid w:val="00AD266B"/>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AD266B"/>
    <w:rPr>
      <w:rFonts w:asciiTheme="majorHAnsi" w:eastAsiaTheme="majorEastAsia" w:hAnsiTheme="majorHAnsi" w:cstheme="majorBidi"/>
      <w:i/>
      <w:iCs/>
      <w:color w:val="2E74B5" w:themeColor="accent1" w:themeShade="BF"/>
    </w:rPr>
  </w:style>
  <w:style w:type="paragraph" w:styleId="Corpsdetexte">
    <w:name w:val="Body Text"/>
    <w:basedOn w:val="Normal"/>
    <w:link w:val="CorpsdetexteCar"/>
    <w:uiPriority w:val="1"/>
    <w:qFormat/>
    <w:rsid w:val="00E2313D"/>
    <w:pPr>
      <w:widowControl w:val="0"/>
      <w:autoSpaceDE w:val="0"/>
      <w:autoSpaceDN w:val="0"/>
      <w:spacing w:after="0" w:line="240" w:lineRule="auto"/>
    </w:pPr>
    <w:rPr>
      <w:rFonts w:ascii="Calibri" w:eastAsia="Calibri" w:hAnsi="Calibri" w:cs="Calibri"/>
    </w:rPr>
  </w:style>
  <w:style w:type="character" w:customStyle="1" w:styleId="CorpsdetexteCar">
    <w:name w:val="Corps de texte Car"/>
    <w:basedOn w:val="Policepardfaut"/>
    <w:link w:val="Corpsdetexte"/>
    <w:uiPriority w:val="1"/>
    <w:rsid w:val="00E2313D"/>
    <w:rPr>
      <w:rFonts w:ascii="Calibri" w:eastAsia="Calibri" w:hAnsi="Calibri" w:cs="Calibri"/>
    </w:rPr>
  </w:style>
  <w:style w:type="paragraph" w:styleId="En-tte">
    <w:name w:val="header"/>
    <w:basedOn w:val="Normal"/>
    <w:link w:val="En-tteCar"/>
    <w:uiPriority w:val="99"/>
    <w:unhideWhenUsed/>
    <w:rsid w:val="00E2313D"/>
    <w:pPr>
      <w:tabs>
        <w:tab w:val="center" w:pos="4536"/>
        <w:tab w:val="right" w:pos="9072"/>
      </w:tabs>
      <w:spacing w:after="0" w:line="240" w:lineRule="auto"/>
    </w:pPr>
  </w:style>
  <w:style w:type="character" w:customStyle="1" w:styleId="En-tteCar">
    <w:name w:val="En-tête Car"/>
    <w:basedOn w:val="Policepardfaut"/>
    <w:link w:val="En-tte"/>
    <w:uiPriority w:val="99"/>
    <w:rsid w:val="00E2313D"/>
  </w:style>
  <w:style w:type="paragraph" w:styleId="Pieddepage">
    <w:name w:val="footer"/>
    <w:basedOn w:val="Normal"/>
    <w:link w:val="PieddepageCar"/>
    <w:uiPriority w:val="99"/>
    <w:unhideWhenUsed/>
    <w:rsid w:val="00E23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313D"/>
  </w:style>
  <w:style w:type="character" w:styleId="Lienhypertexte">
    <w:name w:val="Hyperlink"/>
    <w:basedOn w:val="Policepardfaut"/>
    <w:uiPriority w:val="99"/>
    <w:unhideWhenUsed/>
    <w:rsid w:val="0019135E"/>
    <w:rPr>
      <w:color w:val="0000FF"/>
      <w:u w:val="single"/>
    </w:rPr>
  </w:style>
  <w:style w:type="table" w:styleId="Grilledutableau">
    <w:name w:val="Table Grid"/>
    <w:basedOn w:val="TableauNormal"/>
    <w:uiPriority w:val="39"/>
    <w:rsid w:val="00D31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806D8"/>
    <w:pPr>
      <w:autoSpaceDE w:val="0"/>
      <w:autoSpaceDN w:val="0"/>
      <w:adjustRightInd w:val="0"/>
      <w:spacing w:after="0" w:line="240" w:lineRule="auto"/>
    </w:pPr>
    <w:rPr>
      <w:rFonts w:ascii="Calibri" w:hAnsi="Calibri" w:cs="Calibri"/>
      <w:color w:val="000000"/>
      <w:sz w:val="24"/>
      <w:szCs w:val="24"/>
    </w:rPr>
  </w:style>
  <w:style w:type="character" w:styleId="Lienhypertextesuivivisit">
    <w:name w:val="FollowedHyperlink"/>
    <w:basedOn w:val="Policepardfaut"/>
    <w:uiPriority w:val="99"/>
    <w:semiHidden/>
    <w:unhideWhenUsed/>
    <w:rsid w:val="00FB0C08"/>
    <w:rPr>
      <w:color w:val="954F72" w:themeColor="followedHyperlink"/>
      <w:u w:val="single"/>
    </w:rPr>
  </w:style>
  <w:style w:type="character" w:customStyle="1" w:styleId="UnresolvedMention">
    <w:name w:val="Unresolved Mention"/>
    <w:basedOn w:val="Policepardfaut"/>
    <w:uiPriority w:val="99"/>
    <w:semiHidden/>
    <w:unhideWhenUsed/>
    <w:rsid w:val="00FB0C08"/>
    <w:rPr>
      <w:color w:val="605E5C"/>
      <w:shd w:val="clear" w:color="auto" w:fill="E1DFDD"/>
    </w:rPr>
  </w:style>
  <w:style w:type="paragraph" w:styleId="Notedebasdepage">
    <w:name w:val="footnote text"/>
    <w:basedOn w:val="Normal"/>
    <w:link w:val="NotedebasdepageCar"/>
    <w:uiPriority w:val="99"/>
    <w:semiHidden/>
    <w:unhideWhenUsed/>
    <w:rsid w:val="00F567C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567C6"/>
    <w:rPr>
      <w:sz w:val="20"/>
      <w:szCs w:val="20"/>
    </w:rPr>
  </w:style>
  <w:style w:type="character" w:styleId="Appelnotedebasdep">
    <w:name w:val="footnote reference"/>
    <w:basedOn w:val="Policepardfaut"/>
    <w:uiPriority w:val="99"/>
    <w:semiHidden/>
    <w:unhideWhenUsed/>
    <w:rsid w:val="00F567C6"/>
    <w:rPr>
      <w:vertAlign w:val="superscript"/>
    </w:rPr>
  </w:style>
  <w:style w:type="character" w:customStyle="1" w:styleId="followup-block">
    <w:name w:val="followup-block"/>
    <w:basedOn w:val="Policepardfaut"/>
    <w:rsid w:val="00113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23537">
      <w:bodyDiv w:val="1"/>
      <w:marLeft w:val="0"/>
      <w:marRight w:val="0"/>
      <w:marTop w:val="0"/>
      <w:marBottom w:val="0"/>
      <w:divBdr>
        <w:top w:val="none" w:sz="0" w:space="0" w:color="auto"/>
        <w:left w:val="none" w:sz="0" w:space="0" w:color="auto"/>
        <w:bottom w:val="none" w:sz="0" w:space="0" w:color="auto"/>
        <w:right w:val="none" w:sz="0" w:space="0" w:color="auto"/>
      </w:divBdr>
    </w:div>
    <w:div w:id="133834055">
      <w:bodyDiv w:val="1"/>
      <w:marLeft w:val="0"/>
      <w:marRight w:val="0"/>
      <w:marTop w:val="0"/>
      <w:marBottom w:val="0"/>
      <w:divBdr>
        <w:top w:val="none" w:sz="0" w:space="0" w:color="auto"/>
        <w:left w:val="none" w:sz="0" w:space="0" w:color="auto"/>
        <w:bottom w:val="none" w:sz="0" w:space="0" w:color="auto"/>
        <w:right w:val="none" w:sz="0" w:space="0" w:color="auto"/>
      </w:divBdr>
    </w:div>
    <w:div w:id="393742195">
      <w:bodyDiv w:val="1"/>
      <w:marLeft w:val="0"/>
      <w:marRight w:val="0"/>
      <w:marTop w:val="0"/>
      <w:marBottom w:val="0"/>
      <w:divBdr>
        <w:top w:val="none" w:sz="0" w:space="0" w:color="auto"/>
        <w:left w:val="none" w:sz="0" w:space="0" w:color="auto"/>
        <w:bottom w:val="none" w:sz="0" w:space="0" w:color="auto"/>
        <w:right w:val="none" w:sz="0" w:space="0" w:color="auto"/>
      </w:divBdr>
      <w:divsChild>
        <w:div w:id="286282464">
          <w:marLeft w:val="994"/>
          <w:marRight w:val="0"/>
          <w:marTop w:val="0"/>
          <w:marBottom w:val="0"/>
          <w:divBdr>
            <w:top w:val="none" w:sz="0" w:space="0" w:color="auto"/>
            <w:left w:val="none" w:sz="0" w:space="0" w:color="auto"/>
            <w:bottom w:val="none" w:sz="0" w:space="0" w:color="auto"/>
            <w:right w:val="none" w:sz="0" w:space="0" w:color="auto"/>
          </w:divBdr>
        </w:div>
        <w:div w:id="1245914338">
          <w:marLeft w:val="994"/>
          <w:marRight w:val="0"/>
          <w:marTop w:val="0"/>
          <w:marBottom w:val="0"/>
          <w:divBdr>
            <w:top w:val="none" w:sz="0" w:space="0" w:color="auto"/>
            <w:left w:val="none" w:sz="0" w:space="0" w:color="auto"/>
            <w:bottom w:val="none" w:sz="0" w:space="0" w:color="auto"/>
            <w:right w:val="none" w:sz="0" w:space="0" w:color="auto"/>
          </w:divBdr>
        </w:div>
        <w:div w:id="928849545">
          <w:marLeft w:val="994"/>
          <w:marRight w:val="0"/>
          <w:marTop w:val="0"/>
          <w:marBottom w:val="0"/>
          <w:divBdr>
            <w:top w:val="none" w:sz="0" w:space="0" w:color="auto"/>
            <w:left w:val="none" w:sz="0" w:space="0" w:color="auto"/>
            <w:bottom w:val="none" w:sz="0" w:space="0" w:color="auto"/>
            <w:right w:val="none" w:sz="0" w:space="0" w:color="auto"/>
          </w:divBdr>
        </w:div>
        <w:div w:id="1223903675">
          <w:marLeft w:val="994"/>
          <w:marRight w:val="0"/>
          <w:marTop w:val="0"/>
          <w:marBottom w:val="0"/>
          <w:divBdr>
            <w:top w:val="none" w:sz="0" w:space="0" w:color="auto"/>
            <w:left w:val="none" w:sz="0" w:space="0" w:color="auto"/>
            <w:bottom w:val="none" w:sz="0" w:space="0" w:color="auto"/>
            <w:right w:val="none" w:sz="0" w:space="0" w:color="auto"/>
          </w:divBdr>
        </w:div>
        <w:div w:id="698941927">
          <w:marLeft w:val="994"/>
          <w:marRight w:val="0"/>
          <w:marTop w:val="0"/>
          <w:marBottom w:val="0"/>
          <w:divBdr>
            <w:top w:val="none" w:sz="0" w:space="0" w:color="auto"/>
            <w:left w:val="none" w:sz="0" w:space="0" w:color="auto"/>
            <w:bottom w:val="none" w:sz="0" w:space="0" w:color="auto"/>
            <w:right w:val="none" w:sz="0" w:space="0" w:color="auto"/>
          </w:divBdr>
        </w:div>
        <w:div w:id="529492524">
          <w:marLeft w:val="994"/>
          <w:marRight w:val="0"/>
          <w:marTop w:val="0"/>
          <w:marBottom w:val="0"/>
          <w:divBdr>
            <w:top w:val="none" w:sz="0" w:space="0" w:color="auto"/>
            <w:left w:val="none" w:sz="0" w:space="0" w:color="auto"/>
            <w:bottom w:val="none" w:sz="0" w:space="0" w:color="auto"/>
            <w:right w:val="none" w:sz="0" w:space="0" w:color="auto"/>
          </w:divBdr>
        </w:div>
        <w:div w:id="219833038">
          <w:marLeft w:val="994"/>
          <w:marRight w:val="0"/>
          <w:marTop w:val="0"/>
          <w:marBottom w:val="0"/>
          <w:divBdr>
            <w:top w:val="none" w:sz="0" w:space="0" w:color="auto"/>
            <w:left w:val="none" w:sz="0" w:space="0" w:color="auto"/>
            <w:bottom w:val="none" w:sz="0" w:space="0" w:color="auto"/>
            <w:right w:val="none" w:sz="0" w:space="0" w:color="auto"/>
          </w:divBdr>
        </w:div>
        <w:div w:id="439451284">
          <w:marLeft w:val="994"/>
          <w:marRight w:val="0"/>
          <w:marTop w:val="0"/>
          <w:marBottom w:val="0"/>
          <w:divBdr>
            <w:top w:val="none" w:sz="0" w:space="0" w:color="auto"/>
            <w:left w:val="none" w:sz="0" w:space="0" w:color="auto"/>
            <w:bottom w:val="none" w:sz="0" w:space="0" w:color="auto"/>
            <w:right w:val="none" w:sz="0" w:space="0" w:color="auto"/>
          </w:divBdr>
        </w:div>
      </w:divsChild>
    </w:div>
    <w:div w:id="396171168">
      <w:bodyDiv w:val="1"/>
      <w:marLeft w:val="0"/>
      <w:marRight w:val="0"/>
      <w:marTop w:val="0"/>
      <w:marBottom w:val="0"/>
      <w:divBdr>
        <w:top w:val="none" w:sz="0" w:space="0" w:color="auto"/>
        <w:left w:val="none" w:sz="0" w:space="0" w:color="auto"/>
        <w:bottom w:val="none" w:sz="0" w:space="0" w:color="auto"/>
        <w:right w:val="none" w:sz="0" w:space="0" w:color="auto"/>
      </w:divBdr>
    </w:div>
    <w:div w:id="524252997">
      <w:bodyDiv w:val="1"/>
      <w:marLeft w:val="0"/>
      <w:marRight w:val="0"/>
      <w:marTop w:val="0"/>
      <w:marBottom w:val="0"/>
      <w:divBdr>
        <w:top w:val="none" w:sz="0" w:space="0" w:color="auto"/>
        <w:left w:val="none" w:sz="0" w:space="0" w:color="auto"/>
        <w:bottom w:val="none" w:sz="0" w:space="0" w:color="auto"/>
        <w:right w:val="none" w:sz="0" w:space="0" w:color="auto"/>
      </w:divBdr>
    </w:div>
    <w:div w:id="1102843214">
      <w:bodyDiv w:val="1"/>
      <w:marLeft w:val="0"/>
      <w:marRight w:val="0"/>
      <w:marTop w:val="0"/>
      <w:marBottom w:val="0"/>
      <w:divBdr>
        <w:top w:val="none" w:sz="0" w:space="0" w:color="auto"/>
        <w:left w:val="none" w:sz="0" w:space="0" w:color="auto"/>
        <w:bottom w:val="none" w:sz="0" w:space="0" w:color="auto"/>
        <w:right w:val="none" w:sz="0" w:space="0" w:color="auto"/>
      </w:divBdr>
    </w:div>
    <w:div w:id="1103109181">
      <w:bodyDiv w:val="1"/>
      <w:marLeft w:val="0"/>
      <w:marRight w:val="0"/>
      <w:marTop w:val="0"/>
      <w:marBottom w:val="0"/>
      <w:divBdr>
        <w:top w:val="none" w:sz="0" w:space="0" w:color="auto"/>
        <w:left w:val="none" w:sz="0" w:space="0" w:color="auto"/>
        <w:bottom w:val="none" w:sz="0" w:space="0" w:color="auto"/>
        <w:right w:val="none" w:sz="0" w:space="0" w:color="auto"/>
      </w:divBdr>
    </w:div>
    <w:div w:id="1285963079">
      <w:bodyDiv w:val="1"/>
      <w:marLeft w:val="0"/>
      <w:marRight w:val="0"/>
      <w:marTop w:val="0"/>
      <w:marBottom w:val="0"/>
      <w:divBdr>
        <w:top w:val="none" w:sz="0" w:space="0" w:color="auto"/>
        <w:left w:val="none" w:sz="0" w:space="0" w:color="auto"/>
        <w:bottom w:val="none" w:sz="0" w:space="0" w:color="auto"/>
        <w:right w:val="none" w:sz="0" w:space="0" w:color="auto"/>
      </w:divBdr>
      <w:divsChild>
        <w:div w:id="1044330439">
          <w:marLeft w:val="994"/>
          <w:marRight w:val="0"/>
          <w:marTop w:val="0"/>
          <w:marBottom w:val="0"/>
          <w:divBdr>
            <w:top w:val="none" w:sz="0" w:space="0" w:color="auto"/>
            <w:left w:val="none" w:sz="0" w:space="0" w:color="auto"/>
            <w:bottom w:val="none" w:sz="0" w:space="0" w:color="auto"/>
            <w:right w:val="none" w:sz="0" w:space="0" w:color="auto"/>
          </w:divBdr>
        </w:div>
        <w:div w:id="368921047">
          <w:marLeft w:val="994"/>
          <w:marRight w:val="0"/>
          <w:marTop w:val="0"/>
          <w:marBottom w:val="0"/>
          <w:divBdr>
            <w:top w:val="none" w:sz="0" w:space="0" w:color="auto"/>
            <w:left w:val="none" w:sz="0" w:space="0" w:color="auto"/>
            <w:bottom w:val="none" w:sz="0" w:space="0" w:color="auto"/>
            <w:right w:val="none" w:sz="0" w:space="0" w:color="auto"/>
          </w:divBdr>
        </w:div>
      </w:divsChild>
    </w:div>
    <w:div w:id="1321036765">
      <w:bodyDiv w:val="1"/>
      <w:marLeft w:val="0"/>
      <w:marRight w:val="0"/>
      <w:marTop w:val="0"/>
      <w:marBottom w:val="0"/>
      <w:divBdr>
        <w:top w:val="none" w:sz="0" w:space="0" w:color="auto"/>
        <w:left w:val="none" w:sz="0" w:space="0" w:color="auto"/>
        <w:bottom w:val="none" w:sz="0" w:space="0" w:color="auto"/>
        <w:right w:val="none" w:sz="0" w:space="0" w:color="auto"/>
      </w:divBdr>
      <w:divsChild>
        <w:div w:id="1803108318">
          <w:marLeft w:val="1267"/>
          <w:marRight w:val="0"/>
          <w:marTop w:val="0"/>
          <w:marBottom w:val="0"/>
          <w:divBdr>
            <w:top w:val="none" w:sz="0" w:space="0" w:color="auto"/>
            <w:left w:val="none" w:sz="0" w:space="0" w:color="auto"/>
            <w:bottom w:val="none" w:sz="0" w:space="0" w:color="auto"/>
            <w:right w:val="none" w:sz="0" w:space="0" w:color="auto"/>
          </w:divBdr>
        </w:div>
        <w:div w:id="483011228">
          <w:marLeft w:val="1267"/>
          <w:marRight w:val="0"/>
          <w:marTop w:val="0"/>
          <w:marBottom w:val="0"/>
          <w:divBdr>
            <w:top w:val="none" w:sz="0" w:space="0" w:color="auto"/>
            <w:left w:val="none" w:sz="0" w:space="0" w:color="auto"/>
            <w:bottom w:val="none" w:sz="0" w:space="0" w:color="auto"/>
            <w:right w:val="none" w:sz="0" w:space="0" w:color="auto"/>
          </w:divBdr>
        </w:div>
        <w:div w:id="1409495841">
          <w:marLeft w:val="1267"/>
          <w:marRight w:val="0"/>
          <w:marTop w:val="0"/>
          <w:marBottom w:val="0"/>
          <w:divBdr>
            <w:top w:val="none" w:sz="0" w:space="0" w:color="auto"/>
            <w:left w:val="none" w:sz="0" w:space="0" w:color="auto"/>
            <w:bottom w:val="none" w:sz="0" w:space="0" w:color="auto"/>
            <w:right w:val="none" w:sz="0" w:space="0" w:color="auto"/>
          </w:divBdr>
        </w:div>
        <w:div w:id="1275747252">
          <w:marLeft w:val="1267"/>
          <w:marRight w:val="0"/>
          <w:marTop w:val="0"/>
          <w:marBottom w:val="0"/>
          <w:divBdr>
            <w:top w:val="none" w:sz="0" w:space="0" w:color="auto"/>
            <w:left w:val="none" w:sz="0" w:space="0" w:color="auto"/>
            <w:bottom w:val="none" w:sz="0" w:space="0" w:color="auto"/>
            <w:right w:val="none" w:sz="0" w:space="0" w:color="auto"/>
          </w:divBdr>
        </w:div>
        <w:div w:id="615138584">
          <w:marLeft w:val="1267"/>
          <w:marRight w:val="0"/>
          <w:marTop w:val="0"/>
          <w:marBottom w:val="0"/>
          <w:divBdr>
            <w:top w:val="none" w:sz="0" w:space="0" w:color="auto"/>
            <w:left w:val="none" w:sz="0" w:space="0" w:color="auto"/>
            <w:bottom w:val="none" w:sz="0" w:space="0" w:color="auto"/>
            <w:right w:val="none" w:sz="0" w:space="0" w:color="auto"/>
          </w:divBdr>
        </w:div>
        <w:div w:id="981035314">
          <w:marLeft w:val="1267"/>
          <w:marRight w:val="0"/>
          <w:marTop w:val="0"/>
          <w:marBottom w:val="0"/>
          <w:divBdr>
            <w:top w:val="none" w:sz="0" w:space="0" w:color="auto"/>
            <w:left w:val="none" w:sz="0" w:space="0" w:color="auto"/>
            <w:bottom w:val="none" w:sz="0" w:space="0" w:color="auto"/>
            <w:right w:val="none" w:sz="0" w:space="0" w:color="auto"/>
          </w:divBdr>
        </w:div>
      </w:divsChild>
    </w:div>
    <w:div w:id="1348554432">
      <w:bodyDiv w:val="1"/>
      <w:marLeft w:val="0"/>
      <w:marRight w:val="0"/>
      <w:marTop w:val="0"/>
      <w:marBottom w:val="0"/>
      <w:divBdr>
        <w:top w:val="none" w:sz="0" w:space="0" w:color="auto"/>
        <w:left w:val="none" w:sz="0" w:space="0" w:color="auto"/>
        <w:bottom w:val="none" w:sz="0" w:space="0" w:color="auto"/>
        <w:right w:val="none" w:sz="0" w:space="0" w:color="auto"/>
      </w:divBdr>
      <w:divsChild>
        <w:div w:id="1607882373">
          <w:marLeft w:val="994"/>
          <w:marRight w:val="0"/>
          <w:marTop w:val="0"/>
          <w:marBottom w:val="0"/>
          <w:divBdr>
            <w:top w:val="none" w:sz="0" w:space="0" w:color="auto"/>
            <w:left w:val="none" w:sz="0" w:space="0" w:color="auto"/>
            <w:bottom w:val="none" w:sz="0" w:space="0" w:color="auto"/>
            <w:right w:val="none" w:sz="0" w:space="0" w:color="auto"/>
          </w:divBdr>
        </w:div>
      </w:divsChild>
    </w:div>
    <w:div w:id="1428116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atcddd.fhi.no/atc_ddd_index/?code=J01&amp;showdescription=no" TargetMode="External"/><Relationship Id="rId19"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A2CF8A8853F4DF99BC4FB2964D81098"/>
        <w:category>
          <w:name w:val="Général"/>
          <w:gallery w:val="placeholder"/>
        </w:category>
        <w:types>
          <w:type w:val="bbPlcHdr"/>
        </w:types>
        <w:behaviors>
          <w:behavior w:val="content"/>
        </w:behaviors>
        <w:guid w:val="{7E519354-BBBC-47C0-AC0C-75FF17582C9C}"/>
      </w:docPartPr>
      <w:docPartBody>
        <w:p w:rsidR="00D06C29" w:rsidRDefault="000C0051" w:rsidP="000C0051">
          <w:pPr>
            <w:pStyle w:val="AA2CF8A8853F4DF99BC4FB2964D81098"/>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051"/>
    <w:rsid w:val="00006565"/>
    <w:rsid w:val="00062FA3"/>
    <w:rsid w:val="000C0051"/>
    <w:rsid w:val="001A41BD"/>
    <w:rsid w:val="002A2F27"/>
    <w:rsid w:val="00803517"/>
    <w:rsid w:val="009930E7"/>
    <w:rsid w:val="00A24110"/>
    <w:rsid w:val="00B53F1D"/>
    <w:rsid w:val="00C62E52"/>
    <w:rsid w:val="00CC5945"/>
    <w:rsid w:val="00CF1723"/>
    <w:rsid w:val="00D01B1A"/>
    <w:rsid w:val="00D06C29"/>
    <w:rsid w:val="00D53E7C"/>
    <w:rsid w:val="00E10764"/>
    <w:rsid w:val="00F87F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A2CF8A8853F4DF99BC4FB2964D81098">
    <w:name w:val="AA2CF8A8853F4DF99BC4FB2964D81098"/>
    <w:rsid w:val="000C0051"/>
  </w:style>
  <w:style w:type="character" w:styleId="Textedelespacerserv">
    <w:name w:val="Placeholder Text"/>
    <w:basedOn w:val="Policepardfaut"/>
    <w:uiPriority w:val="99"/>
    <w:semiHidden/>
    <w:rsid w:val="00CC59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D1C9C-7E80-47F0-819E-2EAF32CCB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4713</Words>
  <Characters>25922</Characters>
  <Application>Microsoft Office Word</Application>
  <DocSecurity>0</DocSecurity>
  <Lines>216</Lines>
  <Paragraphs>61</Paragraphs>
  <ScaleCrop>false</ScaleCrop>
  <HeadingPairs>
    <vt:vector size="2" baseType="variant">
      <vt:variant>
        <vt:lpstr>Titre</vt:lpstr>
      </vt:variant>
      <vt:variant>
        <vt:i4>1</vt:i4>
      </vt:variant>
    </vt:vector>
  </HeadingPairs>
  <TitlesOfParts>
    <vt:vector size="1" baseType="lpstr">
      <vt:lpstr/>
    </vt:vector>
  </TitlesOfParts>
  <Company>ANSP</Company>
  <LinksUpToDate>false</LinksUpToDate>
  <CharactersWithSpaces>30574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OPATOWSKI Marion</dc:creator>
  <cp:keywords/>
  <dc:description/>
  <cp:lastModifiedBy>PC006093@adm.chu-rouen.lan</cp:lastModifiedBy>
  <cp:revision>2</cp:revision>
  <dcterms:created xsi:type="dcterms:W3CDTF">2025-11-17T12:25:00Z</dcterms:created>
  <dcterms:modified xsi:type="dcterms:W3CDTF">2025-11-17T12:25:00Z</dcterms:modified>
</cp:coreProperties>
</file>