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542A" w:rsidRPr="005A7861" w:rsidRDefault="0086542A" w:rsidP="005A7861">
      <w:pPr>
        <w:pStyle w:val="Sansinterligne"/>
        <w:rPr>
          <w:rFonts w:cstheme="minorHAnsi"/>
          <w:i/>
        </w:rPr>
      </w:pPr>
    </w:p>
    <w:tbl>
      <w:tblPr>
        <w:tblStyle w:val="TableauGrille1Clair-Accentuation1"/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2547"/>
        <w:gridCol w:w="6515"/>
      </w:tblGrid>
      <w:tr w:rsidR="002A10EF" w:rsidTr="00BF70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Date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Default="00357BF4" w:rsidP="005165BC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</w:rPr>
              <w:t>24</w:t>
            </w:r>
            <w:r w:rsidR="005165BC">
              <w:rPr>
                <w:rFonts w:cstheme="minorHAnsi"/>
              </w:rPr>
              <w:t xml:space="preserve"> février 2025</w:t>
            </w:r>
          </w:p>
        </w:tc>
      </w:tr>
      <w:tr w:rsidR="002A10EF" w:rsidTr="00BF70F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ODJ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Default="00260D5D" w:rsidP="005165BC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rFonts w:cstheme="minorHAnsi"/>
              </w:rPr>
              <w:t>Présentation de la méthod</w:t>
            </w:r>
            <w:r w:rsidR="00F604CF">
              <w:rPr>
                <w:rFonts w:cstheme="minorHAnsi"/>
              </w:rPr>
              <w:t>o</w:t>
            </w:r>
            <w:r w:rsidR="005165BC">
              <w:rPr>
                <w:rFonts w:cstheme="minorHAnsi"/>
              </w:rPr>
              <w:t>logie</w:t>
            </w:r>
            <w:r w:rsidR="00F604CF">
              <w:rPr>
                <w:rFonts w:cstheme="minorHAnsi"/>
              </w:rPr>
              <w:t xml:space="preserve"> </w:t>
            </w:r>
            <w:r w:rsidR="005165BC">
              <w:rPr>
                <w:rFonts w:cstheme="minorHAnsi"/>
              </w:rPr>
              <w:t>de suivi des consommations en ATB en établissement de santé dans le cadre de la mission SPARES</w:t>
            </w:r>
          </w:p>
        </w:tc>
      </w:tr>
      <w:tr w:rsidR="002A10EF" w:rsidRPr="00703AAD" w:rsidTr="00BF70FB">
        <w:trPr>
          <w:cantSplit/>
          <w:trHeight w:val="693"/>
        </w:trPr>
        <w:tc>
          <w:tcPr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Participants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Default="00260D5D" w:rsidP="005C2D14">
            <w:pPr>
              <w:pStyle w:val="Sansinterligne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>Isabelle TIRET</w:t>
            </w:r>
            <w:r w:rsidR="00500448">
              <w:rPr>
                <w:rFonts w:cstheme="minorHAnsi"/>
                <w:i/>
              </w:rPr>
              <w:t xml:space="preserve"> (</w:t>
            </w:r>
            <w:proofErr w:type="spellStart"/>
            <w:r>
              <w:rPr>
                <w:rFonts w:cstheme="minorHAnsi"/>
                <w:i/>
              </w:rPr>
              <w:t>Pharm</w:t>
            </w:r>
            <w:proofErr w:type="spellEnd"/>
            <w:r w:rsidR="00500448">
              <w:rPr>
                <w:rFonts w:cstheme="minorHAnsi"/>
                <w:i/>
              </w:rPr>
              <w:t xml:space="preserve"> CHU Rouen)</w:t>
            </w:r>
          </w:p>
          <w:p w:rsidR="005165BC" w:rsidRPr="005165BC" w:rsidRDefault="000D2DFF" w:rsidP="005165BC">
            <w:pPr>
              <w:pStyle w:val="Sansinterligne"/>
              <w:rPr>
                <w:rFonts w:cstheme="minorHAnsi"/>
                <w:i/>
              </w:rPr>
            </w:pPr>
            <w:r>
              <w:rPr>
                <w:rFonts w:cstheme="minorHAnsi"/>
                <w:i/>
              </w:rPr>
              <w:t xml:space="preserve">Julien GROSJEAN, </w:t>
            </w:r>
            <w:proofErr w:type="spellStart"/>
            <w:r w:rsidR="00260D5D">
              <w:rPr>
                <w:rFonts w:cstheme="minorHAnsi"/>
                <w:i/>
              </w:rPr>
              <w:t>Stéfan</w:t>
            </w:r>
            <w:proofErr w:type="spellEnd"/>
            <w:r w:rsidR="00260D5D">
              <w:rPr>
                <w:rFonts w:cstheme="minorHAnsi"/>
                <w:i/>
              </w:rPr>
              <w:t xml:space="preserve"> DARMONI</w:t>
            </w:r>
            <w:r>
              <w:rPr>
                <w:rFonts w:cstheme="minorHAnsi"/>
                <w:i/>
              </w:rPr>
              <w:t xml:space="preserve">, </w:t>
            </w:r>
            <w:r w:rsidR="005165BC">
              <w:rPr>
                <w:rFonts w:cstheme="minorHAnsi"/>
                <w:i/>
              </w:rPr>
              <w:t>Mélanie DALIGAULT</w:t>
            </w:r>
            <w:r>
              <w:rPr>
                <w:rFonts w:cstheme="minorHAnsi"/>
                <w:i/>
              </w:rPr>
              <w:t xml:space="preserve">, </w:t>
            </w:r>
            <w:r w:rsidR="005165BC" w:rsidRPr="00703AAD">
              <w:rPr>
                <w:rFonts w:cstheme="minorHAnsi"/>
                <w:i/>
              </w:rPr>
              <w:t>Mika</w:t>
            </w:r>
            <w:r w:rsidR="00703AAD" w:rsidRPr="00703AAD">
              <w:rPr>
                <w:bCs/>
                <w:i/>
              </w:rPr>
              <w:t>ë</w:t>
            </w:r>
            <w:r w:rsidR="005165BC" w:rsidRPr="00703AAD">
              <w:rPr>
                <w:rFonts w:cstheme="minorHAnsi"/>
                <w:i/>
              </w:rPr>
              <w:t>l</w:t>
            </w:r>
            <w:r w:rsidR="005165BC">
              <w:rPr>
                <w:rFonts w:cstheme="minorHAnsi"/>
                <w:i/>
              </w:rPr>
              <w:t xml:space="preserve"> DUSENNE, </w:t>
            </w:r>
            <w:r w:rsidR="005165BC" w:rsidRPr="005165BC">
              <w:rPr>
                <w:rFonts w:cstheme="minorHAnsi"/>
                <w:i/>
              </w:rPr>
              <w:t>Catherine LETORD, Solenn CATHERINE (</w:t>
            </w:r>
            <w:proofErr w:type="spellStart"/>
            <w:r w:rsidR="005165BC" w:rsidRPr="005165BC">
              <w:rPr>
                <w:rFonts w:cstheme="minorHAnsi"/>
                <w:i/>
              </w:rPr>
              <w:t>DéSaN</w:t>
            </w:r>
            <w:proofErr w:type="spellEnd"/>
            <w:r w:rsidR="005165BC" w:rsidRPr="005165BC">
              <w:rPr>
                <w:rFonts w:cstheme="minorHAnsi"/>
                <w:i/>
              </w:rPr>
              <w:t>)</w:t>
            </w:r>
          </w:p>
          <w:p w:rsidR="00260D5D" w:rsidRPr="005165BC" w:rsidRDefault="005165BC" w:rsidP="005165BC">
            <w:pPr>
              <w:pStyle w:val="Sansinterligne"/>
              <w:rPr>
                <w:rFonts w:cstheme="minorHAnsi"/>
                <w:i/>
              </w:rPr>
            </w:pPr>
            <w:r w:rsidRPr="005165BC">
              <w:rPr>
                <w:rFonts w:cstheme="minorHAnsi"/>
                <w:i/>
              </w:rPr>
              <w:t>Catherine DUCLOS</w:t>
            </w:r>
            <w:r w:rsidR="00260D5D" w:rsidRPr="005165BC">
              <w:rPr>
                <w:rFonts w:cstheme="minorHAnsi"/>
                <w:i/>
              </w:rPr>
              <w:t xml:space="preserve"> </w:t>
            </w:r>
            <w:r w:rsidRPr="005165BC">
              <w:rPr>
                <w:rFonts w:cstheme="minorHAnsi"/>
                <w:i/>
              </w:rPr>
              <w:t>(</w:t>
            </w:r>
            <w:proofErr w:type="spellStart"/>
            <w:r w:rsidRPr="005165BC">
              <w:rPr>
                <w:rFonts w:cstheme="minorHAnsi"/>
                <w:i/>
              </w:rPr>
              <w:t>Pharm</w:t>
            </w:r>
            <w:proofErr w:type="spellEnd"/>
            <w:r w:rsidRPr="005165BC">
              <w:rPr>
                <w:rFonts w:cstheme="minorHAnsi"/>
                <w:i/>
              </w:rPr>
              <w:t xml:space="preserve"> AP</w:t>
            </w:r>
            <w:r w:rsidR="00703AAD">
              <w:rPr>
                <w:rFonts w:cstheme="minorHAnsi"/>
                <w:i/>
              </w:rPr>
              <w:t>-</w:t>
            </w:r>
            <w:r w:rsidRPr="005165BC">
              <w:rPr>
                <w:rFonts w:cstheme="minorHAnsi"/>
                <w:i/>
              </w:rPr>
              <w:t>HP),</w:t>
            </w:r>
          </w:p>
          <w:p w:rsidR="005165BC" w:rsidRPr="005165BC" w:rsidRDefault="005165BC" w:rsidP="005165BC">
            <w:pPr>
              <w:pStyle w:val="Sansinterligne"/>
              <w:rPr>
                <w:rFonts w:cstheme="minorHAnsi"/>
                <w:i/>
              </w:rPr>
            </w:pPr>
            <w:r w:rsidRPr="005165BC">
              <w:rPr>
                <w:rFonts w:cstheme="minorHAnsi"/>
                <w:i/>
              </w:rPr>
              <w:t xml:space="preserve">Mikael DAOUPHARS </w:t>
            </w:r>
            <w:r>
              <w:rPr>
                <w:rFonts w:cstheme="minorHAnsi"/>
                <w:i/>
              </w:rPr>
              <w:t>(Pham CLCC CHB)</w:t>
            </w:r>
          </w:p>
          <w:p w:rsidR="005165BC" w:rsidRPr="005165BC" w:rsidRDefault="005165BC" w:rsidP="005165BC">
            <w:pPr>
              <w:pStyle w:val="Sansinterligne"/>
              <w:rPr>
                <w:rFonts w:cstheme="minorHAnsi"/>
                <w:i/>
                <w:lang w:val="en-US"/>
              </w:rPr>
            </w:pPr>
            <w:r>
              <w:rPr>
                <w:rFonts w:cstheme="minorHAnsi"/>
                <w:i/>
                <w:lang w:val="en-US"/>
              </w:rPr>
              <w:t>Ghaya BEN</w:t>
            </w:r>
            <w:r w:rsidR="004C387C">
              <w:rPr>
                <w:rFonts w:cstheme="minorHAnsi"/>
                <w:i/>
                <w:lang w:val="en-US"/>
              </w:rPr>
              <w:t xml:space="preserve"> </w:t>
            </w:r>
            <w:r>
              <w:rPr>
                <w:rFonts w:cstheme="minorHAnsi"/>
                <w:i/>
                <w:lang w:val="en-US"/>
              </w:rPr>
              <w:t>HMIDENE, Marion OPATOWSKI (</w:t>
            </w:r>
            <w:proofErr w:type="spellStart"/>
            <w:r>
              <w:rPr>
                <w:rFonts w:cstheme="minorHAnsi"/>
                <w:i/>
                <w:lang w:val="en-US"/>
              </w:rPr>
              <w:t>SpF</w:t>
            </w:r>
            <w:proofErr w:type="spellEnd"/>
            <w:r>
              <w:rPr>
                <w:rFonts w:cstheme="minorHAnsi"/>
                <w:i/>
                <w:lang w:val="en-US"/>
              </w:rPr>
              <w:t>)</w:t>
            </w:r>
          </w:p>
        </w:tc>
      </w:tr>
      <w:tr w:rsidR="00BF70FB" w:rsidTr="00BF70FB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shd w:val="clear" w:color="auto" w:fill="FFFFFF" w:themeFill="background1"/>
          </w:tcPr>
          <w:p w:rsidR="0086542A" w:rsidRPr="002A10EF" w:rsidRDefault="0086542A" w:rsidP="005A7861">
            <w:pPr>
              <w:pStyle w:val="Sansinterligne"/>
              <w:rPr>
                <w:rFonts w:cstheme="minorHAnsi"/>
                <w:i/>
              </w:rPr>
            </w:pPr>
            <w:r w:rsidRPr="002A10EF">
              <w:rPr>
                <w:rFonts w:cstheme="minorHAnsi"/>
                <w:i/>
              </w:rPr>
              <w:t>Lieu</w:t>
            </w:r>
          </w:p>
        </w:tc>
        <w:tc>
          <w:tcPr>
            <w:tcW w:w="6515" w:type="dxa"/>
            <w:shd w:val="clear" w:color="auto" w:fill="FFFFFF" w:themeFill="background1"/>
          </w:tcPr>
          <w:p w:rsidR="0086542A" w:rsidRDefault="005165BC" w:rsidP="00260D5D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</w:rPr>
            </w:pPr>
            <w:r>
              <w:rPr>
                <w:color w:val="000000"/>
              </w:rPr>
              <w:t>Hybride</w:t>
            </w:r>
          </w:p>
        </w:tc>
      </w:tr>
    </w:tbl>
    <w:p w:rsidR="005A7861" w:rsidRPr="005A7861" w:rsidRDefault="005A7861" w:rsidP="005A7861">
      <w:pPr>
        <w:pStyle w:val="Sansinterligne"/>
        <w:rPr>
          <w:rFonts w:cstheme="minorHAnsi"/>
        </w:rPr>
      </w:pPr>
    </w:p>
    <w:p w:rsidR="00E32DD0" w:rsidRPr="005A7861" w:rsidRDefault="005A7861" w:rsidP="002A10EF">
      <w:pPr>
        <w:pStyle w:val="Citationintense"/>
      </w:pPr>
      <w:r>
        <w:t>CONTEXTE</w:t>
      </w:r>
    </w:p>
    <w:p w:rsidR="00B10347" w:rsidRDefault="00260D5D" w:rsidP="002A10EF">
      <w:pPr>
        <w:pStyle w:val="Sansinterligne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PROJET EUROPEEN ORCHIDEE de définition et transmission d’indicateurs de surveillance </w:t>
      </w:r>
      <w:proofErr w:type="spellStart"/>
      <w:r>
        <w:rPr>
          <w:rFonts w:cstheme="minorHAnsi"/>
        </w:rPr>
        <w:t>épidémio</w:t>
      </w:r>
      <w:proofErr w:type="spellEnd"/>
      <w:r>
        <w:rPr>
          <w:rFonts w:cstheme="minorHAnsi"/>
        </w:rPr>
        <w:t xml:space="preserve"> adossé </w:t>
      </w:r>
      <w:r w:rsidR="004D681E">
        <w:rPr>
          <w:rFonts w:cstheme="minorHAnsi"/>
        </w:rPr>
        <w:t>à</w:t>
      </w:r>
      <w:r>
        <w:rPr>
          <w:rFonts w:cstheme="minorHAnsi"/>
        </w:rPr>
        <w:t xml:space="preserve"> un réseau de Centres Hospitaliers </w:t>
      </w:r>
    </w:p>
    <w:p w:rsidR="00260D5D" w:rsidRPr="00357BF4" w:rsidRDefault="00260D5D" w:rsidP="00357BF4">
      <w:pPr>
        <w:pStyle w:val="Sansinterligne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 xml:space="preserve">Rouen = leader de 2 </w:t>
      </w:r>
      <w:r w:rsidR="004134C0">
        <w:rPr>
          <w:rFonts w:cstheme="minorHAnsi"/>
        </w:rPr>
        <w:t>GT</w:t>
      </w:r>
      <w:r w:rsidR="00357BF4">
        <w:rPr>
          <w:rFonts w:cstheme="minorHAnsi"/>
        </w:rPr>
        <w:t xml:space="preserve"> : </w:t>
      </w:r>
      <w:r w:rsidRPr="00357BF4">
        <w:rPr>
          <w:rFonts w:cstheme="minorHAnsi"/>
        </w:rPr>
        <w:t>Infections bactériennes invasives</w:t>
      </w:r>
      <w:r w:rsidR="00357BF4">
        <w:rPr>
          <w:rFonts w:cstheme="minorHAnsi"/>
        </w:rPr>
        <w:t xml:space="preserve"> + </w:t>
      </w:r>
      <w:proofErr w:type="spellStart"/>
      <w:r w:rsidRPr="00357BF4">
        <w:rPr>
          <w:rFonts w:cstheme="minorHAnsi"/>
        </w:rPr>
        <w:t>Antibiorésistance</w:t>
      </w:r>
      <w:proofErr w:type="spellEnd"/>
      <w:r w:rsidRPr="00357BF4">
        <w:rPr>
          <w:rFonts w:cstheme="minorHAnsi"/>
        </w:rPr>
        <w:t xml:space="preserve"> bactérienne</w:t>
      </w:r>
    </w:p>
    <w:p w:rsidR="004D681E" w:rsidRPr="004134C0" w:rsidRDefault="004D681E" w:rsidP="004134C0">
      <w:pPr>
        <w:pStyle w:val="Sansinterligne"/>
        <w:numPr>
          <w:ilvl w:val="0"/>
          <w:numId w:val="1"/>
        </w:numPr>
        <w:rPr>
          <w:rFonts w:cstheme="minorHAnsi"/>
        </w:rPr>
      </w:pPr>
      <w:r w:rsidRPr="004134C0">
        <w:rPr>
          <w:rFonts w:cstheme="minorHAnsi"/>
        </w:rPr>
        <w:t xml:space="preserve">Actuellement surveillance de la résistance aux ATB </w:t>
      </w:r>
      <w:r w:rsidR="004134C0">
        <w:rPr>
          <w:rFonts w:cstheme="minorHAnsi"/>
        </w:rPr>
        <w:t xml:space="preserve">portée par la mission SPARES pour </w:t>
      </w:r>
      <w:proofErr w:type="spellStart"/>
      <w:r w:rsidR="004134C0">
        <w:rPr>
          <w:rFonts w:cstheme="minorHAnsi"/>
        </w:rPr>
        <w:t>SpF</w:t>
      </w:r>
      <w:proofErr w:type="spellEnd"/>
      <w:r w:rsidR="004134C0">
        <w:rPr>
          <w:rFonts w:cstheme="minorHAnsi"/>
        </w:rPr>
        <w:t> :</w:t>
      </w:r>
    </w:p>
    <w:p w:rsidR="00D2054E" w:rsidRDefault="00D2054E" w:rsidP="004134C0">
      <w:pPr>
        <w:pStyle w:val="Sansinterligne"/>
        <w:jc w:val="center"/>
        <w:rPr>
          <w:rFonts w:cstheme="minorHAnsi"/>
        </w:rPr>
      </w:pPr>
      <w:r w:rsidRPr="00D2054E">
        <w:rPr>
          <w:rFonts w:cstheme="minorHAnsi"/>
          <w:noProof/>
          <w:lang w:eastAsia="fr-FR"/>
        </w:rPr>
        <w:drawing>
          <wp:inline distT="0" distB="0" distL="0" distR="0" wp14:anchorId="1D13DD5B" wp14:editId="38463ED4">
            <wp:extent cx="4579316" cy="3271949"/>
            <wp:effectExtent l="0" t="0" r="0" b="508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3691" cy="328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54E" w:rsidRDefault="00D2054E" w:rsidP="00D2054E">
      <w:pPr>
        <w:pStyle w:val="Sansinterligne"/>
        <w:rPr>
          <w:rFonts w:cstheme="minorHAnsi"/>
        </w:rPr>
      </w:pPr>
    </w:p>
    <w:p w:rsidR="004134C0" w:rsidRPr="00703AAD" w:rsidRDefault="004134C0" w:rsidP="00703AAD">
      <w:pPr>
        <w:pStyle w:val="Sansinterligne"/>
        <w:jc w:val="both"/>
        <w:rPr>
          <w:rFonts w:cstheme="minorHAnsi"/>
          <w:b/>
        </w:rPr>
      </w:pPr>
      <w:r w:rsidRPr="00703AAD">
        <w:rPr>
          <w:rFonts w:cstheme="minorHAnsi"/>
          <w:b/>
        </w:rPr>
        <w:t>Objec</w:t>
      </w:r>
      <w:r w:rsidR="00A94A0A" w:rsidRPr="00703AAD">
        <w:rPr>
          <w:rFonts w:cstheme="minorHAnsi"/>
          <w:b/>
        </w:rPr>
        <w:t>tif principal de ce GT = conduir</w:t>
      </w:r>
      <w:r w:rsidRPr="00703AAD">
        <w:rPr>
          <w:rFonts w:cstheme="minorHAnsi"/>
          <w:b/>
        </w:rPr>
        <w:t xml:space="preserve">e une étude de faisabilité visant à reproduire les indicateurs actuels et vérifier les scripts </w:t>
      </w:r>
      <w:r w:rsidR="00A94A0A" w:rsidRPr="00703AAD">
        <w:rPr>
          <w:rFonts w:cstheme="minorHAnsi"/>
          <w:b/>
        </w:rPr>
        <w:t>sur EDSAN</w:t>
      </w:r>
      <w:r w:rsidRPr="00703AAD">
        <w:rPr>
          <w:rFonts w:cstheme="minorHAnsi"/>
          <w:b/>
        </w:rPr>
        <w:t xml:space="preserve">, </w:t>
      </w:r>
      <w:r w:rsidR="00A94A0A" w:rsidRPr="00703AAD">
        <w:rPr>
          <w:rFonts w:cstheme="minorHAnsi"/>
          <w:b/>
        </w:rPr>
        <w:t>puis sur l’EDS de l’AP et du CHB.</w:t>
      </w:r>
    </w:p>
    <w:p w:rsidR="00A94A0A" w:rsidRPr="00703AAD" w:rsidRDefault="00A94A0A" w:rsidP="00703AAD">
      <w:pPr>
        <w:pStyle w:val="Sansinterligne"/>
        <w:jc w:val="both"/>
        <w:rPr>
          <w:rFonts w:cstheme="minorHAnsi"/>
          <w:b/>
        </w:rPr>
      </w:pPr>
      <w:r w:rsidRPr="00703AAD">
        <w:rPr>
          <w:rFonts w:cstheme="minorHAnsi"/>
          <w:b/>
        </w:rPr>
        <w:t xml:space="preserve">L’équipe de Rouen souhaite </w:t>
      </w:r>
      <w:r w:rsidR="00E16B3B" w:rsidRPr="00703AAD">
        <w:rPr>
          <w:rFonts w:cstheme="minorHAnsi"/>
          <w:b/>
        </w:rPr>
        <w:t>passer par cette approche pour disposer d’un gold standard validé.</w:t>
      </w:r>
    </w:p>
    <w:p w:rsidR="004134C0" w:rsidRDefault="004134C0" w:rsidP="00D2054E">
      <w:pPr>
        <w:pStyle w:val="Sansinterligne"/>
        <w:rPr>
          <w:rFonts w:cstheme="minorHAnsi"/>
        </w:rPr>
      </w:pPr>
    </w:p>
    <w:p w:rsidR="00D2054E" w:rsidRDefault="00357BF4" w:rsidP="00357BF4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Cette première réunion vise à </w:t>
      </w:r>
      <w:r w:rsidR="00A94A0A">
        <w:rPr>
          <w:rFonts w:cstheme="minorHAnsi"/>
        </w:rPr>
        <w:t xml:space="preserve">bien </w:t>
      </w:r>
      <w:r w:rsidR="004134C0">
        <w:rPr>
          <w:rFonts w:cstheme="minorHAnsi"/>
        </w:rPr>
        <w:t>comprendre la façon dont sont produits les indicateurs actuels</w:t>
      </w:r>
      <w:r>
        <w:rPr>
          <w:rFonts w:cstheme="minorHAnsi"/>
        </w:rPr>
        <w:t>.</w:t>
      </w:r>
    </w:p>
    <w:p w:rsidR="00E16B3B" w:rsidRDefault="00A94A0A" w:rsidP="00357BF4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Le caractère approximatif du calcul actuel étant </w:t>
      </w:r>
      <w:r w:rsidR="00357BF4">
        <w:rPr>
          <w:rFonts w:cstheme="minorHAnsi"/>
        </w:rPr>
        <w:t xml:space="preserve">déjà </w:t>
      </w:r>
      <w:r>
        <w:rPr>
          <w:rFonts w:cstheme="minorHAnsi"/>
        </w:rPr>
        <w:t xml:space="preserve">établi, </w:t>
      </w:r>
      <w:r w:rsidR="00E16B3B">
        <w:rPr>
          <w:rFonts w:cstheme="minorHAnsi"/>
        </w:rPr>
        <w:t>la plus-value d’ORCHIDEE réside en la production d’indicateurs au plus proches de la consommation réelle.</w:t>
      </w:r>
      <w:r w:rsidR="00357BF4">
        <w:rPr>
          <w:rFonts w:cstheme="minorHAnsi"/>
        </w:rPr>
        <w:t xml:space="preserve"> </w:t>
      </w:r>
      <w:r w:rsidR="00E16B3B" w:rsidRPr="00357BF4">
        <w:rPr>
          <w:rFonts w:cstheme="minorHAnsi"/>
        </w:rPr>
        <w:t xml:space="preserve">Une discussion est prévue à </w:t>
      </w:r>
      <w:proofErr w:type="spellStart"/>
      <w:r w:rsidR="00E16B3B" w:rsidRPr="00357BF4">
        <w:rPr>
          <w:rFonts w:cstheme="minorHAnsi"/>
        </w:rPr>
        <w:t>SpF</w:t>
      </w:r>
      <w:proofErr w:type="spellEnd"/>
      <w:r w:rsidR="00357BF4">
        <w:rPr>
          <w:rFonts w:cstheme="minorHAnsi"/>
        </w:rPr>
        <w:t xml:space="preserve"> et en collaboration avec la mission SPARES</w:t>
      </w:r>
      <w:r w:rsidR="00E16B3B" w:rsidRPr="00357BF4">
        <w:rPr>
          <w:rFonts w:cstheme="minorHAnsi"/>
        </w:rPr>
        <w:t xml:space="preserve"> afin de définir quelles sont les priorités de la DMI.</w:t>
      </w:r>
    </w:p>
    <w:p w:rsidR="00E16B3B" w:rsidRDefault="00E16B3B" w:rsidP="00D2054E">
      <w:pPr>
        <w:pStyle w:val="Sansinterligne"/>
        <w:rPr>
          <w:rFonts w:cstheme="minorHAnsi"/>
        </w:rPr>
      </w:pPr>
    </w:p>
    <w:p w:rsidR="00D2054E" w:rsidRDefault="00D2054E" w:rsidP="00D2054E">
      <w:pPr>
        <w:pStyle w:val="Sansinterligne"/>
        <w:rPr>
          <w:rFonts w:cstheme="minorHAnsi"/>
        </w:rPr>
      </w:pPr>
    </w:p>
    <w:p w:rsidR="00C71352" w:rsidRPr="00C71352" w:rsidRDefault="005A7861" w:rsidP="00C71352">
      <w:pPr>
        <w:pStyle w:val="Citationintense"/>
      </w:pPr>
      <w:r>
        <w:lastRenderedPageBreak/>
        <w:t>SUJETS ABORDES</w:t>
      </w:r>
    </w:p>
    <w:p w:rsidR="00E16B3B" w:rsidRDefault="00E16B3B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Isabelle, en charge de </w:t>
      </w:r>
      <w:r w:rsidR="00A422C5">
        <w:rPr>
          <w:rFonts w:cstheme="minorHAnsi"/>
        </w:rPr>
        <w:t>la</w:t>
      </w:r>
      <w:r>
        <w:rPr>
          <w:rFonts w:cstheme="minorHAnsi"/>
        </w:rPr>
        <w:t xml:space="preserve"> déclaration </w:t>
      </w:r>
      <w:r w:rsidR="00A422C5">
        <w:rPr>
          <w:rFonts w:cstheme="minorHAnsi"/>
        </w:rPr>
        <w:t xml:space="preserve">annuelle </w:t>
      </w:r>
      <w:r>
        <w:rPr>
          <w:rFonts w:cstheme="minorHAnsi"/>
        </w:rPr>
        <w:t xml:space="preserve">pour l’établissement, présente la méthodologie de recueil SPARES via le </w:t>
      </w:r>
      <w:r w:rsidRPr="00C71352">
        <w:rPr>
          <w:rFonts w:cstheme="minorHAnsi"/>
          <w:b/>
        </w:rPr>
        <w:t>nouvel outil CONSORES2</w:t>
      </w:r>
      <w:r>
        <w:rPr>
          <w:rFonts w:cstheme="minorHAnsi"/>
        </w:rPr>
        <w:t xml:space="preserve"> qui permet de </w:t>
      </w:r>
      <w:r w:rsidRPr="00C71352">
        <w:rPr>
          <w:rFonts w:cstheme="minorHAnsi"/>
          <w:b/>
        </w:rPr>
        <w:t>collecter les données à la fois pour la résistance et la consommation.</w:t>
      </w:r>
    </w:p>
    <w:p w:rsidR="00E16B3B" w:rsidRDefault="00E16B3B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>A Rouen, seules les données de consommation étaient renseignées jusqu’à présent. Aucune donnée n’était transmise sur la résistance.</w:t>
      </w:r>
    </w:p>
    <w:p w:rsidR="00DA50AE" w:rsidRDefault="00DA50AE" w:rsidP="00474F38">
      <w:pPr>
        <w:pStyle w:val="Sansinterligne"/>
        <w:jc w:val="both"/>
        <w:rPr>
          <w:rFonts w:cstheme="minorHAnsi"/>
        </w:rPr>
      </w:pPr>
      <w:r w:rsidRPr="00C71352">
        <w:rPr>
          <w:rFonts w:cstheme="minorHAnsi"/>
          <w:b/>
        </w:rPr>
        <w:t>L’estimation est indiquée en DDJ/1000JH pour chaque molécule anti-infectieuse suivie</w:t>
      </w:r>
      <w:r>
        <w:rPr>
          <w:rFonts w:cstheme="minorHAnsi"/>
        </w:rPr>
        <w:t xml:space="preserve"> (limité aux ATB jusqu’à cette année, ajout des antifongiques en 2025).</w:t>
      </w:r>
    </w:p>
    <w:p w:rsidR="00616A1E" w:rsidRDefault="00616A1E" w:rsidP="00616A1E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Les </w:t>
      </w:r>
      <w:r w:rsidRPr="00C71352">
        <w:rPr>
          <w:rFonts w:cstheme="minorHAnsi"/>
          <w:b/>
        </w:rPr>
        <w:t xml:space="preserve">DDJ sont </w:t>
      </w:r>
      <w:r w:rsidR="00C71352">
        <w:rPr>
          <w:rFonts w:cstheme="minorHAnsi"/>
          <w:b/>
        </w:rPr>
        <w:t>établies</w:t>
      </w:r>
      <w:r w:rsidRPr="00C71352">
        <w:rPr>
          <w:rFonts w:cstheme="minorHAnsi"/>
          <w:b/>
        </w:rPr>
        <w:t xml:space="preserve"> par l’OMS</w:t>
      </w:r>
      <w:r>
        <w:rPr>
          <w:rFonts w:cstheme="minorHAnsi"/>
        </w:rPr>
        <w:t xml:space="preserve"> (des travaux en cours sur les DDJ pédiatriques).</w:t>
      </w:r>
    </w:p>
    <w:p w:rsidR="002247FC" w:rsidRDefault="002247FC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>La plateforme CONSORES2 a été livrée le 19/02 pour 2,5 semaines de tests</w:t>
      </w:r>
      <w:r w:rsidR="006F634B">
        <w:rPr>
          <w:rFonts w:cstheme="minorHAnsi"/>
        </w:rPr>
        <w:t xml:space="preserve"> – fonctionnalité limitée uniquement à l’intégration, en attente de la signature de la charte par l’établissement.</w:t>
      </w:r>
    </w:p>
    <w:p w:rsidR="006F634B" w:rsidRDefault="006F634B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>La plateforme permet entre autres d’effectuer des requêtes pour comparer son activité à celles d’autres établissements (sur données agrégées)</w:t>
      </w:r>
      <w:r w:rsidR="00A422C5">
        <w:rPr>
          <w:rFonts w:cstheme="minorHAnsi"/>
        </w:rPr>
        <w:t>.</w:t>
      </w:r>
    </w:p>
    <w:p w:rsidR="006F634B" w:rsidRDefault="006F634B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La </w:t>
      </w:r>
      <w:proofErr w:type="spellStart"/>
      <w:r>
        <w:rPr>
          <w:rFonts w:cstheme="minorHAnsi"/>
        </w:rPr>
        <w:t>méthodo</w:t>
      </w:r>
      <w:proofErr w:type="spellEnd"/>
      <w:r>
        <w:rPr>
          <w:rFonts w:cstheme="minorHAnsi"/>
        </w:rPr>
        <w:t xml:space="preserve"> précise l</w:t>
      </w:r>
      <w:r w:rsidR="003802AF">
        <w:rPr>
          <w:rFonts w:cstheme="minorHAnsi"/>
        </w:rPr>
        <w:t>a liste des</w:t>
      </w:r>
      <w:r>
        <w:rPr>
          <w:rFonts w:cstheme="minorHAnsi"/>
        </w:rPr>
        <w:t xml:space="preserve"> spécialités suivies. On remarque que :</w:t>
      </w:r>
    </w:p>
    <w:p w:rsidR="006F634B" w:rsidRDefault="006F634B" w:rsidP="00A422C5">
      <w:pPr>
        <w:pStyle w:val="Sansinterligne"/>
        <w:numPr>
          <w:ilvl w:val="0"/>
          <w:numId w:val="13"/>
        </w:numPr>
        <w:jc w:val="both"/>
        <w:rPr>
          <w:rFonts w:cstheme="minorHAnsi"/>
        </w:rPr>
      </w:pPr>
      <w:proofErr w:type="gramStart"/>
      <w:r>
        <w:rPr>
          <w:rFonts w:cstheme="minorHAnsi"/>
        </w:rPr>
        <w:t>les</w:t>
      </w:r>
      <w:proofErr w:type="gramEnd"/>
      <w:r>
        <w:rPr>
          <w:rFonts w:cstheme="minorHAnsi"/>
        </w:rPr>
        <w:t xml:space="preserve"> spécialités sont classées selon l</w:t>
      </w:r>
      <w:r w:rsidR="00F36FB4">
        <w:rPr>
          <w:rFonts w:cstheme="minorHAnsi"/>
        </w:rPr>
        <w:t>eur action systémique ou locale (ce</w:t>
      </w:r>
      <w:bookmarkStart w:id="0" w:name="_GoBack"/>
      <w:bookmarkEnd w:id="0"/>
      <w:r w:rsidR="00F36FB4">
        <w:rPr>
          <w:rFonts w:cstheme="minorHAnsi"/>
        </w:rPr>
        <w:t xml:space="preserve">rtains </w:t>
      </w:r>
      <w:r w:rsidR="007A6080">
        <w:rPr>
          <w:rFonts w:cstheme="minorHAnsi"/>
        </w:rPr>
        <w:t>ATB ne s</w:t>
      </w:r>
      <w:r w:rsidR="00A422C5">
        <w:rPr>
          <w:rFonts w:cstheme="minorHAnsi"/>
        </w:rPr>
        <w:t xml:space="preserve">ont pas J01, ex de la </w:t>
      </w:r>
      <w:proofErr w:type="spellStart"/>
      <w:r w:rsidR="00A422C5">
        <w:rPr>
          <w:rFonts w:cstheme="minorHAnsi"/>
        </w:rPr>
        <w:t>fidaxomi</w:t>
      </w:r>
      <w:r w:rsidR="007A6080">
        <w:rPr>
          <w:rFonts w:cstheme="minorHAnsi"/>
        </w:rPr>
        <w:t>cine</w:t>
      </w:r>
      <w:proofErr w:type="spellEnd"/>
      <w:r w:rsidR="007A6080">
        <w:rPr>
          <w:rFonts w:cstheme="minorHAnsi"/>
        </w:rPr>
        <w:t xml:space="preserve"> pour </w:t>
      </w:r>
      <w:r w:rsidR="007A6080" w:rsidRPr="00A422C5">
        <w:rPr>
          <w:rFonts w:cstheme="minorHAnsi"/>
          <w:i/>
        </w:rPr>
        <w:t>C. difficile</w:t>
      </w:r>
      <w:r w:rsidR="007A6080">
        <w:rPr>
          <w:rFonts w:cstheme="minorHAnsi"/>
        </w:rPr>
        <w:t xml:space="preserve"> = ATB classe A , ex rifam</w:t>
      </w:r>
      <w:r w:rsidR="00A422C5">
        <w:rPr>
          <w:rFonts w:cstheme="minorHAnsi"/>
        </w:rPr>
        <w:t>picine</w:t>
      </w:r>
      <w:r w:rsidR="007A6080">
        <w:rPr>
          <w:rFonts w:cstheme="minorHAnsi"/>
        </w:rPr>
        <w:t xml:space="preserve"> = ATB + antitubercul</w:t>
      </w:r>
      <w:r w:rsidR="003802AF">
        <w:rPr>
          <w:rFonts w:cstheme="minorHAnsi"/>
        </w:rPr>
        <w:t>eux classe J04 et non plus J01),</w:t>
      </w:r>
    </w:p>
    <w:p w:rsidR="007A6080" w:rsidRDefault="003802AF" w:rsidP="00A422C5">
      <w:pPr>
        <w:pStyle w:val="Sansinterligne"/>
        <w:numPr>
          <w:ilvl w:val="0"/>
          <w:numId w:val="13"/>
        </w:numPr>
        <w:jc w:val="both"/>
        <w:rPr>
          <w:rFonts w:cstheme="minorHAnsi"/>
        </w:rPr>
      </w:pPr>
      <w:r>
        <w:rPr>
          <w:rFonts w:cstheme="minorHAnsi"/>
        </w:rPr>
        <w:t>I</w:t>
      </w:r>
      <w:r w:rsidR="00A814FC">
        <w:rPr>
          <w:rFonts w:cstheme="minorHAnsi"/>
        </w:rPr>
        <w:t>l n’</w:t>
      </w:r>
      <w:r>
        <w:rPr>
          <w:rFonts w:cstheme="minorHAnsi"/>
        </w:rPr>
        <w:t>y a pas toutes les associations.</w:t>
      </w:r>
    </w:p>
    <w:p w:rsidR="00A814FC" w:rsidRDefault="00983762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→ </w:t>
      </w:r>
      <w:proofErr w:type="spellStart"/>
      <w:r w:rsidR="00A814FC" w:rsidRPr="00C71352">
        <w:rPr>
          <w:rFonts w:cstheme="minorHAnsi"/>
          <w:b/>
        </w:rPr>
        <w:t>SpF</w:t>
      </w:r>
      <w:proofErr w:type="spellEnd"/>
      <w:r w:rsidR="00A814FC" w:rsidRPr="00C71352">
        <w:rPr>
          <w:rFonts w:cstheme="minorHAnsi"/>
          <w:b/>
        </w:rPr>
        <w:t xml:space="preserve"> doit définir si l’ajout de spécialités et l’élargissement aux associations est pertinent</w:t>
      </w:r>
      <w:r w:rsidR="00A814FC" w:rsidRPr="00983762">
        <w:rPr>
          <w:rFonts w:cstheme="minorHAnsi"/>
        </w:rPr>
        <w:t xml:space="preserve"> (ex : J04AM02)</w:t>
      </w:r>
      <w:r>
        <w:rPr>
          <w:rFonts w:cstheme="minorHAnsi"/>
        </w:rPr>
        <w:t xml:space="preserve">. </w:t>
      </w:r>
      <w:r w:rsidRPr="00C71352">
        <w:rPr>
          <w:rFonts w:cstheme="minorHAnsi"/>
          <w:b/>
        </w:rPr>
        <w:t>Les antifongiques sont-</w:t>
      </w:r>
      <w:r w:rsidR="00A814FC" w:rsidRPr="00C71352">
        <w:rPr>
          <w:rFonts w:cstheme="minorHAnsi"/>
          <w:b/>
        </w:rPr>
        <w:t xml:space="preserve">ils pertinents pour </w:t>
      </w:r>
      <w:proofErr w:type="spellStart"/>
      <w:r w:rsidR="00A814FC" w:rsidRPr="00C71352">
        <w:rPr>
          <w:rFonts w:cstheme="minorHAnsi"/>
          <w:b/>
        </w:rPr>
        <w:t>SpF</w:t>
      </w:r>
      <w:proofErr w:type="spellEnd"/>
      <w:r w:rsidR="00A814FC" w:rsidRPr="00983762">
        <w:rPr>
          <w:rFonts w:cstheme="minorHAnsi"/>
        </w:rPr>
        <w:t> ?</w:t>
      </w:r>
    </w:p>
    <w:p w:rsidR="00A814FC" w:rsidRDefault="00A814FC" w:rsidP="00474F38">
      <w:pPr>
        <w:pStyle w:val="Sansinterligne"/>
        <w:jc w:val="both"/>
        <w:rPr>
          <w:rFonts w:cstheme="minorHAnsi"/>
        </w:rPr>
      </w:pPr>
    </w:p>
    <w:p w:rsidR="00A814FC" w:rsidRDefault="000F0E0F" w:rsidP="00474F38">
      <w:pPr>
        <w:pStyle w:val="Sansinterligne"/>
        <w:jc w:val="both"/>
        <w:rPr>
          <w:rFonts w:cstheme="minorHAnsi"/>
          <w:b/>
        </w:rPr>
      </w:pPr>
      <w:r w:rsidRPr="00C71352">
        <w:rPr>
          <w:rFonts w:cstheme="minorHAnsi"/>
          <w:b/>
        </w:rPr>
        <w:t>La déclaration repose sur 3 fichiers EXCEL :</w:t>
      </w:r>
    </w:p>
    <w:p w:rsidR="00C71352" w:rsidRPr="00C71352" w:rsidRDefault="00C71352" w:rsidP="00474F38">
      <w:pPr>
        <w:pStyle w:val="Sansinterligne"/>
        <w:jc w:val="both"/>
        <w:rPr>
          <w:rFonts w:cstheme="minorHAnsi"/>
          <w:b/>
        </w:rPr>
      </w:pPr>
    </w:p>
    <w:p w:rsidR="000F0E0F" w:rsidRPr="00C71352" w:rsidRDefault="000F0E0F" w:rsidP="00C71352">
      <w:pPr>
        <w:pStyle w:val="Sansinterligne"/>
        <w:numPr>
          <w:ilvl w:val="0"/>
          <w:numId w:val="14"/>
        </w:numPr>
        <w:jc w:val="both"/>
        <w:rPr>
          <w:rFonts w:cstheme="minorHAnsi"/>
          <w:b/>
          <w:u w:val="single"/>
        </w:rPr>
      </w:pPr>
      <w:r w:rsidRPr="00C71352">
        <w:rPr>
          <w:rFonts w:cstheme="minorHAnsi"/>
          <w:b/>
          <w:u w:val="single"/>
        </w:rPr>
        <w:t>Consommations</w:t>
      </w:r>
    </w:p>
    <w:p w:rsidR="000F0E0F" w:rsidRDefault="000F0E0F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Ce fichier est extrait de la Gestion Economique et Financière </w:t>
      </w:r>
      <w:r w:rsidRPr="00C71352">
        <w:rPr>
          <w:rFonts w:cstheme="minorHAnsi"/>
          <w:b/>
        </w:rPr>
        <w:t xml:space="preserve">via le logiciel </w:t>
      </w:r>
      <w:proofErr w:type="spellStart"/>
      <w:r w:rsidRPr="00C71352">
        <w:rPr>
          <w:rFonts w:cstheme="minorHAnsi"/>
          <w:b/>
        </w:rPr>
        <w:t>CPage</w:t>
      </w:r>
      <w:proofErr w:type="spellEnd"/>
      <w:r w:rsidR="00EA4840">
        <w:rPr>
          <w:rFonts w:cstheme="minorHAnsi"/>
        </w:rPr>
        <w:t>, qui a été jugé comme étant le + fiable à Rouen</w:t>
      </w:r>
      <w:r w:rsidR="00C71352">
        <w:rPr>
          <w:rFonts w:cstheme="minorHAnsi"/>
        </w:rPr>
        <w:t xml:space="preserve"> pour répondre au besoin</w:t>
      </w:r>
      <w:r w:rsidR="00EA4840">
        <w:rPr>
          <w:rFonts w:cstheme="minorHAnsi"/>
        </w:rPr>
        <w:t>.</w:t>
      </w:r>
    </w:p>
    <w:p w:rsidR="00EA4840" w:rsidRDefault="00EA4840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La requête est </w:t>
      </w:r>
      <w:r w:rsidR="003602F3">
        <w:rPr>
          <w:rFonts w:cstheme="minorHAnsi"/>
        </w:rPr>
        <w:t>effectuée par cadre admin et le fichier est retravaillé par Isabelle.</w:t>
      </w:r>
    </w:p>
    <w:p w:rsidR="00EA4840" w:rsidRDefault="00EA4840" w:rsidP="00474F38">
      <w:pPr>
        <w:pStyle w:val="Sansinterligne"/>
        <w:jc w:val="both"/>
        <w:rPr>
          <w:rFonts w:cstheme="minorHAnsi"/>
        </w:rPr>
      </w:pPr>
      <w:r w:rsidRPr="00C71352">
        <w:rPr>
          <w:rFonts w:cstheme="minorHAnsi"/>
          <w:b/>
        </w:rPr>
        <w:t>Comprend UF/libellé service/code UCD7/quantité</w:t>
      </w:r>
      <w:r w:rsidR="00C71352">
        <w:rPr>
          <w:rFonts w:cstheme="minorHAnsi"/>
          <w:b/>
        </w:rPr>
        <w:t xml:space="preserve"> dispensée</w:t>
      </w:r>
    </w:p>
    <w:p w:rsidR="00EA4840" w:rsidRDefault="00EA4840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>L’état des stocks n’est pas dispo à Rouen car l’établissement n’est pas doté d’armoires connectées.</w:t>
      </w:r>
    </w:p>
    <w:p w:rsidR="003830A3" w:rsidRDefault="003830A3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Il existe également des approximations </w:t>
      </w:r>
      <w:r w:rsidR="00C71352">
        <w:rPr>
          <w:rFonts w:cstheme="minorHAnsi"/>
        </w:rPr>
        <w:t>notamment dans le cas d’</w:t>
      </w:r>
      <w:r>
        <w:rPr>
          <w:rFonts w:cstheme="minorHAnsi"/>
        </w:rPr>
        <w:t>UF générique</w:t>
      </w:r>
      <w:r w:rsidR="00C71352">
        <w:rPr>
          <w:rFonts w:cstheme="minorHAnsi"/>
        </w:rPr>
        <w:t>s</w:t>
      </w:r>
      <w:r>
        <w:rPr>
          <w:rFonts w:cstheme="minorHAnsi"/>
        </w:rPr>
        <w:t xml:space="preserve"> (1 armoire pour 2 UF avec conso affectée sur une seule des 2 UF, ex : médecine interne 4</w:t>
      </w:r>
      <w:r w:rsidRPr="003830A3">
        <w:rPr>
          <w:rFonts w:cstheme="minorHAnsi"/>
          <w:vertAlign w:val="superscript"/>
        </w:rPr>
        <w:t>e</w:t>
      </w:r>
      <w:r>
        <w:rPr>
          <w:rFonts w:cstheme="minorHAnsi"/>
        </w:rPr>
        <w:t>/6</w:t>
      </w:r>
      <w:r w:rsidRPr="003830A3">
        <w:rPr>
          <w:rFonts w:cstheme="minorHAnsi"/>
          <w:vertAlign w:val="superscript"/>
        </w:rPr>
        <w:t>e</w:t>
      </w:r>
      <w:r>
        <w:rPr>
          <w:rFonts w:cstheme="minorHAnsi"/>
        </w:rPr>
        <w:t>)</w:t>
      </w:r>
    </w:p>
    <w:p w:rsidR="003830A3" w:rsidRDefault="00EA4840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On peut </w:t>
      </w:r>
      <w:r w:rsidR="00C71352">
        <w:rPr>
          <w:rFonts w:cstheme="minorHAnsi"/>
        </w:rPr>
        <w:t>mesurer le nombre d’UCD délivré</w:t>
      </w:r>
      <w:r>
        <w:rPr>
          <w:rFonts w:cstheme="minorHAnsi"/>
        </w:rPr>
        <w:t xml:space="preserve"> par service (commandé/retourné).</w:t>
      </w:r>
    </w:p>
    <w:p w:rsidR="00EA4840" w:rsidRDefault="00EA4840" w:rsidP="00474F38">
      <w:pPr>
        <w:pStyle w:val="Sansinterligne"/>
        <w:jc w:val="both"/>
      </w:pPr>
      <w:r>
        <w:t>Quid des UCD13 ?</w:t>
      </w:r>
    </w:p>
    <w:p w:rsidR="00C71352" w:rsidRDefault="00C71352" w:rsidP="00474F38">
      <w:pPr>
        <w:pStyle w:val="Sansinterligne"/>
        <w:jc w:val="both"/>
        <w:rPr>
          <w:rFonts w:cstheme="minorHAnsi"/>
        </w:rPr>
      </w:pPr>
    </w:p>
    <w:p w:rsidR="000F0E0F" w:rsidRPr="00C71352" w:rsidRDefault="000F0E0F" w:rsidP="00C71352">
      <w:pPr>
        <w:pStyle w:val="Sansinterligne"/>
        <w:numPr>
          <w:ilvl w:val="0"/>
          <w:numId w:val="14"/>
        </w:numPr>
        <w:jc w:val="both"/>
        <w:rPr>
          <w:rFonts w:cstheme="minorHAnsi"/>
          <w:b/>
          <w:u w:val="single"/>
        </w:rPr>
      </w:pPr>
      <w:r w:rsidRPr="00C71352">
        <w:rPr>
          <w:rFonts w:cstheme="minorHAnsi"/>
          <w:b/>
          <w:u w:val="single"/>
        </w:rPr>
        <w:t>Structures</w:t>
      </w:r>
    </w:p>
    <w:p w:rsidR="003602F3" w:rsidRDefault="003602F3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Ce fichier est fourni par cadre admin et </w:t>
      </w:r>
      <w:r w:rsidRPr="00C71352">
        <w:rPr>
          <w:rFonts w:cstheme="minorHAnsi"/>
          <w:b/>
        </w:rPr>
        <w:t>met en relation les UF (code UF) avec une activité, un pôle, un service, un type de PEC (code discipline).</w:t>
      </w:r>
    </w:p>
    <w:p w:rsidR="003602F3" w:rsidRDefault="003602F3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>Certains séjours sont exclus par la plateforme (urgences, hémodialyse, HDJ).</w:t>
      </w:r>
    </w:p>
    <w:p w:rsidR="00C71352" w:rsidRDefault="00C71352" w:rsidP="00474F38">
      <w:pPr>
        <w:pStyle w:val="Sansinterligne"/>
        <w:jc w:val="both"/>
        <w:rPr>
          <w:rFonts w:cstheme="minorHAnsi"/>
        </w:rPr>
      </w:pPr>
    </w:p>
    <w:p w:rsidR="000F0E0F" w:rsidRPr="00C71352" w:rsidRDefault="000F0E0F" w:rsidP="00C71352">
      <w:pPr>
        <w:pStyle w:val="Sansinterligne"/>
        <w:numPr>
          <w:ilvl w:val="0"/>
          <w:numId w:val="14"/>
        </w:numPr>
        <w:jc w:val="both"/>
        <w:rPr>
          <w:rFonts w:cstheme="minorHAnsi"/>
          <w:b/>
          <w:u w:val="single"/>
        </w:rPr>
      </w:pPr>
      <w:r w:rsidRPr="00C71352">
        <w:rPr>
          <w:rFonts w:cstheme="minorHAnsi"/>
          <w:b/>
          <w:u w:val="single"/>
        </w:rPr>
        <w:t>Activité administrative</w:t>
      </w:r>
    </w:p>
    <w:p w:rsidR="000F0E0F" w:rsidRDefault="00E76F3A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>Ce fichier est fourni par cadre admin également pour une période donnée (année ou trimestre) et contien</w:t>
      </w:r>
      <w:r w:rsidRPr="00C71352">
        <w:rPr>
          <w:rFonts w:cstheme="minorHAnsi"/>
        </w:rPr>
        <w:t>t</w:t>
      </w:r>
      <w:r>
        <w:rPr>
          <w:rFonts w:cstheme="minorHAnsi"/>
        </w:rPr>
        <w:t xml:space="preserve"> </w:t>
      </w:r>
      <w:r w:rsidRPr="00C71352">
        <w:rPr>
          <w:rFonts w:cstheme="minorHAnsi"/>
          <w:b/>
        </w:rPr>
        <w:t>le code UF et le nombre de JH pour cette UF</w:t>
      </w:r>
      <w:r>
        <w:rPr>
          <w:rFonts w:cstheme="minorHAnsi"/>
        </w:rPr>
        <w:t>.</w:t>
      </w:r>
    </w:p>
    <w:p w:rsidR="00D23876" w:rsidRDefault="00D23876" w:rsidP="00474F38">
      <w:pPr>
        <w:pStyle w:val="Sansinterligne"/>
        <w:jc w:val="both"/>
        <w:rPr>
          <w:rFonts w:cstheme="minorHAnsi"/>
        </w:rPr>
      </w:pPr>
    </w:p>
    <w:p w:rsidR="00D23876" w:rsidRDefault="00FA04AC" w:rsidP="00474F38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Les extractions de ces 3 fichiers et leur nettoyage par Isabelle prennent du temps auquel </w:t>
      </w:r>
      <w:r w:rsidR="00C71352">
        <w:rPr>
          <w:rFonts w:cstheme="minorHAnsi"/>
        </w:rPr>
        <w:t>vient s’</w:t>
      </w:r>
      <w:r>
        <w:rPr>
          <w:rFonts w:cstheme="minorHAnsi"/>
        </w:rPr>
        <w:t xml:space="preserve">ajouter du temps de correction et de validation suite aux contrôles qualité effectués par SPARES (ex : conso dans une UF sans </w:t>
      </w:r>
      <w:proofErr w:type="spellStart"/>
      <w:r>
        <w:rPr>
          <w:rFonts w:cstheme="minorHAnsi"/>
        </w:rPr>
        <w:t>hospit</w:t>
      </w:r>
      <w:proofErr w:type="spellEnd"/>
      <w:r>
        <w:rPr>
          <w:rFonts w:cstheme="minorHAnsi"/>
        </w:rPr>
        <w:t xml:space="preserve"> en face ou l’inverse).</w:t>
      </w:r>
    </w:p>
    <w:p w:rsidR="000F0E0F" w:rsidRDefault="000F0E0F" w:rsidP="00474F38">
      <w:pPr>
        <w:pStyle w:val="Sansinterligne"/>
        <w:jc w:val="both"/>
        <w:rPr>
          <w:rFonts w:cstheme="minorHAnsi"/>
        </w:rPr>
      </w:pPr>
    </w:p>
    <w:p w:rsidR="00C71352" w:rsidRDefault="00C71352" w:rsidP="00474F38">
      <w:pPr>
        <w:pStyle w:val="Sansinterligne"/>
        <w:jc w:val="both"/>
      </w:pPr>
    </w:p>
    <w:p w:rsidR="005A7861" w:rsidRPr="001339A2" w:rsidRDefault="005A7861" w:rsidP="001339A2">
      <w:pPr>
        <w:pStyle w:val="Citationintense"/>
      </w:pPr>
      <w:r>
        <w:lastRenderedPageBreak/>
        <w:t>COMMENTAIRES / DECISIONS</w:t>
      </w:r>
    </w:p>
    <w:p w:rsidR="00C71352" w:rsidRDefault="00C71352" w:rsidP="00C71352">
      <w:pPr>
        <w:pStyle w:val="Sansinterligne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Isabelle transmet au </w:t>
      </w:r>
      <w:proofErr w:type="spellStart"/>
      <w:r>
        <w:rPr>
          <w:rFonts w:cstheme="minorHAnsi"/>
          <w:color w:val="000000"/>
        </w:rPr>
        <w:t>DéSaN</w:t>
      </w:r>
      <w:proofErr w:type="spellEnd"/>
      <w:r>
        <w:rPr>
          <w:rFonts w:cstheme="minorHAnsi"/>
          <w:color w:val="000000"/>
        </w:rPr>
        <w:t xml:space="preserve"> la nouvelle </w:t>
      </w:r>
      <w:proofErr w:type="spellStart"/>
      <w:r>
        <w:rPr>
          <w:rFonts w:cstheme="minorHAnsi"/>
          <w:color w:val="000000"/>
        </w:rPr>
        <w:t>méthodo</w:t>
      </w:r>
      <w:proofErr w:type="spellEnd"/>
      <w:r>
        <w:rPr>
          <w:rFonts w:cstheme="minorHAnsi"/>
          <w:color w:val="000000"/>
        </w:rPr>
        <w:t xml:space="preserve"> (fait le 24/02/2025).</w:t>
      </w:r>
    </w:p>
    <w:p w:rsidR="00C71352" w:rsidRDefault="00C71352" w:rsidP="00FA04AC">
      <w:pPr>
        <w:pStyle w:val="Sansinterligne"/>
        <w:jc w:val="both"/>
        <w:rPr>
          <w:rFonts w:cstheme="minorHAnsi"/>
        </w:rPr>
      </w:pPr>
    </w:p>
    <w:p w:rsidR="00FA04AC" w:rsidRDefault="00FA04AC" w:rsidP="00FA04AC">
      <w:pPr>
        <w:pStyle w:val="Sansinterligne"/>
        <w:jc w:val="both"/>
        <w:rPr>
          <w:rFonts w:cstheme="minorHAnsi"/>
        </w:rPr>
      </w:pPr>
      <w:r>
        <w:rPr>
          <w:rFonts w:cstheme="minorHAnsi"/>
        </w:rPr>
        <w:t xml:space="preserve">Catherine </w:t>
      </w:r>
      <w:r w:rsidR="00C71352">
        <w:rPr>
          <w:rFonts w:cstheme="minorHAnsi"/>
        </w:rPr>
        <w:t>produit</w:t>
      </w:r>
      <w:r>
        <w:rPr>
          <w:rFonts w:cstheme="minorHAnsi"/>
        </w:rPr>
        <w:t xml:space="preserve"> un différentiel des codes qui manqueraient (à partir de la thèse de Bénédicte) et un panorama de tous les ATB/ATC/voie admin pour </w:t>
      </w:r>
      <w:proofErr w:type="spellStart"/>
      <w:r>
        <w:rPr>
          <w:rFonts w:cstheme="minorHAnsi"/>
        </w:rPr>
        <w:t>SpF</w:t>
      </w:r>
      <w:proofErr w:type="spellEnd"/>
      <w:r>
        <w:rPr>
          <w:rFonts w:cstheme="minorHAnsi"/>
        </w:rPr>
        <w:t xml:space="preserve"> qui fera sa sélection. </w:t>
      </w:r>
    </w:p>
    <w:p w:rsidR="00C70129" w:rsidRDefault="00C70129" w:rsidP="0010030F">
      <w:pPr>
        <w:pStyle w:val="Sansinterligne"/>
        <w:rPr>
          <w:rFonts w:cstheme="minorHAnsi"/>
          <w:color w:val="000000"/>
        </w:rPr>
      </w:pPr>
    </w:p>
    <w:p w:rsidR="00C70129" w:rsidRPr="005A7861" w:rsidRDefault="00FA04AC" w:rsidP="00C71352">
      <w:pPr>
        <w:pStyle w:val="Sansinterligne"/>
        <w:jc w:val="both"/>
        <w:rPr>
          <w:rFonts w:cstheme="minorHAnsi"/>
          <w:color w:val="000000"/>
        </w:rPr>
      </w:pPr>
      <w:proofErr w:type="spellStart"/>
      <w:r>
        <w:rPr>
          <w:rFonts w:cstheme="minorHAnsi"/>
          <w:color w:val="000000"/>
        </w:rPr>
        <w:t>SpF</w:t>
      </w:r>
      <w:proofErr w:type="spellEnd"/>
      <w:r>
        <w:rPr>
          <w:rFonts w:cstheme="minorHAnsi"/>
          <w:color w:val="000000"/>
        </w:rPr>
        <w:t xml:space="preserve"> élabore son expression de besoins : indicateurs prioritaires, ajout de spécialités ou combinaisons de spécialités, ajout des antifongiques ?</w:t>
      </w:r>
    </w:p>
    <w:p w:rsidR="00E32DD0" w:rsidRPr="005A7861" w:rsidRDefault="002A10EF" w:rsidP="002A10EF">
      <w:pPr>
        <w:pStyle w:val="Citationintense"/>
      </w:pPr>
      <w:r>
        <w:t>PROCHAINE REUNION</w:t>
      </w:r>
    </w:p>
    <w:p w:rsidR="00AC3E90" w:rsidRDefault="00AC3E90" w:rsidP="00AC3E90">
      <w:pPr>
        <w:pStyle w:val="Sansinterligne"/>
        <w:jc w:val="both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Le </w:t>
      </w:r>
      <w:proofErr w:type="spellStart"/>
      <w:r>
        <w:rPr>
          <w:rFonts w:cstheme="minorHAnsi"/>
          <w:color w:val="000000"/>
        </w:rPr>
        <w:t>DéSaN</w:t>
      </w:r>
      <w:proofErr w:type="spellEnd"/>
      <w:r>
        <w:rPr>
          <w:rFonts w:cstheme="minorHAnsi"/>
          <w:color w:val="000000"/>
        </w:rPr>
        <w:t xml:space="preserve"> établit un début de </w:t>
      </w:r>
      <w:proofErr w:type="spellStart"/>
      <w:r>
        <w:rPr>
          <w:rFonts w:cstheme="minorHAnsi"/>
          <w:color w:val="000000"/>
        </w:rPr>
        <w:t>méthodo</w:t>
      </w:r>
      <w:proofErr w:type="spellEnd"/>
      <w:r>
        <w:rPr>
          <w:rFonts w:cstheme="minorHAnsi"/>
          <w:color w:val="000000"/>
        </w:rPr>
        <w:t xml:space="preserve"> avant de programmer une 2</w:t>
      </w:r>
      <w:r w:rsidRPr="00FA04AC">
        <w:rPr>
          <w:rFonts w:cstheme="minorHAnsi"/>
          <w:color w:val="000000"/>
          <w:vertAlign w:val="superscript"/>
        </w:rPr>
        <w:t>ème</w:t>
      </w:r>
      <w:r>
        <w:rPr>
          <w:rFonts w:cstheme="minorHAnsi"/>
          <w:color w:val="000000"/>
        </w:rPr>
        <w:t xml:space="preserve"> réunion avec les mêmes participants</w:t>
      </w:r>
      <w:r w:rsidR="00C71352">
        <w:rPr>
          <w:rFonts w:cstheme="minorHAnsi"/>
          <w:color w:val="000000"/>
        </w:rPr>
        <w:t>.</w:t>
      </w:r>
    </w:p>
    <w:p w:rsidR="00E32DD0" w:rsidRDefault="00E32DD0" w:rsidP="00AC3E90"/>
    <w:sectPr w:rsidR="00E32DD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0CA5" w:rsidRDefault="00160CA5" w:rsidP="0086542A">
      <w:pPr>
        <w:spacing w:after="0" w:line="240" w:lineRule="auto"/>
      </w:pPr>
      <w:r>
        <w:separator/>
      </w:r>
    </w:p>
  </w:endnote>
  <w:endnote w:type="continuationSeparator" w:id="0">
    <w:p w:rsidR="00160CA5" w:rsidRDefault="00160CA5" w:rsidP="008654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0FC" w:rsidRDefault="00357BF4">
    <w:pPr>
      <w:pStyle w:val="Pieddepage"/>
    </w:pPr>
    <w:r>
      <w:t>PROJET ORCHIDEE</w:t>
    </w:r>
    <w:r w:rsidR="002F40FC">
      <w:ptab w:relativeTo="margin" w:alignment="center" w:leader="none"/>
    </w:r>
    <w:r>
      <w:t>GT CONSO ATB</w:t>
    </w:r>
    <w:r w:rsidR="002F40FC">
      <w:ptab w:relativeTo="margin" w:alignment="right" w:leader="none"/>
    </w:r>
    <w:r>
      <w:t>24/02/2025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0CA5" w:rsidRDefault="00160CA5" w:rsidP="0086542A">
      <w:pPr>
        <w:spacing w:after="0" w:line="240" w:lineRule="auto"/>
      </w:pPr>
      <w:r>
        <w:separator/>
      </w:r>
    </w:p>
  </w:footnote>
  <w:footnote w:type="continuationSeparator" w:id="0">
    <w:p w:rsidR="00160CA5" w:rsidRDefault="00160CA5" w:rsidP="008654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40FC" w:rsidRDefault="002F40FC">
    <w:pPr>
      <w:spacing w:line="264" w:lineRule="auto"/>
    </w:pPr>
    <w:r>
      <w:rPr>
        <w:noProof/>
        <w:color w:val="00000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7AF3BEF9" id="Rectangle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nMlmpwIAALcFAAAOAAAAZHJzL2Uyb0RvYy54bWysVFFv2yAQfp+0/4B4X514SdNGdaqoVadJ&#10;XVu1nfpMMMSWgGNA4mS/fgc4TtVVmzTND5jj7r7jPu7u4nKnFdkK51swFR2fjCgRhkPdmnVFvz/f&#10;fDqjxAdmaqbAiIruhaeXi48fLjo7FyU0oGrhCIIYP+9sRZsQ7LwoPG+EZv4ErDColOA0Cyi6dVE7&#10;1iG6VkU5Gp0WHbjaOuDCezy9zkq6SPhSCh7upfQiEFVRvFtIq0vrKq7F4oLN147ZpuX9Ndg/3EKz&#10;1mDQAeqaBUY2rv0NSrfcgQcZTjjoAqRsuUg5YDbj0ZtsnhpmRcoFyfF2oMn/P1h+t31wpK0rWpYl&#10;JYZpfKRHpI2ZtRIkHiJFnfVztHyyD66XPG5jvjvpdPxjJmSXaN0PtIpdIBwPZ59np+NTZJ+j7nw6&#10;nU7OEvHF0d06H74I0CRuKurwAolOtr31AUOi6cEkRjNw0yqV3k4Z0mHhTc9m0+ThQbV11Ea7VEbi&#10;SjmyZVgAq3WZbNRGf4M6n01H+MUcMcRgnqUjEuqUwcPIQ8487cJeiRhGmUchkUTMNQcYgHIMxrkw&#10;YZzv17Ba/C10AozIEhMZsHuA2BrHnA7YOYPePrqKVP2D8yhH/5Pz4JEigwmDs24NuPcAFGbVR872&#10;B5IyNZGlFdR7LDEHufe85TctPvIt8+GBOWw2LAwcIOEeF6kAHxP6HSUNuJ/vnUd77AHUUtJh81bU&#10;/9gwJyhRXw12x/l4MondnoTJdFai4F5rVq81ZqOvAMtjjKPK8rSN9kEdttKBfsE5s4xRUcUMx9gV&#10;5cEdhKuQhwpOKi6Wy2SGHW5ZuDVPlkfwyGos4ufdC3O2r/SATXIHh0Zn8zcFn22jp4HlJoBsUzcc&#10;ee35xumQarafZHH8vJaT1XHeLn4BAAD//wMAUEsDBBQABgAIAAAAIQALBJxE3QAAAAcBAAAPAAAA&#10;ZHJzL2Rvd25yZXYueG1sTI9BT8MwDIXvSPyHyEjcWFLEqqo0nSoGBziAVpi4eq1JKxqnNNlW/j0Z&#10;F7hYz3rWe5+L1WwHcaDJ9441JAsFgrhxbc9Gw9vrw1UGwgfkFgfHpOGbPKzK87MC89YdeUOHOhgR&#10;Q9jnqKELYcyl9E1HFv3CjcTR+3CTxRDXych2wmMMt4O8ViqVFnuODR2OdNdR81nvrYZ1U1Xm8et+&#10;XWfvL08ezVY9L7daX17M1S2IQHP4O4YTfkSHMjLt3J5bLwYN8ZHwO09ekiYpiF1US3WTgSwL+Z+/&#10;/AEAAP//AwBQSwECLQAUAAYACAAAACEAtoM4kv4AAADhAQAAEwAAAAAAAAAAAAAAAAAAAAAAW0Nv&#10;bnRlbnRfVHlwZXNdLnhtbFBLAQItABQABgAIAAAAIQA4/SH/1gAAAJQBAAALAAAAAAAAAAAAAAAA&#10;AC8BAABfcmVscy8ucmVsc1BLAQItABQABgAIAAAAIQA6nMlmpwIAALcFAAAOAAAAAAAAAAAAAAAA&#10;AC4CAABkcnMvZTJvRG9jLnhtbFBLAQItABQABgAIAAAAIQALBJxE3QAAAAcBAAAPAAAAAAAAAAAA&#10;AAAAAAEFAABkcnMvZG93bnJldi54bWxQSwUGAAAAAAQABADzAAAACwYAAAAA&#10;" filled="f" strokecolor="#2190c7 [1614]" strokeweight="1.25pt">
              <w10:wrap anchorx="page" anchory="page"/>
            </v:rect>
          </w:pict>
        </mc:Fallback>
      </mc:AlternateContent>
    </w:r>
    <w:sdt>
      <w:sdtPr>
        <w:rPr>
          <w:color w:val="0F6FC6" w:themeColor="accent1"/>
          <w:sz w:val="24"/>
          <w:szCs w:val="24"/>
        </w:rPr>
        <w:alias w:val="Titre"/>
        <w:id w:val="15524250"/>
        <w:placeholder>
          <w:docPart w:val="B08AEBEC86464B18B24C2245C8D82A09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EF2BB6">
          <w:rPr>
            <w:color w:val="0F6FC6" w:themeColor="accent1"/>
            <w:sz w:val="24"/>
            <w:szCs w:val="24"/>
          </w:rPr>
          <w:t xml:space="preserve">COMPTE-RENDU </w:t>
        </w:r>
        <w:r w:rsidR="00703AAD">
          <w:rPr>
            <w:color w:val="0F6FC6" w:themeColor="accent1"/>
            <w:sz w:val="24"/>
            <w:szCs w:val="24"/>
          </w:rPr>
          <w:t>ORCHIDEE GT CONSOMMATION ATB</w:t>
        </w:r>
      </w:sdtContent>
    </w:sdt>
  </w:p>
  <w:p w:rsidR="0086542A" w:rsidRDefault="0086542A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4D18"/>
    <w:multiLevelType w:val="hybridMultilevel"/>
    <w:tmpl w:val="AF54C1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72813"/>
    <w:multiLevelType w:val="hybridMultilevel"/>
    <w:tmpl w:val="3372115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6F72A9"/>
    <w:multiLevelType w:val="hybridMultilevel"/>
    <w:tmpl w:val="3B9416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03932"/>
    <w:multiLevelType w:val="hybridMultilevel"/>
    <w:tmpl w:val="C7F24D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E2E12"/>
    <w:multiLevelType w:val="hybridMultilevel"/>
    <w:tmpl w:val="6A84E4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C6045A"/>
    <w:multiLevelType w:val="hybridMultilevel"/>
    <w:tmpl w:val="3C2E19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FF24BB"/>
    <w:multiLevelType w:val="hybridMultilevel"/>
    <w:tmpl w:val="92E624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F85116"/>
    <w:multiLevelType w:val="hybridMultilevel"/>
    <w:tmpl w:val="DC7E6F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893066"/>
    <w:multiLevelType w:val="hybridMultilevel"/>
    <w:tmpl w:val="E5E2D5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24940"/>
    <w:multiLevelType w:val="hybridMultilevel"/>
    <w:tmpl w:val="A316020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250A16"/>
    <w:multiLevelType w:val="hybridMultilevel"/>
    <w:tmpl w:val="63BEC5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7C513F"/>
    <w:multiLevelType w:val="multilevel"/>
    <w:tmpl w:val="2308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A48DE"/>
    <w:multiLevelType w:val="hybridMultilevel"/>
    <w:tmpl w:val="66E6E3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761ED"/>
    <w:multiLevelType w:val="hybridMultilevel"/>
    <w:tmpl w:val="A970DD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13"/>
  </w:num>
  <w:num w:numId="5">
    <w:abstractNumId w:val="7"/>
  </w:num>
  <w:num w:numId="6">
    <w:abstractNumId w:val="0"/>
  </w:num>
  <w:num w:numId="7">
    <w:abstractNumId w:val="3"/>
  </w:num>
  <w:num w:numId="8">
    <w:abstractNumId w:val="2"/>
  </w:num>
  <w:num w:numId="9">
    <w:abstractNumId w:val="12"/>
  </w:num>
  <w:num w:numId="10">
    <w:abstractNumId w:val="11"/>
  </w:num>
  <w:num w:numId="11">
    <w:abstractNumId w:val="9"/>
  </w:num>
  <w:num w:numId="12">
    <w:abstractNumId w:val="1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032"/>
    <w:rsid w:val="000809C7"/>
    <w:rsid w:val="00082B62"/>
    <w:rsid w:val="000D2DFF"/>
    <w:rsid w:val="000E0CAD"/>
    <w:rsid w:val="000E58A9"/>
    <w:rsid w:val="000F0E0F"/>
    <w:rsid w:val="0010030F"/>
    <w:rsid w:val="001339A2"/>
    <w:rsid w:val="00137D60"/>
    <w:rsid w:val="001461A2"/>
    <w:rsid w:val="00156424"/>
    <w:rsid w:val="00160CA5"/>
    <w:rsid w:val="0017421F"/>
    <w:rsid w:val="001749B2"/>
    <w:rsid w:val="00193EEB"/>
    <w:rsid w:val="001C3DFA"/>
    <w:rsid w:val="001C661B"/>
    <w:rsid w:val="001E7760"/>
    <w:rsid w:val="001F07A3"/>
    <w:rsid w:val="002247FC"/>
    <w:rsid w:val="00252142"/>
    <w:rsid w:val="00260D5D"/>
    <w:rsid w:val="002A10EF"/>
    <w:rsid w:val="002E65BF"/>
    <w:rsid w:val="002F40FC"/>
    <w:rsid w:val="0034286C"/>
    <w:rsid w:val="00357BF4"/>
    <w:rsid w:val="003602F3"/>
    <w:rsid w:val="003655A8"/>
    <w:rsid w:val="003802AF"/>
    <w:rsid w:val="003830A3"/>
    <w:rsid w:val="003851E5"/>
    <w:rsid w:val="003F294E"/>
    <w:rsid w:val="004134C0"/>
    <w:rsid w:val="00417EE3"/>
    <w:rsid w:val="0045583A"/>
    <w:rsid w:val="00473C80"/>
    <w:rsid w:val="00474F38"/>
    <w:rsid w:val="004B0F06"/>
    <w:rsid w:val="004B5D9F"/>
    <w:rsid w:val="004C387C"/>
    <w:rsid w:val="004D3FAB"/>
    <w:rsid w:val="004D681E"/>
    <w:rsid w:val="00500448"/>
    <w:rsid w:val="005165BC"/>
    <w:rsid w:val="005350CF"/>
    <w:rsid w:val="005A5751"/>
    <w:rsid w:val="005A7861"/>
    <w:rsid w:val="005B658F"/>
    <w:rsid w:val="005C2D14"/>
    <w:rsid w:val="005F024A"/>
    <w:rsid w:val="005F68F9"/>
    <w:rsid w:val="00616A1E"/>
    <w:rsid w:val="00633E3F"/>
    <w:rsid w:val="00642E27"/>
    <w:rsid w:val="00691C61"/>
    <w:rsid w:val="006D3CC9"/>
    <w:rsid w:val="006F634B"/>
    <w:rsid w:val="00703AAD"/>
    <w:rsid w:val="00733FF0"/>
    <w:rsid w:val="007A6080"/>
    <w:rsid w:val="007F65B6"/>
    <w:rsid w:val="0086542A"/>
    <w:rsid w:val="0087566B"/>
    <w:rsid w:val="008A3B54"/>
    <w:rsid w:val="008C7784"/>
    <w:rsid w:val="008E21C5"/>
    <w:rsid w:val="008F177E"/>
    <w:rsid w:val="0090012C"/>
    <w:rsid w:val="0090643A"/>
    <w:rsid w:val="00936E12"/>
    <w:rsid w:val="009649DA"/>
    <w:rsid w:val="009739F6"/>
    <w:rsid w:val="00983762"/>
    <w:rsid w:val="00984798"/>
    <w:rsid w:val="009A6A02"/>
    <w:rsid w:val="009D7A14"/>
    <w:rsid w:val="00A043EF"/>
    <w:rsid w:val="00A422C5"/>
    <w:rsid w:val="00A54385"/>
    <w:rsid w:val="00A67391"/>
    <w:rsid w:val="00A73FCE"/>
    <w:rsid w:val="00A814FC"/>
    <w:rsid w:val="00A94A0A"/>
    <w:rsid w:val="00AB6AC1"/>
    <w:rsid w:val="00AC3E90"/>
    <w:rsid w:val="00AD196A"/>
    <w:rsid w:val="00B10347"/>
    <w:rsid w:val="00B1213D"/>
    <w:rsid w:val="00BD1A6F"/>
    <w:rsid w:val="00BD4F75"/>
    <w:rsid w:val="00BF70FB"/>
    <w:rsid w:val="00C36FAE"/>
    <w:rsid w:val="00C70129"/>
    <w:rsid w:val="00C71352"/>
    <w:rsid w:val="00C91A54"/>
    <w:rsid w:val="00C92802"/>
    <w:rsid w:val="00CA7B32"/>
    <w:rsid w:val="00CB7A3A"/>
    <w:rsid w:val="00D062F6"/>
    <w:rsid w:val="00D2054E"/>
    <w:rsid w:val="00D23876"/>
    <w:rsid w:val="00D262FF"/>
    <w:rsid w:val="00D361F2"/>
    <w:rsid w:val="00D54CBB"/>
    <w:rsid w:val="00D626B4"/>
    <w:rsid w:val="00D73378"/>
    <w:rsid w:val="00DA31C0"/>
    <w:rsid w:val="00DA50AE"/>
    <w:rsid w:val="00E053A7"/>
    <w:rsid w:val="00E16B3B"/>
    <w:rsid w:val="00E17262"/>
    <w:rsid w:val="00E32DD0"/>
    <w:rsid w:val="00E34032"/>
    <w:rsid w:val="00E76F3A"/>
    <w:rsid w:val="00E82A5E"/>
    <w:rsid w:val="00EA4840"/>
    <w:rsid w:val="00EB1AC3"/>
    <w:rsid w:val="00EB2282"/>
    <w:rsid w:val="00EE202B"/>
    <w:rsid w:val="00EF2BB6"/>
    <w:rsid w:val="00F36FB4"/>
    <w:rsid w:val="00F604CF"/>
    <w:rsid w:val="00FA0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31C9257"/>
  <w15:chartTrackingRefBased/>
  <w15:docId w15:val="{76BEC3B7-DBDB-4019-8BC2-98C9509E3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6D3CC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5F68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B5294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D3CC9"/>
    <w:rPr>
      <w:color w:val="0000FF"/>
      <w:u w:val="single"/>
    </w:rPr>
  </w:style>
  <w:style w:type="character" w:customStyle="1" w:styleId="Titre4Car">
    <w:name w:val="Titre 4 Car"/>
    <w:basedOn w:val="Policepardfaut"/>
    <w:link w:val="Titre4"/>
    <w:uiPriority w:val="9"/>
    <w:rsid w:val="006D3CC9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customStyle="1" w:styleId="block">
    <w:name w:val="block"/>
    <w:basedOn w:val="Policepardfaut"/>
    <w:rsid w:val="006D3CC9"/>
  </w:style>
  <w:style w:type="character" w:styleId="Accentuation">
    <w:name w:val="Emphasis"/>
    <w:basedOn w:val="Policepardfaut"/>
    <w:uiPriority w:val="20"/>
    <w:qFormat/>
    <w:rsid w:val="00A043EF"/>
    <w:rPr>
      <w:i/>
      <w:iCs/>
    </w:rPr>
  </w:style>
  <w:style w:type="paragraph" w:styleId="Sansinterligne">
    <w:name w:val="No Spacing"/>
    <w:uiPriority w:val="1"/>
    <w:qFormat/>
    <w:rsid w:val="005A7861"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rsid w:val="008654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6542A"/>
  </w:style>
  <w:style w:type="paragraph" w:styleId="Pieddepage">
    <w:name w:val="footer"/>
    <w:basedOn w:val="Normal"/>
    <w:link w:val="PieddepageCar"/>
    <w:uiPriority w:val="99"/>
    <w:unhideWhenUsed/>
    <w:rsid w:val="008654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6542A"/>
  </w:style>
  <w:style w:type="table" w:styleId="Grilledutableau">
    <w:name w:val="Table Grid"/>
    <w:basedOn w:val="TableauNormal"/>
    <w:uiPriority w:val="39"/>
    <w:rsid w:val="008654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-Accentuation1">
    <w:name w:val="Grid Table 1 Light Accent 1"/>
    <w:basedOn w:val="TableauNormal"/>
    <w:uiPriority w:val="46"/>
    <w:rsid w:val="002A10EF"/>
    <w:pPr>
      <w:spacing w:after="0" w:line="240" w:lineRule="auto"/>
    </w:pPr>
    <w:tblPr>
      <w:tblStyleRowBandSize w:val="1"/>
      <w:tblStyleColBandSize w:val="1"/>
      <w:tblBorders>
        <w:top w:val="single" w:sz="4" w:space="0" w:color="90C5F6" w:themeColor="accent1" w:themeTint="66"/>
        <w:left w:val="single" w:sz="4" w:space="0" w:color="90C5F6" w:themeColor="accent1" w:themeTint="66"/>
        <w:bottom w:val="single" w:sz="4" w:space="0" w:color="90C5F6" w:themeColor="accent1" w:themeTint="66"/>
        <w:right w:val="single" w:sz="4" w:space="0" w:color="90C5F6" w:themeColor="accent1" w:themeTint="66"/>
        <w:insideH w:val="single" w:sz="4" w:space="0" w:color="90C5F6" w:themeColor="accent1" w:themeTint="66"/>
        <w:insideV w:val="single" w:sz="4" w:space="0" w:color="90C5F6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10EF"/>
    <w:pPr>
      <w:pBdr>
        <w:top w:val="single" w:sz="4" w:space="10" w:color="0F6FC6" w:themeColor="accent1"/>
        <w:bottom w:val="single" w:sz="4" w:space="10" w:color="0F6FC6" w:themeColor="accent1"/>
      </w:pBdr>
      <w:spacing w:before="360" w:after="360"/>
      <w:ind w:left="864" w:right="864"/>
      <w:jc w:val="center"/>
    </w:pPr>
    <w:rPr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10EF"/>
    <w:rPr>
      <w:i/>
      <w:iCs/>
      <w:color w:val="0F6FC6" w:themeColor="accent1"/>
    </w:rPr>
  </w:style>
  <w:style w:type="character" w:customStyle="1" w:styleId="Titre5Car">
    <w:name w:val="Titre 5 Car"/>
    <w:basedOn w:val="Policepardfaut"/>
    <w:link w:val="Titre5"/>
    <w:uiPriority w:val="9"/>
    <w:rsid w:val="005F68F9"/>
    <w:rPr>
      <w:rFonts w:asciiTheme="majorHAnsi" w:eastAsiaTheme="majorEastAsia" w:hAnsiTheme="majorHAnsi" w:cstheme="majorBidi"/>
      <w:color w:val="0B5294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A3B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88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7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4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2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36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229914">
          <w:marLeft w:val="1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5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14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08AEBEC86464B18B24C2245C8D82A0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FF571D9-44DF-4989-BBAD-23416091D1E8}"/>
      </w:docPartPr>
      <w:docPartBody>
        <w:p w:rsidR="00B7421E" w:rsidRDefault="004B7B2F" w:rsidP="004B7B2F">
          <w:pPr>
            <w:pStyle w:val="B08AEBEC86464B18B24C2245C8D82A09"/>
          </w:pPr>
          <w:r>
            <w:rPr>
              <w:color w:val="5B9BD5" w:themeColor="accent1"/>
              <w:sz w:val="20"/>
              <w:szCs w:val="20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B2F"/>
    <w:rsid w:val="0023490E"/>
    <w:rsid w:val="003575C0"/>
    <w:rsid w:val="004B7B2F"/>
    <w:rsid w:val="006B7892"/>
    <w:rsid w:val="006F24E0"/>
    <w:rsid w:val="007C4E0A"/>
    <w:rsid w:val="00B7421E"/>
    <w:rsid w:val="00B82856"/>
    <w:rsid w:val="00EB2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E4F28976C1043FCAE27E485234AB77A">
    <w:name w:val="AE4F28976C1043FCAE27E485234AB77A"/>
    <w:rsid w:val="004B7B2F"/>
  </w:style>
  <w:style w:type="paragraph" w:customStyle="1" w:styleId="B08AEBEC86464B18B24C2245C8D82A09">
    <w:name w:val="B08AEBEC86464B18B24C2245C8D82A09"/>
    <w:rsid w:val="004B7B2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Bleu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738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COMPTE-RENDU PHARMACIE/DéSaN</vt:lpstr>
    </vt:vector>
  </TitlesOfParts>
  <Company>CHU de Rouen</Company>
  <LinksUpToDate>false</LinksUpToDate>
  <CharactersWithSpaces>4792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COMPTE-RENDU ORCHIDEE GT CONSOMMATION ATB</dc:title>
  <dc:subject/>
  <dc:creator>CATHERINE, Solenn</dc:creator>
  <cp:keywords/>
  <dc:description/>
  <cp:lastModifiedBy>CATHERINE, Solenn</cp:lastModifiedBy>
  <cp:revision>4</cp:revision>
  <cp:lastPrinted>2024-11-14T12:16:00Z</cp:lastPrinted>
  <dcterms:created xsi:type="dcterms:W3CDTF">2025-02-26T14:06:00Z</dcterms:created>
  <dcterms:modified xsi:type="dcterms:W3CDTF">2025-02-26T14:08:00Z</dcterms:modified>
</cp:coreProperties>
</file>