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Document.xml" ContentType="application/vnd.openxmlformats-officedocument.wordprocessingml.comments+xml"/>
  <Override PartName="/word/peopleDocument.xml" ContentType="application/vnd.openxmlformats-officedocument.wordprocessingml.people+xml"/>
  <Override PartName="/word/commentsIdsDocument.xml" ContentType="application/vnd.openxmlformats-officedocument.wordprocessingml.commentsIds+xml"/>
  <Override PartName="/word/commentsIds.xml" ContentType="application/vnd.openxmlformats-officedocument.wordprocessingml.commentsIds+xml"/>
  <Override PartName="/word/commentsExtendedDocument.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6E6807" w14:textId="77777777" w:rsidR="00372D5B" w:rsidRDefault="0082527C">
      <w:pPr>
        <w:pStyle w:val="STitre"/>
        <w:rPr>
          <w:color w:val="002563"/>
        </w:rPr>
      </w:pPr>
      <w:commentRangeStart w:id="0"/>
      <w:commentRangeStart w:id="1"/>
      <w:r>
        <w:rPr>
          <w:color w:val="002563"/>
        </w:rPr>
        <w:t>Projet</w:t>
      </w:r>
      <w:commentRangeEnd w:id="0"/>
      <w:r>
        <w:commentReference w:id="0"/>
      </w:r>
      <w:commentRangeEnd w:id="1"/>
      <w:r>
        <w:commentReference w:id="1"/>
      </w:r>
      <w:r>
        <w:rPr>
          <w:color w:val="002563"/>
        </w:rPr>
        <w:t xml:space="preserve"> Orchidée – Troisième réunion du GT RATB</w:t>
      </w:r>
    </w:p>
    <w:p w14:paraId="402293DD" w14:textId="77777777" w:rsidR="00372D5B" w:rsidRDefault="0082527C">
      <w:pPr>
        <w:pStyle w:val="SDate"/>
        <w:rPr>
          <w:b/>
          <w:color w:val="335182"/>
          <w:sz w:val="26"/>
          <w:szCs w:val="26"/>
        </w:rPr>
      </w:pPr>
      <w:commentRangeStart w:id="2"/>
      <w:r>
        <w:rPr>
          <w:b/>
          <w:color w:val="335182"/>
          <w:sz w:val="26"/>
          <w:szCs w:val="26"/>
        </w:rPr>
        <w:t>Compte-rendu de la réunion du 27 novembre 2025</w:t>
      </w:r>
      <w:commentRangeEnd w:id="2"/>
      <w:r>
        <w:commentReference w:id="2"/>
      </w:r>
    </w:p>
    <w:p w14:paraId="5D6EF2B7" w14:textId="77777777" w:rsidR="00372D5B" w:rsidRDefault="0082527C">
      <w:pPr>
        <w:pStyle w:val="SLieu"/>
        <w:rPr>
          <w:color w:val="335182"/>
        </w:rPr>
      </w:pPr>
      <w:r>
        <w:rPr>
          <w:color w:val="335182"/>
        </w:rPr>
        <w:t>Réunion Zoom</w:t>
      </w:r>
    </w:p>
    <w:p w14:paraId="04624B86" w14:textId="77777777" w:rsidR="00372D5B" w:rsidRDefault="00372D5B">
      <w:pPr>
        <w:rPr>
          <w:sz w:val="22"/>
          <w:szCs w:val="22"/>
        </w:rPr>
      </w:pPr>
    </w:p>
    <w:p w14:paraId="49F7FC84" w14:textId="77777777" w:rsidR="00372D5B" w:rsidRDefault="00372D5B">
      <w:pPr>
        <w:rPr>
          <w:sz w:val="22"/>
          <w:szCs w:val="22"/>
        </w:rPr>
      </w:pPr>
    </w:p>
    <w:p w14:paraId="499F2D91" w14:textId="1EFB9389" w:rsidR="00372D5B" w:rsidRDefault="0082527C">
      <w:pPr>
        <w:spacing w:line="240" w:lineRule="atLeast"/>
        <w:jc w:val="left"/>
        <w:rPr>
          <w:b/>
          <w:color w:val="333333"/>
          <w:sz w:val="22"/>
          <w:szCs w:val="22"/>
        </w:rPr>
      </w:pPr>
      <w:commentRangeStart w:id="3"/>
      <w:r>
        <w:rPr>
          <w:b/>
          <w:color w:val="333333"/>
          <w:sz w:val="22"/>
          <w:szCs w:val="22"/>
        </w:rPr>
        <w:t>Participants</w:t>
      </w:r>
      <w:commentRangeEnd w:id="3"/>
      <w:r>
        <w:commentReference w:id="3"/>
      </w:r>
    </w:p>
    <w:p w14:paraId="3457A970" w14:textId="77777777" w:rsidR="0082527C" w:rsidRDefault="0082527C">
      <w:pPr>
        <w:spacing w:line="240" w:lineRule="atLeast"/>
        <w:jc w:val="left"/>
        <w:rPr>
          <w:b/>
          <w:color w:val="333333"/>
          <w:sz w:val="22"/>
          <w:szCs w:val="22"/>
        </w:rPr>
      </w:pPr>
    </w:p>
    <w:p w14:paraId="7F402296" w14:textId="03DC51CA" w:rsidR="00372D5B" w:rsidRDefault="0082527C">
      <w:pPr>
        <w:spacing w:line="240" w:lineRule="atLeast"/>
        <w:jc w:val="left"/>
        <w:rPr>
          <w:b/>
          <w:color w:val="333333"/>
          <w:sz w:val="22"/>
          <w:szCs w:val="22"/>
        </w:rPr>
      </w:pPr>
      <w:r w:rsidRPr="0082527C">
        <w:drawing>
          <wp:inline distT="0" distB="0" distL="0" distR="0" wp14:anchorId="5CF1B3B8" wp14:editId="470928E6">
            <wp:extent cx="5760720" cy="3473641"/>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473641"/>
                    </a:xfrm>
                    <a:prstGeom prst="rect">
                      <a:avLst/>
                    </a:prstGeom>
                    <a:noFill/>
                    <a:ln>
                      <a:noFill/>
                    </a:ln>
                  </pic:spPr>
                </pic:pic>
              </a:graphicData>
            </a:graphic>
          </wp:inline>
        </w:drawing>
      </w:r>
    </w:p>
    <w:p w14:paraId="363A5D8B" w14:textId="10EDDDAE" w:rsidR="0082527C" w:rsidRDefault="0082527C">
      <w:pPr>
        <w:spacing w:line="240" w:lineRule="atLeast"/>
        <w:jc w:val="left"/>
        <w:rPr>
          <w:b/>
          <w:color w:val="333333"/>
          <w:sz w:val="22"/>
          <w:szCs w:val="22"/>
        </w:rPr>
      </w:pPr>
      <w:r w:rsidRPr="0082527C">
        <w:drawing>
          <wp:inline distT="0" distB="0" distL="0" distR="0" wp14:anchorId="3B034215" wp14:editId="5435B1C3">
            <wp:extent cx="5760720" cy="3443772"/>
            <wp:effectExtent l="0" t="0" r="0" b="444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443772"/>
                    </a:xfrm>
                    <a:prstGeom prst="rect">
                      <a:avLst/>
                    </a:prstGeom>
                    <a:noFill/>
                    <a:ln>
                      <a:noFill/>
                    </a:ln>
                  </pic:spPr>
                </pic:pic>
              </a:graphicData>
            </a:graphic>
          </wp:inline>
        </w:drawing>
      </w:r>
    </w:p>
    <w:p w14:paraId="5A7BC81B" w14:textId="07DD90E1" w:rsidR="00372D5B" w:rsidRDefault="00372D5B">
      <w:pPr>
        <w:spacing w:line="200" w:lineRule="atLeast"/>
        <w:rPr>
          <w:color w:val="333333"/>
          <w:sz w:val="22"/>
          <w:szCs w:val="22"/>
        </w:rPr>
      </w:pPr>
    </w:p>
    <w:p w14:paraId="79FD9695" w14:textId="2EDCD94F" w:rsidR="00372D5B" w:rsidRDefault="0082527C">
      <w:pPr>
        <w:spacing w:line="240" w:lineRule="atLeast"/>
        <w:jc w:val="left"/>
        <w:rPr>
          <w:b/>
          <w:color w:val="333333"/>
          <w:sz w:val="22"/>
          <w:szCs w:val="22"/>
        </w:rPr>
      </w:pPr>
      <w:bookmarkStart w:id="4" w:name="_GoBack"/>
      <w:bookmarkEnd w:id="4"/>
      <w:commentRangeStart w:id="5"/>
      <w:r>
        <w:rPr>
          <w:b/>
          <w:color w:val="333333"/>
          <w:sz w:val="22"/>
          <w:szCs w:val="22"/>
        </w:rPr>
        <w:t>Ordre du jour (début : 9h30, fin : 12h30)</w:t>
      </w:r>
      <w:commentRangeEnd w:id="5"/>
      <w:r>
        <w:commentReference w:id="5"/>
      </w:r>
    </w:p>
    <w:p w14:paraId="1F5C9756" w14:textId="77777777" w:rsidR="00372D5B" w:rsidRDefault="0082527C">
      <w:pPr>
        <w:pStyle w:val="Sansinterligne"/>
        <w:numPr>
          <w:ilvl w:val="0"/>
          <w:numId w:val="2"/>
        </w:numPr>
        <w:rPr>
          <w:rFonts w:cstheme="minorHAnsi"/>
        </w:rPr>
      </w:pPr>
      <w:r>
        <w:rPr>
          <w:rFonts w:cstheme="minorHAnsi"/>
        </w:rPr>
        <w:t>9h30/11h : consommation antibiotiques</w:t>
      </w:r>
    </w:p>
    <w:p w14:paraId="3E267564" w14:textId="77777777" w:rsidR="00372D5B" w:rsidRDefault="0082527C">
      <w:pPr>
        <w:pStyle w:val="SDate"/>
        <w:numPr>
          <w:ilvl w:val="0"/>
          <w:numId w:val="2"/>
        </w:numPr>
        <w:spacing w:line="240" w:lineRule="auto"/>
        <w:rPr>
          <w:b/>
          <w:color w:val="auto"/>
          <w:sz w:val="22"/>
          <w:szCs w:val="22"/>
        </w:rPr>
      </w:pPr>
      <w:r>
        <w:rPr>
          <w:rFonts w:cstheme="minorHAnsi"/>
          <w:color w:val="auto"/>
          <w:sz w:val="22"/>
          <w:szCs w:val="22"/>
        </w:rPr>
        <w:t>11h/12h30 : résistance bactérienne aux antibiotiques</w:t>
      </w:r>
    </w:p>
    <w:p w14:paraId="64724B2D" w14:textId="77777777" w:rsidR="00372D5B" w:rsidRDefault="00372D5B">
      <w:pPr>
        <w:spacing w:line="240" w:lineRule="atLeast"/>
        <w:jc w:val="left"/>
        <w:rPr>
          <w:b/>
          <w:color w:val="333333"/>
          <w:sz w:val="22"/>
          <w:szCs w:val="22"/>
        </w:rPr>
      </w:pPr>
    </w:p>
    <w:p w14:paraId="0FBAF2FD" w14:textId="77777777" w:rsidR="00372D5B" w:rsidRDefault="0082527C">
      <w:pPr>
        <w:pStyle w:val="Sansinterligne"/>
        <w:numPr>
          <w:ilvl w:val="0"/>
          <w:numId w:val="2"/>
        </w:numPr>
        <w:rPr>
          <w:rFonts w:cstheme="minorHAnsi"/>
        </w:rPr>
      </w:pPr>
      <w:r>
        <w:rPr>
          <w:rFonts w:cstheme="minorHAnsi"/>
        </w:rPr>
        <w:t>Rappel des objectifs et de périmètre du projet Orchidée</w:t>
      </w:r>
    </w:p>
    <w:p w14:paraId="12088E22" w14:textId="77777777" w:rsidR="00372D5B" w:rsidRDefault="0082527C">
      <w:pPr>
        <w:pStyle w:val="Sansinterligne"/>
        <w:numPr>
          <w:ilvl w:val="0"/>
          <w:numId w:val="3"/>
        </w:numPr>
        <w:rPr>
          <w:rFonts w:cstheme="minorHAnsi"/>
        </w:rPr>
      </w:pPr>
      <w:r>
        <w:rPr>
          <w:rFonts w:cstheme="minorHAnsi"/>
        </w:rPr>
        <w:t xml:space="preserve">Expression de besoins : </w:t>
      </w:r>
    </w:p>
    <w:p w14:paraId="6D4166FF" w14:textId="77777777" w:rsidR="00372D5B" w:rsidRDefault="0082527C">
      <w:pPr>
        <w:pStyle w:val="Sansinterligne"/>
        <w:numPr>
          <w:ilvl w:val="2"/>
          <w:numId w:val="2"/>
        </w:numPr>
        <w:rPr>
          <w:rFonts w:cstheme="minorHAnsi"/>
        </w:rPr>
      </w:pPr>
      <w:r>
        <w:rPr>
          <w:rFonts w:cstheme="minorHAnsi"/>
        </w:rPr>
        <w:t>Objectifs court-terme : liste finale à valider</w:t>
      </w:r>
    </w:p>
    <w:p w14:paraId="01192AC5" w14:textId="77777777" w:rsidR="00372D5B" w:rsidRDefault="0082527C">
      <w:pPr>
        <w:pStyle w:val="Sansinterligne"/>
        <w:numPr>
          <w:ilvl w:val="2"/>
          <w:numId w:val="2"/>
        </w:numPr>
        <w:rPr>
          <w:rFonts w:cstheme="minorHAnsi"/>
        </w:rPr>
      </w:pPr>
      <w:r>
        <w:rPr>
          <w:rFonts w:cstheme="minorHAnsi"/>
        </w:rPr>
        <w:t>Objectifs moyen-terme : à discuter et prioriser</w:t>
      </w:r>
    </w:p>
    <w:p w14:paraId="3D8A6ADC" w14:textId="77777777" w:rsidR="00372D5B" w:rsidRDefault="0082527C">
      <w:pPr>
        <w:pStyle w:val="Sansinterligne"/>
        <w:numPr>
          <w:ilvl w:val="2"/>
          <w:numId w:val="2"/>
        </w:numPr>
        <w:rPr>
          <w:rFonts w:cstheme="minorHAnsi"/>
        </w:rPr>
      </w:pPr>
      <w:r>
        <w:rPr>
          <w:rFonts w:cstheme="minorHAnsi"/>
        </w:rPr>
        <w:t>Objectifs long-terme: à discuter et prioriser</w:t>
      </w:r>
    </w:p>
    <w:p w14:paraId="0232429C" w14:textId="77777777" w:rsidR="00372D5B" w:rsidRDefault="0082527C">
      <w:pPr>
        <w:pStyle w:val="Sansinterligne"/>
        <w:numPr>
          <w:ilvl w:val="0"/>
          <w:numId w:val="3"/>
        </w:numPr>
        <w:rPr>
          <w:rFonts w:cstheme="minorHAnsi"/>
        </w:rPr>
      </w:pPr>
      <w:r>
        <w:rPr>
          <w:rFonts w:cstheme="minorHAnsi"/>
        </w:rPr>
        <w:t>Présentation des premiers résultats de production des indicateurs court-terme par l’équipe du CHU de Rouen à partir des données de d’</w:t>
      </w:r>
      <w:proofErr w:type="spellStart"/>
      <w:r>
        <w:rPr>
          <w:rFonts w:cstheme="minorHAnsi"/>
        </w:rPr>
        <w:t>EDSaN</w:t>
      </w:r>
      <w:proofErr w:type="spellEnd"/>
    </w:p>
    <w:p w14:paraId="5D31FA97" w14:textId="77777777" w:rsidR="00372D5B" w:rsidRDefault="00372D5B">
      <w:pPr>
        <w:pStyle w:val="Sansinterligne"/>
        <w:ind w:left="1440"/>
        <w:rPr>
          <w:rFonts w:cstheme="minorHAnsi"/>
        </w:rPr>
      </w:pPr>
    </w:p>
    <w:p w14:paraId="61675B3B" w14:textId="77777777" w:rsidR="00372D5B" w:rsidRDefault="0082527C">
      <w:pPr>
        <w:pStyle w:val="SDate"/>
        <w:spacing w:line="360" w:lineRule="auto"/>
        <w:rPr>
          <w:b/>
          <w:color w:val="335182"/>
          <w:sz w:val="26"/>
          <w:szCs w:val="26"/>
        </w:rPr>
      </w:pPr>
      <w:r>
        <w:rPr>
          <w:b/>
          <w:color w:val="335182"/>
          <w:sz w:val="26"/>
          <w:szCs w:val="26"/>
        </w:rPr>
        <w:t xml:space="preserve">Rappel des objectifs, périmètre </w:t>
      </w:r>
    </w:p>
    <w:p w14:paraId="5523D840" w14:textId="77777777" w:rsidR="00372D5B" w:rsidRDefault="0082527C">
      <w:pPr>
        <w:spacing w:line="276" w:lineRule="auto"/>
        <w:rPr>
          <w:b/>
          <w:color w:val="333333"/>
          <w:sz w:val="22"/>
          <w:szCs w:val="22"/>
        </w:rPr>
      </w:pPr>
      <w:r>
        <w:rPr>
          <w:b/>
          <w:color w:val="333333"/>
          <w:sz w:val="22"/>
          <w:szCs w:val="22"/>
        </w:rPr>
        <w:t>Objectifs</w:t>
      </w:r>
    </w:p>
    <w:p w14:paraId="5B2BE5B7" w14:textId="77777777" w:rsidR="00372D5B" w:rsidRDefault="0082527C">
      <w:pPr>
        <w:pStyle w:val="Sansinterligne"/>
        <w:numPr>
          <w:ilvl w:val="0"/>
          <w:numId w:val="4"/>
        </w:numPr>
        <w:jc w:val="both"/>
        <w:rPr>
          <w:rFonts w:cstheme="minorHAnsi"/>
        </w:rPr>
      </w:pPr>
      <w:r>
        <w:rPr>
          <w:rFonts w:cstheme="minorHAnsi"/>
        </w:rPr>
        <w:t>Elaboration d’</w:t>
      </w:r>
      <w:r>
        <w:rPr>
          <w:rFonts w:cstheme="minorHAnsi"/>
          <w:b/>
        </w:rPr>
        <w:t xml:space="preserve">indicateurs épidémiologiques </w:t>
      </w:r>
      <w:r>
        <w:rPr>
          <w:rFonts w:cstheme="minorHAnsi"/>
        </w:rPr>
        <w:t xml:space="preserve">par les hôpitaux </w:t>
      </w:r>
      <w:r>
        <w:rPr>
          <w:rFonts w:cstheme="minorHAnsi"/>
          <w:b/>
        </w:rPr>
        <w:t>à partir des données des EDSH pour transmission à SpF</w:t>
      </w:r>
      <w:r>
        <w:rPr>
          <w:rFonts w:cstheme="minorHAnsi"/>
        </w:rPr>
        <w:t>,</w:t>
      </w:r>
    </w:p>
    <w:p w14:paraId="3E188ED9" w14:textId="77777777" w:rsidR="00372D5B" w:rsidRDefault="0082527C">
      <w:pPr>
        <w:pStyle w:val="Sansinterligne"/>
        <w:numPr>
          <w:ilvl w:val="0"/>
          <w:numId w:val="4"/>
        </w:numPr>
        <w:jc w:val="both"/>
        <w:rPr>
          <w:rFonts w:cstheme="minorHAnsi"/>
        </w:rPr>
      </w:pPr>
      <w:r>
        <w:rPr>
          <w:rFonts w:cstheme="minorHAnsi"/>
        </w:rPr>
        <w:t>Sur des thématiques prioritaires d’intérêt :</w:t>
      </w:r>
    </w:p>
    <w:p w14:paraId="4F2CEDDA" w14:textId="77777777" w:rsidR="00372D5B" w:rsidRDefault="0082527C">
      <w:pPr>
        <w:pStyle w:val="Sansinterligne"/>
        <w:numPr>
          <w:ilvl w:val="1"/>
          <w:numId w:val="4"/>
        </w:numPr>
        <w:jc w:val="both"/>
        <w:rPr>
          <w:rFonts w:cstheme="minorHAnsi"/>
        </w:rPr>
      </w:pPr>
      <w:r>
        <w:rPr>
          <w:rFonts w:cstheme="minorHAnsi"/>
        </w:rPr>
        <w:t>Infections respiratoires aigües (opérationnel pour la saison 2025/2026), puis d’ici septembre 2028,</w:t>
      </w:r>
    </w:p>
    <w:p w14:paraId="09ADA7EE" w14:textId="77777777" w:rsidR="00372D5B" w:rsidRDefault="0082527C">
      <w:pPr>
        <w:pStyle w:val="Sansinterligne"/>
        <w:numPr>
          <w:ilvl w:val="1"/>
          <w:numId w:val="4"/>
        </w:numPr>
        <w:jc w:val="both"/>
        <w:rPr>
          <w:rFonts w:cstheme="minorHAnsi"/>
        </w:rPr>
      </w:pPr>
      <w:r>
        <w:rPr>
          <w:rFonts w:cstheme="minorHAnsi"/>
        </w:rPr>
        <w:t>Infections</w:t>
      </w:r>
      <w:r>
        <w:rPr>
          <w:rFonts w:cstheme="minorHAnsi"/>
        </w:rPr>
        <w:t xml:space="preserve"> bactériennes sévères</w:t>
      </w:r>
    </w:p>
    <w:p w14:paraId="660FFFDE" w14:textId="77777777" w:rsidR="00372D5B" w:rsidRDefault="0082527C">
      <w:pPr>
        <w:pStyle w:val="Sansinterligne"/>
        <w:numPr>
          <w:ilvl w:val="1"/>
          <w:numId w:val="4"/>
        </w:numPr>
        <w:jc w:val="both"/>
        <w:rPr>
          <w:rFonts w:cstheme="minorHAnsi"/>
          <w:b/>
        </w:rPr>
      </w:pPr>
      <w:proofErr w:type="spellStart"/>
      <w:r>
        <w:rPr>
          <w:rFonts w:cstheme="minorHAnsi"/>
          <w:b/>
          <w:bCs/>
        </w:rPr>
        <w:t>Antibiorésistance</w:t>
      </w:r>
      <w:proofErr w:type="spellEnd"/>
    </w:p>
    <w:p w14:paraId="0ED7E083" w14:textId="77777777" w:rsidR="00372D5B" w:rsidRDefault="0082527C">
      <w:pPr>
        <w:pStyle w:val="Sansinterligne"/>
        <w:numPr>
          <w:ilvl w:val="1"/>
          <w:numId w:val="4"/>
        </w:numPr>
        <w:jc w:val="both"/>
        <w:rPr>
          <w:rFonts w:cstheme="minorHAnsi"/>
        </w:rPr>
      </w:pPr>
      <w:r>
        <w:rPr>
          <w:rFonts w:cstheme="minorHAnsi"/>
        </w:rPr>
        <w:t>Arboviroses et maladies vectorielles</w:t>
      </w:r>
    </w:p>
    <w:p w14:paraId="0ACCB48B" w14:textId="77777777" w:rsidR="00372D5B" w:rsidRDefault="0082527C">
      <w:pPr>
        <w:pStyle w:val="Sansinterligne"/>
        <w:numPr>
          <w:ilvl w:val="1"/>
          <w:numId w:val="4"/>
        </w:numPr>
        <w:jc w:val="both"/>
        <w:rPr>
          <w:rFonts w:cstheme="minorHAnsi"/>
        </w:rPr>
      </w:pPr>
      <w:r>
        <w:rPr>
          <w:rFonts w:cstheme="minorHAnsi"/>
        </w:rPr>
        <w:t>Infections liées aux soins,</w:t>
      </w:r>
    </w:p>
    <w:p w14:paraId="6A36FFC0" w14:textId="77777777" w:rsidR="00372D5B" w:rsidRDefault="0082527C">
      <w:pPr>
        <w:pStyle w:val="Sansinterligne"/>
        <w:numPr>
          <w:ilvl w:val="0"/>
          <w:numId w:val="4"/>
        </w:numPr>
        <w:jc w:val="both"/>
        <w:rPr>
          <w:rFonts w:cstheme="minorHAnsi"/>
        </w:rPr>
      </w:pPr>
      <w:r>
        <w:rPr>
          <w:rFonts w:cstheme="minorHAnsi"/>
        </w:rPr>
        <w:t xml:space="preserve">Dans une </w:t>
      </w:r>
      <w:r>
        <w:rPr>
          <w:rFonts w:cstheme="minorHAnsi"/>
          <w:b/>
        </w:rPr>
        <w:t>temporalité réactive et adaptée</w:t>
      </w:r>
      <w:r>
        <w:rPr>
          <w:rFonts w:cstheme="minorHAnsi"/>
        </w:rPr>
        <w:t>, adaptable aux émergences.</w:t>
      </w:r>
    </w:p>
    <w:p w14:paraId="5AFE5EFC" w14:textId="77777777" w:rsidR="00372D5B" w:rsidRDefault="0082527C">
      <w:pPr>
        <w:pStyle w:val="Sansinterligne"/>
        <w:numPr>
          <w:ilvl w:val="0"/>
          <w:numId w:val="4"/>
        </w:numPr>
        <w:jc w:val="both"/>
        <w:rPr>
          <w:rFonts w:cstheme="minorHAnsi"/>
        </w:rPr>
      </w:pPr>
      <w:r>
        <w:rPr>
          <w:rFonts w:cstheme="minorHAnsi"/>
        </w:rPr>
        <w:t xml:space="preserve">Avec une granularité, </w:t>
      </w:r>
      <w:r>
        <w:rPr>
          <w:rFonts w:cstheme="minorHAnsi"/>
          <w:b/>
        </w:rPr>
        <w:t>d’indicateurs simples</w:t>
      </w:r>
      <w:r>
        <w:rPr>
          <w:rFonts w:cstheme="minorHAnsi"/>
        </w:rPr>
        <w:t xml:space="preserve"> et disponibles partout </w:t>
      </w:r>
      <w:r>
        <w:rPr>
          <w:rFonts w:cstheme="minorHAnsi"/>
          <w:b/>
        </w:rPr>
        <w:t>à des indicateur</w:t>
      </w:r>
      <w:r>
        <w:rPr>
          <w:rFonts w:cstheme="minorHAnsi"/>
          <w:b/>
        </w:rPr>
        <w:t>s plus complexes</w:t>
      </w:r>
      <w:r>
        <w:rPr>
          <w:rFonts w:cstheme="minorHAnsi"/>
        </w:rPr>
        <w:t xml:space="preserve"> (+ grande diversité de données), plus réactifs ou plus spécifiques,</w:t>
      </w:r>
    </w:p>
    <w:p w14:paraId="6B8EDB83" w14:textId="77777777" w:rsidR="00372D5B" w:rsidRDefault="0082527C">
      <w:pPr>
        <w:pStyle w:val="Sansinterligne"/>
        <w:numPr>
          <w:ilvl w:val="0"/>
          <w:numId w:val="4"/>
        </w:numPr>
        <w:jc w:val="both"/>
        <w:rPr>
          <w:rFonts w:cstheme="minorHAnsi"/>
          <w:b/>
        </w:rPr>
      </w:pPr>
      <w:r>
        <w:rPr>
          <w:rFonts w:cstheme="minorHAnsi"/>
          <w:b/>
        </w:rPr>
        <w:t>Robustes et de qualité.</w:t>
      </w:r>
    </w:p>
    <w:p w14:paraId="628814FE" w14:textId="77777777" w:rsidR="00372D5B" w:rsidRDefault="00372D5B">
      <w:pPr>
        <w:spacing w:line="276" w:lineRule="auto"/>
        <w:rPr>
          <w:bCs/>
          <w:color w:val="333333"/>
          <w:sz w:val="22"/>
          <w:szCs w:val="22"/>
        </w:rPr>
      </w:pPr>
    </w:p>
    <w:p w14:paraId="199A3D67" w14:textId="77777777" w:rsidR="00372D5B" w:rsidRDefault="0082527C">
      <w:pPr>
        <w:spacing w:line="276" w:lineRule="auto"/>
        <w:rPr>
          <w:b/>
          <w:color w:val="333333"/>
          <w:sz w:val="22"/>
          <w:szCs w:val="22"/>
        </w:rPr>
      </w:pPr>
      <w:r>
        <w:rPr>
          <w:b/>
          <w:color w:val="333333"/>
          <w:sz w:val="22"/>
          <w:szCs w:val="22"/>
        </w:rPr>
        <w:t>Méthodologie</w:t>
      </w:r>
    </w:p>
    <w:p w14:paraId="4D3245D3" w14:textId="77777777" w:rsidR="00372D5B" w:rsidRDefault="0082527C">
      <w:pPr>
        <w:spacing w:line="276" w:lineRule="auto"/>
        <w:jc w:val="center"/>
        <w:rPr>
          <w:b/>
          <w:color w:val="333333"/>
          <w:sz w:val="22"/>
          <w:szCs w:val="22"/>
        </w:rPr>
      </w:pPr>
      <w:r>
        <w:rPr>
          <w:rFonts w:cstheme="minorHAnsi"/>
          <w:noProof/>
          <w:lang w:eastAsia="fr-FR"/>
        </w:rPr>
        <mc:AlternateContent>
          <mc:Choice Requires="wpg">
            <w:drawing>
              <wp:inline distT="0" distB="0" distL="0" distR="0">
                <wp:extent cx="5295900" cy="3439534"/>
                <wp:effectExtent l="0" t="0" r="0" b="889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
                        <a:stretch/>
                      </pic:blipFill>
                      <pic:spPr bwMode="auto">
                        <a:xfrm>
                          <a:off x="0" y="0"/>
                          <a:ext cx="5336551" cy="3465936"/>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7.00pt;height:270.83pt;mso-wrap-distance-left:0.00pt;mso-wrap-distance-top:0.00pt;mso-wrap-distance-right:0.00pt;mso-wrap-distance-bottom:0.00pt;z-index:1;" stroked="false">
                <v:imagedata r:id="rId13" o:title=""/>
                <o:lock v:ext="edit" rotation="t"/>
              </v:shape>
            </w:pict>
          </mc:Fallback>
        </mc:AlternateContent>
      </w:r>
    </w:p>
    <w:p w14:paraId="1CAD8C57" w14:textId="77777777" w:rsidR="00372D5B" w:rsidRDefault="00372D5B">
      <w:pPr>
        <w:spacing w:line="276" w:lineRule="auto"/>
        <w:rPr>
          <w:b/>
          <w:color w:val="333333"/>
          <w:sz w:val="22"/>
          <w:szCs w:val="22"/>
        </w:rPr>
      </w:pPr>
    </w:p>
    <w:p w14:paraId="48EDB388" w14:textId="77777777" w:rsidR="00372D5B" w:rsidRDefault="00372D5B">
      <w:pPr>
        <w:spacing w:line="276" w:lineRule="auto"/>
        <w:jc w:val="left"/>
        <w:rPr>
          <w:b/>
          <w:color w:val="333333"/>
          <w:sz w:val="22"/>
          <w:szCs w:val="22"/>
        </w:rPr>
      </w:pPr>
    </w:p>
    <w:p w14:paraId="620D3EA6" w14:textId="77777777" w:rsidR="00372D5B" w:rsidRDefault="00372D5B">
      <w:pPr>
        <w:spacing w:line="276" w:lineRule="auto"/>
        <w:jc w:val="left"/>
        <w:rPr>
          <w:b/>
          <w:color w:val="333333"/>
          <w:sz w:val="22"/>
          <w:szCs w:val="22"/>
        </w:rPr>
      </w:pPr>
    </w:p>
    <w:p w14:paraId="312942C4" w14:textId="77777777" w:rsidR="00372D5B" w:rsidRDefault="0082527C">
      <w:pPr>
        <w:spacing w:line="276" w:lineRule="auto"/>
        <w:jc w:val="left"/>
        <w:rPr>
          <w:b/>
          <w:color w:val="333333"/>
          <w:sz w:val="22"/>
          <w:szCs w:val="22"/>
        </w:rPr>
      </w:pPr>
      <w:r>
        <w:rPr>
          <w:b/>
          <w:color w:val="333333"/>
          <w:sz w:val="22"/>
          <w:szCs w:val="22"/>
        </w:rPr>
        <w:lastRenderedPageBreak/>
        <w:t xml:space="preserve">Positionnement du projet ORCHIDEE par rapport à la surveillance nationale </w:t>
      </w:r>
    </w:p>
    <w:p w14:paraId="16F33897" w14:textId="77777777" w:rsidR="00372D5B" w:rsidRDefault="00372D5B">
      <w:pPr>
        <w:spacing w:line="276" w:lineRule="auto"/>
        <w:jc w:val="center"/>
        <w:rPr>
          <w:b/>
          <w:color w:val="333333"/>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209"/>
        <w:gridCol w:w="4440"/>
      </w:tblGrid>
      <w:tr w:rsidR="00372D5B" w14:paraId="2007A144" w14:textId="77777777">
        <w:tc>
          <w:tcPr>
            <w:tcW w:w="1413" w:type="dxa"/>
          </w:tcPr>
          <w:p w14:paraId="0BCEB51A" w14:textId="77777777" w:rsidR="00372D5B" w:rsidRDefault="00372D5B">
            <w:pPr>
              <w:spacing w:line="240" w:lineRule="auto"/>
              <w:jc w:val="left"/>
              <w:rPr>
                <w:rFonts w:ascii="Calibri" w:eastAsia="Calibri" w:hAnsi="Calibri" w:cs="Calibri"/>
                <w:i/>
                <w:iCs/>
                <w:color w:val="auto"/>
                <w:sz w:val="22"/>
                <w:szCs w:val="22"/>
              </w:rPr>
            </w:pPr>
          </w:p>
        </w:tc>
        <w:tc>
          <w:tcPr>
            <w:tcW w:w="3209" w:type="dxa"/>
          </w:tcPr>
          <w:p w14:paraId="14065B6C" w14:textId="77777777" w:rsidR="00372D5B" w:rsidRDefault="00372D5B">
            <w:pPr>
              <w:spacing w:line="240" w:lineRule="auto"/>
              <w:jc w:val="left"/>
              <w:rPr>
                <w:rFonts w:ascii="Calibri" w:eastAsia="Calibri" w:hAnsi="Calibri" w:cs="Calibri"/>
                <w:i/>
                <w:iCs/>
                <w:color w:val="auto"/>
                <w:sz w:val="22"/>
                <w:szCs w:val="22"/>
              </w:rPr>
            </w:pPr>
          </w:p>
          <w:p w14:paraId="52EE01D2" w14:textId="77777777" w:rsidR="00372D5B" w:rsidRDefault="0082527C">
            <w:pPr>
              <w:spacing w:line="240" w:lineRule="auto"/>
              <w:jc w:val="center"/>
              <w:rPr>
                <w:rFonts w:ascii="Calibri" w:eastAsia="Calibri" w:hAnsi="Calibri" w:cs="Calibri"/>
                <w:i/>
                <w:iCs/>
                <w:color w:val="auto"/>
                <w:sz w:val="22"/>
                <w:szCs w:val="22"/>
              </w:rPr>
            </w:pPr>
            <w:r>
              <w:rPr>
                <w:rFonts w:ascii="Calibri" w:eastAsia="Calibri" w:hAnsi="Calibri" w:cs="Calibri"/>
                <w:noProof/>
                <w:color w:val="auto"/>
                <w:sz w:val="22"/>
                <w:szCs w:val="22"/>
                <w:lang w:eastAsia="fr-FR"/>
              </w:rPr>
              <mc:AlternateContent>
                <mc:Choice Requires="wpg">
                  <w:drawing>
                    <wp:inline distT="0" distB="0" distL="0" distR="0">
                      <wp:extent cx="809625" cy="569482"/>
                      <wp:effectExtent l="0" t="0" r="0" b="2540"/>
                      <wp:docPr id="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pic:cNvPicPr>
                                <a:picLocks noChangeAspect="1"/>
                              </pic:cNvPicPr>
                            </pic:nvPicPr>
                            <pic:blipFill>
                              <a:blip r:embed="rId14"/>
                              <a:stretch/>
                            </pic:blipFill>
                            <pic:spPr bwMode="auto">
                              <a:xfrm>
                                <a:off x="0" y="0"/>
                                <a:ext cx="827522" cy="582071"/>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63.75pt;height:44.84pt;mso-wrap-distance-left:0.00pt;mso-wrap-distance-top:0.00pt;mso-wrap-distance-right:0.00pt;mso-wrap-distance-bottom:0.00pt;z-index:1;" stroked="false">
                      <v:imagedata r:id="rId15" o:title=""/>
                      <o:lock v:ext="edit" rotation="t"/>
                    </v:shape>
                  </w:pict>
                </mc:Fallback>
              </mc:AlternateContent>
            </w:r>
          </w:p>
        </w:tc>
        <w:tc>
          <w:tcPr>
            <w:tcW w:w="4440" w:type="dxa"/>
          </w:tcPr>
          <w:p w14:paraId="0FC8A8FD" w14:textId="77777777" w:rsidR="00372D5B" w:rsidRDefault="0082527C">
            <w:pPr>
              <w:spacing w:line="240" w:lineRule="auto"/>
              <w:jc w:val="left"/>
              <w:rPr>
                <w:rFonts w:ascii="Calibri" w:eastAsia="Calibri" w:hAnsi="Calibri" w:cs="Calibri"/>
                <w:i/>
                <w:iCs/>
                <w:color w:val="auto"/>
                <w:sz w:val="22"/>
                <w:szCs w:val="22"/>
              </w:rPr>
            </w:pPr>
            <w:r>
              <w:rPr>
                <w:rFonts w:ascii="Calibri" w:eastAsia="Calibri" w:hAnsi="Calibri"/>
                <w:noProof/>
                <w:color w:val="auto"/>
                <w:sz w:val="22"/>
                <w:szCs w:val="22"/>
                <w:lang w:eastAsia="fr-FR"/>
              </w:rPr>
              <w:drawing>
                <wp:inline distT="0" distB="0" distL="0" distR="0" wp14:editId="3DCF917A">
                  <wp:extent cx="2438400" cy="649648"/>
                  <wp:effectExtent l="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6"/>
                          <a:stretch/>
                        </pic:blipFill>
                        <pic:spPr bwMode="auto">
                          <a:xfrm>
                            <a:off x="0" y="0"/>
                            <a:ext cx="2662479" cy="709348"/>
                          </a:xfrm>
                          <a:prstGeom prst="rect">
                            <a:avLst/>
                          </a:prstGeom>
                        </pic:spPr>
                      </pic:pic>
                    </a:graphicData>
                  </a:graphic>
                </wp:inline>
              </w:drawing>
            </w:r>
          </w:p>
        </w:tc>
      </w:tr>
      <w:tr w:rsidR="00372D5B" w14:paraId="136EE43B" w14:textId="77777777">
        <w:tc>
          <w:tcPr>
            <w:tcW w:w="1413" w:type="dxa"/>
          </w:tcPr>
          <w:p w14:paraId="5FC27FBF" w14:textId="77777777" w:rsidR="00372D5B" w:rsidRDefault="0082527C">
            <w:pPr>
              <w:spacing w:line="240" w:lineRule="auto"/>
              <w:jc w:val="left"/>
              <w:rPr>
                <w:rFonts w:asciiTheme="minorHAnsi" w:eastAsia="Calibri" w:hAnsiTheme="minorHAnsi" w:cstheme="minorHAnsi"/>
                <w:b/>
                <w:bCs/>
                <w:color w:val="auto"/>
                <w:sz w:val="22"/>
                <w:szCs w:val="22"/>
              </w:rPr>
            </w:pPr>
            <w:r>
              <w:rPr>
                <w:rFonts w:asciiTheme="minorHAnsi" w:eastAsia="Calibri" w:hAnsiTheme="minorHAnsi" w:cstheme="minorHAnsi"/>
                <w:b/>
                <w:bCs/>
                <w:color w:val="auto"/>
                <w:sz w:val="22"/>
                <w:szCs w:val="22"/>
              </w:rPr>
              <w:t>Couverture</w:t>
            </w:r>
          </w:p>
        </w:tc>
        <w:tc>
          <w:tcPr>
            <w:tcW w:w="3209" w:type="dxa"/>
          </w:tcPr>
          <w:p w14:paraId="43ABBE9E"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bCs/>
                <w:color w:val="auto"/>
                <w:sz w:val="22"/>
                <w:szCs w:val="22"/>
              </w:rPr>
              <w:t>Un bon taux de participation</w:t>
            </w:r>
            <w:r>
              <w:rPr>
                <w:rFonts w:asciiTheme="minorHAnsi" w:eastAsia="Calibri" w:hAnsiTheme="minorHAnsi" w:cstheme="minorHAnsi"/>
                <w:color w:val="auto"/>
                <w:sz w:val="22"/>
                <w:szCs w:val="22"/>
              </w:rPr>
              <w:t>, donc bonne représentativité et couverture de tout type d’établissements</w:t>
            </w:r>
          </w:p>
        </w:tc>
        <w:tc>
          <w:tcPr>
            <w:tcW w:w="4440" w:type="dxa"/>
          </w:tcPr>
          <w:p w14:paraId="2EBC9362"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 xml:space="preserve">Uniquement les établissements disposant d’un EDS avec données </w:t>
            </w:r>
            <w:proofErr w:type="spellStart"/>
            <w:r>
              <w:rPr>
                <w:rFonts w:asciiTheme="minorHAnsi" w:eastAsia="Calibri" w:hAnsiTheme="minorHAnsi" w:cstheme="minorHAnsi"/>
                <w:color w:val="auto"/>
                <w:sz w:val="22"/>
                <w:szCs w:val="22"/>
              </w:rPr>
              <w:t>bactério</w:t>
            </w:r>
            <w:proofErr w:type="spellEnd"/>
            <w:r>
              <w:rPr>
                <w:rFonts w:asciiTheme="minorHAnsi" w:eastAsia="Calibri" w:hAnsiTheme="minorHAnsi" w:cstheme="minorHAnsi"/>
                <w:color w:val="auto"/>
                <w:sz w:val="22"/>
                <w:szCs w:val="22"/>
              </w:rPr>
              <w:t xml:space="preserve"> et PUI -&gt; dans un premier temps uniquement quelques CHU</w:t>
            </w:r>
          </w:p>
        </w:tc>
      </w:tr>
      <w:tr w:rsidR="00372D5B" w14:paraId="37C5802F" w14:textId="77777777">
        <w:tc>
          <w:tcPr>
            <w:tcW w:w="1413" w:type="dxa"/>
          </w:tcPr>
          <w:p w14:paraId="203665CE" w14:textId="77777777" w:rsidR="00372D5B" w:rsidRDefault="0082527C">
            <w:pPr>
              <w:spacing w:line="240" w:lineRule="auto"/>
              <w:jc w:val="left"/>
              <w:rPr>
                <w:rFonts w:asciiTheme="minorHAnsi" w:eastAsia="Calibri" w:hAnsiTheme="minorHAnsi" w:cstheme="minorHAnsi"/>
                <w:b/>
                <w:bCs/>
                <w:color w:val="auto"/>
                <w:sz w:val="22"/>
                <w:szCs w:val="22"/>
              </w:rPr>
            </w:pPr>
            <w:r>
              <w:rPr>
                <w:rFonts w:asciiTheme="minorHAnsi" w:eastAsia="Calibri" w:hAnsiTheme="minorHAnsi" w:cstheme="minorHAnsi"/>
                <w:b/>
                <w:bCs/>
                <w:color w:val="auto"/>
                <w:sz w:val="22"/>
                <w:szCs w:val="22"/>
              </w:rPr>
              <w:t>Sources de données</w:t>
            </w:r>
          </w:p>
        </w:tc>
        <w:tc>
          <w:tcPr>
            <w:tcW w:w="3209" w:type="dxa"/>
          </w:tcPr>
          <w:p w14:paraId="61EC566B"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Pour la consommation d’antibiotique</w:t>
            </w:r>
            <w:r>
              <w:rPr>
                <w:rFonts w:asciiTheme="minorHAnsi" w:eastAsia="Calibri" w:hAnsiTheme="minorHAnsi" w:cstheme="minorHAnsi"/>
                <w:color w:val="auto"/>
                <w:sz w:val="22"/>
                <w:szCs w:val="22"/>
              </w:rPr>
              <w:t>s : dispensation agrégée par unités fonctionnelles, transmises par les PUI</w:t>
            </w:r>
          </w:p>
          <w:p w14:paraId="42BC24C2" w14:textId="77777777" w:rsidR="00372D5B" w:rsidRDefault="00372D5B">
            <w:pPr>
              <w:spacing w:line="240" w:lineRule="auto"/>
              <w:jc w:val="left"/>
              <w:rPr>
                <w:rFonts w:asciiTheme="minorHAnsi" w:eastAsia="Calibri" w:hAnsiTheme="minorHAnsi" w:cstheme="minorHAnsi"/>
                <w:color w:val="auto"/>
                <w:sz w:val="22"/>
                <w:szCs w:val="22"/>
              </w:rPr>
            </w:pPr>
          </w:p>
          <w:p w14:paraId="46DAF0CE"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Pour la résistance aux antibiotiques : données au niveau de l’isolat, transmises par les laboratoires</w:t>
            </w:r>
          </w:p>
        </w:tc>
        <w:tc>
          <w:tcPr>
            <w:tcW w:w="4440" w:type="dxa"/>
          </w:tcPr>
          <w:p w14:paraId="5854EFDE"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 xml:space="preserve">Sources de données additionnelles : </w:t>
            </w:r>
          </w:p>
          <w:p w14:paraId="4D82FA1B" w14:textId="77777777" w:rsidR="00372D5B" w:rsidRDefault="0082527C">
            <w:pPr>
              <w:numPr>
                <w:ilvl w:val="0"/>
                <w:numId w:val="18"/>
              </w:numPr>
              <w:spacing w:line="240" w:lineRule="auto"/>
              <w:contextualSpacing/>
              <w:jc w:val="left"/>
              <w:rPr>
                <w:rFonts w:asciiTheme="minorHAnsi" w:eastAsia="Times New Roman" w:hAnsiTheme="minorHAnsi" w:cstheme="minorHAnsi"/>
                <w:color w:val="auto"/>
                <w:sz w:val="22"/>
                <w:szCs w:val="22"/>
              </w:rPr>
            </w:pPr>
            <w:proofErr w:type="gramStart"/>
            <w:r>
              <w:rPr>
                <w:rFonts w:asciiTheme="minorHAnsi" w:eastAsia="Times New Roman" w:hAnsiTheme="minorHAnsi" w:cstheme="minorHAnsi"/>
                <w:color w:val="auto"/>
                <w:sz w:val="22"/>
                <w:szCs w:val="22"/>
              </w:rPr>
              <w:t>données</w:t>
            </w:r>
            <w:proofErr w:type="gramEnd"/>
            <w:r>
              <w:rPr>
                <w:rFonts w:asciiTheme="minorHAnsi" w:eastAsia="Times New Roman" w:hAnsiTheme="minorHAnsi" w:cstheme="minorHAnsi"/>
                <w:color w:val="auto"/>
                <w:sz w:val="22"/>
                <w:szCs w:val="22"/>
              </w:rPr>
              <w:t xml:space="preserve"> de prescription/administration pour consommation d’antibiotiques</w:t>
            </w:r>
          </w:p>
          <w:p w14:paraId="34C1AB36" w14:textId="77777777" w:rsidR="00372D5B" w:rsidRDefault="0082527C">
            <w:pPr>
              <w:numPr>
                <w:ilvl w:val="0"/>
                <w:numId w:val="18"/>
              </w:numPr>
              <w:spacing w:line="240" w:lineRule="auto"/>
              <w:contextualSpacing/>
              <w:jc w:val="left"/>
              <w:rPr>
                <w:rFonts w:asciiTheme="minorHAnsi" w:eastAsia="Times New Roman" w:hAnsiTheme="minorHAnsi" w:cstheme="minorHAnsi"/>
                <w:color w:val="auto"/>
                <w:sz w:val="22"/>
                <w:szCs w:val="22"/>
              </w:rPr>
            </w:pPr>
            <w:proofErr w:type="gramStart"/>
            <w:r>
              <w:rPr>
                <w:rFonts w:asciiTheme="minorHAnsi" w:eastAsia="Times New Roman" w:hAnsiTheme="minorHAnsi" w:cstheme="minorHAnsi"/>
                <w:color w:val="auto"/>
                <w:sz w:val="22"/>
                <w:szCs w:val="22"/>
              </w:rPr>
              <w:t>données</w:t>
            </w:r>
            <w:proofErr w:type="gramEnd"/>
            <w:r>
              <w:rPr>
                <w:rFonts w:asciiTheme="minorHAnsi" w:eastAsia="Times New Roman" w:hAnsiTheme="minorHAnsi" w:cstheme="minorHAnsi"/>
                <w:color w:val="auto"/>
                <w:sz w:val="22"/>
                <w:szCs w:val="22"/>
              </w:rPr>
              <w:t xml:space="preserve"> du PMSI, compte-rendu</w:t>
            </w:r>
          </w:p>
          <w:p w14:paraId="04D20273" w14:textId="77777777" w:rsidR="00372D5B" w:rsidRDefault="0082527C">
            <w:pPr>
              <w:numPr>
                <w:ilvl w:val="0"/>
                <w:numId w:val="18"/>
              </w:numPr>
              <w:spacing w:line="240" w:lineRule="auto"/>
              <w:contextualSpacing/>
              <w:jc w:val="left"/>
              <w:rPr>
                <w:rFonts w:asciiTheme="minorHAnsi" w:eastAsia="Times New Roman" w:hAnsiTheme="minorHAnsi" w:cstheme="minorHAnsi"/>
                <w:color w:val="auto"/>
                <w:sz w:val="22"/>
                <w:szCs w:val="22"/>
              </w:rPr>
            </w:pPr>
            <w:proofErr w:type="gramStart"/>
            <w:r>
              <w:rPr>
                <w:rFonts w:asciiTheme="minorHAnsi" w:eastAsia="Times New Roman" w:hAnsiTheme="minorHAnsi" w:cstheme="minorHAnsi"/>
                <w:color w:val="auto"/>
                <w:sz w:val="22"/>
                <w:szCs w:val="22"/>
              </w:rPr>
              <w:t>autres</w:t>
            </w:r>
            <w:proofErr w:type="gramEnd"/>
            <w:r>
              <w:rPr>
                <w:rFonts w:asciiTheme="minorHAnsi" w:eastAsia="Times New Roman" w:hAnsiTheme="minorHAnsi" w:cstheme="minorHAnsi"/>
                <w:color w:val="auto"/>
                <w:sz w:val="22"/>
                <w:szCs w:val="22"/>
              </w:rPr>
              <w:t xml:space="preserve"> sources de données éventuelles (logiciel des équipes d’hygiène)</w:t>
            </w:r>
          </w:p>
          <w:p w14:paraId="07B4A25D" w14:textId="77777777" w:rsidR="00372D5B" w:rsidRDefault="00372D5B">
            <w:pPr>
              <w:spacing w:line="240" w:lineRule="auto"/>
              <w:jc w:val="left"/>
              <w:rPr>
                <w:rFonts w:asciiTheme="minorHAnsi" w:eastAsia="Calibri" w:hAnsiTheme="minorHAnsi" w:cstheme="minorHAnsi"/>
                <w:i/>
                <w:iCs/>
                <w:color w:val="auto"/>
                <w:sz w:val="22"/>
                <w:szCs w:val="22"/>
              </w:rPr>
            </w:pPr>
          </w:p>
        </w:tc>
      </w:tr>
      <w:tr w:rsidR="00372D5B" w14:paraId="325656DD" w14:textId="77777777">
        <w:tc>
          <w:tcPr>
            <w:tcW w:w="1413" w:type="dxa"/>
          </w:tcPr>
          <w:p w14:paraId="2ED35FF8" w14:textId="77777777" w:rsidR="00372D5B" w:rsidRDefault="0082527C">
            <w:pPr>
              <w:spacing w:line="240" w:lineRule="auto"/>
              <w:jc w:val="left"/>
              <w:rPr>
                <w:rFonts w:asciiTheme="minorHAnsi" w:eastAsia="Calibri" w:hAnsiTheme="minorHAnsi" w:cstheme="minorHAnsi"/>
                <w:b/>
                <w:bCs/>
                <w:color w:val="auto"/>
                <w:sz w:val="22"/>
                <w:szCs w:val="22"/>
              </w:rPr>
            </w:pPr>
            <w:r>
              <w:rPr>
                <w:rFonts w:asciiTheme="minorHAnsi" w:eastAsia="Calibri" w:hAnsiTheme="minorHAnsi" w:cstheme="minorHAnsi"/>
                <w:b/>
                <w:bCs/>
                <w:color w:val="auto"/>
                <w:sz w:val="22"/>
                <w:szCs w:val="22"/>
              </w:rPr>
              <w:t>Fréquence des indicateurs</w:t>
            </w:r>
          </w:p>
        </w:tc>
        <w:tc>
          <w:tcPr>
            <w:tcW w:w="3209" w:type="dxa"/>
          </w:tcPr>
          <w:p w14:paraId="7E157F36"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Annuelle, estimés pour l’année N-1</w:t>
            </w:r>
          </w:p>
        </w:tc>
        <w:tc>
          <w:tcPr>
            <w:tcW w:w="4440" w:type="dxa"/>
          </w:tcPr>
          <w:p w14:paraId="19BE3DD2"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Disponibilité des d</w:t>
            </w:r>
            <w:r>
              <w:rPr>
                <w:rFonts w:asciiTheme="minorHAnsi" w:eastAsia="Calibri" w:hAnsiTheme="minorHAnsi" w:cstheme="minorHAnsi"/>
                <w:color w:val="auto"/>
                <w:sz w:val="22"/>
                <w:szCs w:val="22"/>
              </w:rPr>
              <w:t>onnées dans les EDS : quasi temps-réel -&gt; permet une estimation plus fréquente des indicateurs</w:t>
            </w:r>
          </w:p>
        </w:tc>
      </w:tr>
    </w:tbl>
    <w:p w14:paraId="354F3141" w14:textId="77777777" w:rsidR="00372D5B" w:rsidRDefault="00372D5B">
      <w:pPr>
        <w:rPr>
          <w:sz w:val="22"/>
          <w:szCs w:val="22"/>
        </w:rPr>
      </w:pPr>
    </w:p>
    <w:p w14:paraId="3A2163B4" w14:textId="77777777" w:rsidR="00372D5B" w:rsidRDefault="0082527C">
      <w:pPr>
        <w:spacing w:after="240"/>
        <w:rPr>
          <w:sz w:val="22"/>
          <w:szCs w:val="22"/>
        </w:rPr>
      </w:pPr>
      <w:r>
        <w:rPr>
          <w:b/>
          <w:color w:val="335182"/>
          <w:sz w:val="26"/>
          <w:szCs w:val="26"/>
        </w:rPr>
        <w:t>Consommation antibiotique</w:t>
      </w:r>
    </w:p>
    <w:p w14:paraId="2DFAC91B" w14:textId="77777777" w:rsidR="00372D5B" w:rsidRDefault="0082527C">
      <w:pPr>
        <w:spacing w:line="276" w:lineRule="auto"/>
        <w:rPr>
          <w:b/>
          <w:color w:val="333333"/>
          <w:sz w:val="22"/>
          <w:szCs w:val="22"/>
        </w:rPr>
      </w:pPr>
      <w:r>
        <w:rPr>
          <w:b/>
          <w:color w:val="333333"/>
          <w:sz w:val="22"/>
          <w:szCs w:val="22"/>
        </w:rPr>
        <w:t>Chronologie de déploiement des indicateurs</w:t>
      </w:r>
    </w:p>
    <w:p w14:paraId="0901ED0D" w14:textId="77777777" w:rsidR="00372D5B" w:rsidRDefault="00372D5B">
      <w:pPr>
        <w:spacing w:line="276" w:lineRule="auto"/>
        <w:rPr>
          <w:b/>
          <w:color w:val="333333"/>
          <w:sz w:val="22"/>
          <w:szCs w:val="22"/>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2409"/>
        <w:gridCol w:w="2410"/>
        <w:gridCol w:w="2268"/>
      </w:tblGrid>
      <w:tr w:rsidR="00372D5B" w14:paraId="4C1075B1" w14:textId="77777777">
        <w:tc>
          <w:tcPr>
            <w:tcW w:w="2122" w:type="dxa"/>
          </w:tcPr>
          <w:p w14:paraId="29EFAFD7" w14:textId="77777777" w:rsidR="00372D5B" w:rsidRDefault="00372D5B">
            <w:pPr>
              <w:spacing w:line="240" w:lineRule="auto"/>
              <w:jc w:val="left"/>
              <w:rPr>
                <w:rFonts w:asciiTheme="minorHAnsi" w:eastAsia="Calibri" w:hAnsiTheme="minorHAnsi" w:cstheme="minorHAnsi"/>
                <w:color w:val="auto"/>
                <w:sz w:val="22"/>
                <w:szCs w:val="22"/>
              </w:rPr>
            </w:pPr>
          </w:p>
        </w:tc>
        <w:tc>
          <w:tcPr>
            <w:tcW w:w="2409" w:type="dxa"/>
          </w:tcPr>
          <w:p w14:paraId="6B3993B5"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Court terme – horizon juin 2026</w:t>
            </w:r>
          </w:p>
        </w:tc>
        <w:tc>
          <w:tcPr>
            <w:tcW w:w="2410" w:type="dxa"/>
          </w:tcPr>
          <w:p w14:paraId="1AE48755"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Moyen terme</w:t>
            </w:r>
          </w:p>
        </w:tc>
        <w:tc>
          <w:tcPr>
            <w:tcW w:w="2268" w:type="dxa"/>
          </w:tcPr>
          <w:p w14:paraId="4C289607"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Long terme – d’ici juin 2028 (fin du projet)</w:t>
            </w:r>
          </w:p>
        </w:tc>
      </w:tr>
    </w:tbl>
    <w:tbl>
      <w:tblPr>
        <w:tblStyle w:val="Grilledutableau1"/>
        <w:tblW w:w="9209" w:type="dxa"/>
        <w:tblLayout w:type="fixed"/>
        <w:tblLook w:val="04A0" w:firstRow="1" w:lastRow="0" w:firstColumn="1" w:lastColumn="0" w:noHBand="0" w:noVBand="1"/>
      </w:tblPr>
      <w:tblGrid>
        <w:gridCol w:w="2122"/>
        <w:gridCol w:w="2409"/>
        <w:gridCol w:w="4678"/>
      </w:tblGrid>
      <w:tr w:rsidR="00372D5B" w14:paraId="43261B11" w14:textId="77777777">
        <w:tc>
          <w:tcPr>
            <w:tcW w:w="2122" w:type="dxa"/>
          </w:tcPr>
          <w:p w14:paraId="2E7FD767"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OBJECTIF</w:t>
            </w:r>
          </w:p>
        </w:tc>
        <w:tc>
          <w:tcPr>
            <w:tcW w:w="2409" w:type="dxa"/>
          </w:tcPr>
          <w:p w14:paraId="7977448F"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Reproduire les indicateurs principaux de la mission SPARES d’après la méthodologie SPARES</w:t>
            </w:r>
          </w:p>
        </w:tc>
        <w:tc>
          <w:tcPr>
            <w:tcW w:w="4678" w:type="dxa"/>
          </w:tcPr>
          <w:p w14:paraId="6F8E205A"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Adapter la méthodologie de calcul à court terme pour affiner les indicateurs,</w:t>
            </w:r>
          </w:p>
          <w:p w14:paraId="3A7C0705"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 xml:space="preserve">Ajouter de nouveaux indicateurs </w:t>
            </w:r>
          </w:p>
        </w:tc>
      </w:tr>
    </w:tbl>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2409"/>
        <w:gridCol w:w="2410"/>
        <w:gridCol w:w="2268"/>
      </w:tblGrid>
      <w:tr w:rsidR="00372D5B" w14:paraId="541717DE" w14:textId="77777777">
        <w:tc>
          <w:tcPr>
            <w:tcW w:w="2122" w:type="dxa"/>
          </w:tcPr>
          <w:p w14:paraId="27E92342"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 xml:space="preserve">INDICATEUR </w:t>
            </w:r>
          </w:p>
        </w:tc>
        <w:tc>
          <w:tcPr>
            <w:tcW w:w="2409" w:type="dxa"/>
          </w:tcPr>
          <w:p w14:paraId="35FA6AC7" w14:textId="77777777" w:rsidR="00372D5B" w:rsidRDefault="0082527C">
            <w:pPr>
              <w:numPr>
                <w:ilvl w:val="0"/>
                <w:numId w:val="11"/>
              </w:numPr>
              <w:spacing w:after="160" w:line="240" w:lineRule="auto"/>
              <w:contextualSpacing/>
              <w:jc w:val="left"/>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Consommation globale d’ATB, basée sur la dispensation, exprimée en DDJ/1000 JH</w:t>
            </w:r>
          </w:p>
          <w:p w14:paraId="62DF18ED" w14:textId="77777777" w:rsidR="00372D5B" w:rsidRDefault="00372D5B">
            <w:pPr>
              <w:spacing w:line="240" w:lineRule="auto"/>
              <w:jc w:val="center"/>
              <w:rPr>
                <w:rFonts w:asciiTheme="minorHAnsi" w:eastAsia="Calibri" w:hAnsiTheme="minorHAnsi" w:cstheme="minorHAnsi"/>
                <w:b/>
                <w:bCs/>
                <w:color w:val="auto"/>
                <w:sz w:val="22"/>
                <w:szCs w:val="22"/>
              </w:rPr>
            </w:pPr>
          </w:p>
          <w:p w14:paraId="23CC24A0" w14:textId="77777777" w:rsidR="00372D5B" w:rsidRDefault="00372D5B">
            <w:pPr>
              <w:spacing w:line="240" w:lineRule="auto"/>
              <w:jc w:val="center"/>
              <w:rPr>
                <w:rFonts w:asciiTheme="minorHAnsi" w:eastAsia="Calibri" w:hAnsiTheme="minorHAnsi" w:cstheme="minorHAnsi"/>
                <w:b/>
                <w:bCs/>
                <w:color w:val="auto"/>
                <w:sz w:val="22"/>
                <w:szCs w:val="22"/>
              </w:rPr>
            </w:pPr>
          </w:p>
          <w:p w14:paraId="69A5D082" w14:textId="77777777" w:rsidR="00372D5B" w:rsidRDefault="00372D5B">
            <w:pPr>
              <w:spacing w:line="240" w:lineRule="auto"/>
              <w:jc w:val="center"/>
              <w:rPr>
                <w:rFonts w:asciiTheme="minorHAnsi" w:eastAsia="Calibri" w:hAnsiTheme="minorHAnsi" w:cstheme="minorHAnsi"/>
                <w:b/>
                <w:bCs/>
                <w:color w:val="auto"/>
                <w:sz w:val="22"/>
                <w:szCs w:val="22"/>
              </w:rPr>
            </w:pPr>
          </w:p>
          <w:p w14:paraId="193D08E2" w14:textId="77777777" w:rsidR="00372D5B" w:rsidRDefault="00372D5B">
            <w:pPr>
              <w:spacing w:line="240" w:lineRule="auto"/>
              <w:jc w:val="left"/>
              <w:rPr>
                <w:rFonts w:asciiTheme="minorHAnsi" w:eastAsia="Calibri" w:hAnsiTheme="minorHAnsi" w:cstheme="minorHAnsi"/>
                <w:color w:val="auto"/>
                <w:sz w:val="22"/>
                <w:szCs w:val="22"/>
              </w:rPr>
            </w:pPr>
          </w:p>
        </w:tc>
        <w:tc>
          <w:tcPr>
            <w:tcW w:w="2410" w:type="dxa"/>
          </w:tcPr>
          <w:p w14:paraId="558A9107" w14:textId="77777777" w:rsidR="00372D5B" w:rsidRDefault="0082527C">
            <w:pPr>
              <w:numPr>
                <w:ilvl w:val="0"/>
                <w:numId w:val="12"/>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Consommation globale d’ATB, basée sur la prescription et l’administration, exprimée en dose réelle d’administration et sur les durées d’hospitalisation</w:t>
            </w:r>
          </w:p>
          <w:p w14:paraId="3FEAABF5" w14:textId="77777777" w:rsidR="00372D5B" w:rsidRDefault="00372D5B">
            <w:pPr>
              <w:spacing w:line="240" w:lineRule="auto"/>
              <w:jc w:val="left"/>
              <w:rPr>
                <w:rFonts w:asciiTheme="minorHAnsi" w:eastAsia="Calibri" w:hAnsiTheme="minorHAnsi" w:cstheme="minorHAnsi"/>
                <w:color w:val="auto"/>
                <w:sz w:val="22"/>
                <w:szCs w:val="22"/>
              </w:rPr>
            </w:pPr>
          </w:p>
          <w:p w14:paraId="28D3BDDB" w14:textId="77777777" w:rsidR="00372D5B" w:rsidRDefault="0082527C">
            <w:pPr>
              <w:numPr>
                <w:ilvl w:val="0"/>
                <w:numId w:val="13"/>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Nombre de patients a</w:t>
            </w:r>
            <w:r>
              <w:rPr>
                <w:rFonts w:asciiTheme="minorHAnsi" w:eastAsia="Calibri" w:hAnsiTheme="minorHAnsi" w:cstheme="minorHAnsi"/>
                <w:color w:val="auto"/>
                <w:sz w:val="22"/>
                <w:szCs w:val="22"/>
              </w:rPr>
              <w:t>yant reçu au moins 1 ATB</w:t>
            </w:r>
          </w:p>
          <w:p w14:paraId="5E274AF5" w14:textId="77777777" w:rsidR="00372D5B" w:rsidRDefault="00372D5B">
            <w:pPr>
              <w:spacing w:line="240" w:lineRule="auto"/>
              <w:jc w:val="left"/>
              <w:rPr>
                <w:rFonts w:asciiTheme="minorHAnsi" w:eastAsia="Calibri" w:hAnsiTheme="minorHAnsi" w:cstheme="minorHAnsi"/>
                <w:color w:val="auto"/>
                <w:sz w:val="22"/>
                <w:szCs w:val="22"/>
              </w:rPr>
            </w:pPr>
          </w:p>
          <w:p w14:paraId="24736F06" w14:textId="77777777" w:rsidR="00372D5B" w:rsidRDefault="0082527C">
            <w:pPr>
              <w:numPr>
                <w:ilvl w:val="0"/>
                <w:numId w:val="14"/>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lastRenderedPageBreak/>
              <w:t>Durée médiane de traitement</w:t>
            </w:r>
          </w:p>
        </w:tc>
        <w:tc>
          <w:tcPr>
            <w:tcW w:w="2268" w:type="dxa"/>
          </w:tcPr>
          <w:p w14:paraId="7B7700BC" w14:textId="77777777" w:rsidR="00372D5B" w:rsidRDefault="0082527C">
            <w:pPr>
              <w:numPr>
                <w:ilvl w:val="0"/>
                <w:numId w:val="15"/>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lastRenderedPageBreak/>
              <w:t>Contexte (prophylactique/curatif)</w:t>
            </w:r>
          </w:p>
          <w:p w14:paraId="1F64180C" w14:textId="77777777" w:rsidR="00372D5B" w:rsidRDefault="00372D5B">
            <w:pPr>
              <w:spacing w:line="240" w:lineRule="auto"/>
              <w:jc w:val="left"/>
              <w:rPr>
                <w:rFonts w:asciiTheme="minorHAnsi" w:eastAsia="Calibri" w:hAnsiTheme="minorHAnsi" w:cstheme="minorHAnsi"/>
                <w:color w:val="auto"/>
                <w:sz w:val="22"/>
                <w:szCs w:val="22"/>
              </w:rPr>
            </w:pPr>
          </w:p>
          <w:p w14:paraId="5DFB3FA0" w14:textId="77777777" w:rsidR="00372D5B" w:rsidRDefault="0082527C">
            <w:pPr>
              <w:numPr>
                <w:ilvl w:val="0"/>
                <w:numId w:val="16"/>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Indication clinique</w:t>
            </w:r>
          </w:p>
          <w:p w14:paraId="0AC4D0F8" w14:textId="77777777" w:rsidR="00372D5B" w:rsidRDefault="00372D5B">
            <w:pPr>
              <w:spacing w:line="240" w:lineRule="auto"/>
              <w:jc w:val="left"/>
              <w:rPr>
                <w:rFonts w:asciiTheme="minorHAnsi" w:eastAsia="Calibri" w:hAnsiTheme="minorHAnsi" w:cstheme="minorHAnsi"/>
                <w:color w:val="auto"/>
                <w:sz w:val="22"/>
                <w:szCs w:val="22"/>
              </w:rPr>
            </w:pPr>
          </w:p>
          <w:p w14:paraId="3B916687" w14:textId="77777777" w:rsidR="00372D5B" w:rsidRDefault="0082527C">
            <w:pPr>
              <w:numPr>
                <w:ilvl w:val="0"/>
                <w:numId w:val="17"/>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Adéquation aux recommandations</w:t>
            </w:r>
          </w:p>
        </w:tc>
      </w:tr>
      <w:tr w:rsidR="00372D5B" w14:paraId="71D974B3" w14:textId="77777777">
        <w:tc>
          <w:tcPr>
            <w:tcW w:w="2122" w:type="dxa"/>
          </w:tcPr>
          <w:p w14:paraId="14FB7CCA"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STRATIFICATION</w:t>
            </w:r>
          </w:p>
        </w:tc>
        <w:tc>
          <w:tcPr>
            <w:tcW w:w="2409" w:type="dxa"/>
          </w:tcPr>
          <w:p w14:paraId="0EEEFC65" w14:textId="77777777" w:rsidR="00372D5B" w:rsidRDefault="0082527C">
            <w:pPr>
              <w:numPr>
                <w:ilvl w:val="0"/>
                <w:numId w:val="6"/>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antibiotique</w:t>
            </w:r>
          </w:p>
          <w:p w14:paraId="01556C36" w14:textId="77777777" w:rsidR="00372D5B" w:rsidRDefault="0082527C">
            <w:pPr>
              <w:numPr>
                <w:ilvl w:val="0"/>
                <w:numId w:val="7"/>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classe ATC</w:t>
            </w:r>
          </w:p>
          <w:p w14:paraId="45250BF7" w14:textId="77777777" w:rsidR="00372D5B" w:rsidRDefault="0082527C">
            <w:pPr>
              <w:numPr>
                <w:ilvl w:val="0"/>
                <w:numId w:val="8"/>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famille</w:t>
            </w:r>
          </w:p>
          <w:p w14:paraId="3948CCFC" w14:textId="77777777" w:rsidR="00372D5B" w:rsidRDefault="0082527C">
            <w:pPr>
              <w:numPr>
                <w:ilvl w:val="0"/>
                <w:numId w:val="5"/>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voie d’admin</w:t>
            </w:r>
          </w:p>
          <w:p w14:paraId="38ECC513" w14:textId="77777777" w:rsidR="00372D5B" w:rsidRDefault="00372D5B">
            <w:pPr>
              <w:spacing w:line="240" w:lineRule="auto"/>
              <w:jc w:val="left"/>
              <w:rPr>
                <w:rFonts w:asciiTheme="minorHAnsi" w:eastAsia="Calibri" w:hAnsiTheme="minorHAnsi" w:cstheme="minorHAnsi"/>
                <w:color w:val="auto"/>
                <w:sz w:val="22"/>
                <w:szCs w:val="22"/>
              </w:rPr>
            </w:pPr>
          </w:p>
          <w:p w14:paraId="6E514876" w14:textId="77777777" w:rsidR="00372D5B" w:rsidRDefault="0082527C">
            <w:pPr>
              <w:numPr>
                <w:ilvl w:val="0"/>
                <w:numId w:val="5"/>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type d’activité/service</w:t>
            </w:r>
          </w:p>
          <w:p w14:paraId="3F55B98C" w14:textId="77777777" w:rsidR="00372D5B" w:rsidRDefault="0082527C">
            <w:pPr>
              <w:numPr>
                <w:ilvl w:val="0"/>
                <w:numId w:val="5"/>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établissement</w:t>
            </w:r>
          </w:p>
          <w:p w14:paraId="56BC123D" w14:textId="77777777" w:rsidR="00372D5B" w:rsidRDefault="0082527C">
            <w:pPr>
              <w:numPr>
                <w:ilvl w:val="0"/>
                <w:numId w:val="5"/>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département</w:t>
            </w:r>
          </w:p>
          <w:p w14:paraId="08149AF6" w14:textId="77777777" w:rsidR="00372D5B" w:rsidRDefault="00372D5B">
            <w:pPr>
              <w:spacing w:line="240" w:lineRule="auto"/>
              <w:jc w:val="left"/>
              <w:rPr>
                <w:rFonts w:asciiTheme="minorHAnsi" w:eastAsia="Calibri" w:hAnsiTheme="minorHAnsi" w:cstheme="minorHAnsi"/>
                <w:color w:val="auto"/>
                <w:sz w:val="22"/>
                <w:szCs w:val="22"/>
              </w:rPr>
            </w:pPr>
          </w:p>
          <w:p w14:paraId="198978F4" w14:textId="77777777" w:rsidR="00372D5B" w:rsidRDefault="0082527C">
            <w:pPr>
              <w:numPr>
                <w:ilvl w:val="0"/>
                <w:numId w:val="9"/>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Part des ATB à large spectre (indicateur ECDC)</w:t>
            </w:r>
          </w:p>
          <w:p w14:paraId="49F1FB36" w14:textId="77777777" w:rsidR="00372D5B" w:rsidRDefault="0082527C">
            <w:pPr>
              <w:numPr>
                <w:ilvl w:val="0"/>
                <w:numId w:val="5"/>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 xml:space="preserve">Part des ATB selon la classification OMS </w:t>
            </w:r>
            <w:proofErr w:type="spellStart"/>
            <w:r>
              <w:rPr>
                <w:rFonts w:asciiTheme="minorHAnsi" w:eastAsia="Calibri" w:hAnsiTheme="minorHAnsi" w:cstheme="minorHAnsi"/>
                <w:color w:val="auto"/>
                <w:sz w:val="22"/>
                <w:szCs w:val="22"/>
              </w:rPr>
              <w:t>AWaRe</w:t>
            </w:r>
            <w:proofErr w:type="spellEnd"/>
            <w:r>
              <w:rPr>
                <w:rFonts w:asciiTheme="minorHAnsi" w:eastAsia="Calibri" w:hAnsiTheme="minorHAnsi" w:cstheme="minorHAnsi"/>
                <w:color w:val="auto"/>
                <w:sz w:val="22"/>
                <w:szCs w:val="22"/>
              </w:rPr>
              <w:t xml:space="preserve"> (Accès, A surveiller, Réserve)</w:t>
            </w:r>
          </w:p>
          <w:p w14:paraId="633F26E6" w14:textId="77777777" w:rsidR="00372D5B" w:rsidRDefault="0082527C">
            <w:pPr>
              <w:numPr>
                <w:ilvl w:val="0"/>
                <w:numId w:val="5"/>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Part des ATB selon leur niveau de criticité (SPILF)</w:t>
            </w:r>
          </w:p>
        </w:tc>
        <w:tc>
          <w:tcPr>
            <w:tcW w:w="2410" w:type="dxa"/>
          </w:tcPr>
          <w:p w14:paraId="08C42F0F" w14:textId="77777777" w:rsidR="00372D5B" w:rsidRDefault="0082527C">
            <w:pPr>
              <w:numPr>
                <w:ilvl w:val="0"/>
                <w:numId w:val="5"/>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âge</w:t>
            </w:r>
          </w:p>
          <w:p w14:paraId="694DFC55" w14:textId="77777777" w:rsidR="00372D5B" w:rsidRDefault="0082527C">
            <w:pPr>
              <w:numPr>
                <w:ilvl w:val="0"/>
                <w:numId w:val="5"/>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sexe</w:t>
            </w:r>
          </w:p>
          <w:p w14:paraId="6FD63752" w14:textId="77777777" w:rsidR="00372D5B" w:rsidRDefault="00372D5B">
            <w:pPr>
              <w:spacing w:line="240" w:lineRule="auto"/>
              <w:jc w:val="left"/>
              <w:rPr>
                <w:rFonts w:asciiTheme="minorHAnsi" w:eastAsia="Calibri" w:hAnsiTheme="minorHAnsi" w:cstheme="minorHAnsi"/>
                <w:color w:val="auto"/>
                <w:sz w:val="22"/>
                <w:szCs w:val="22"/>
              </w:rPr>
            </w:pPr>
          </w:p>
          <w:p w14:paraId="08153AF4" w14:textId="77777777" w:rsidR="00372D5B" w:rsidRDefault="00372D5B">
            <w:pPr>
              <w:spacing w:line="240" w:lineRule="auto"/>
              <w:jc w:val="left"/>
              <w:rPr>
                <w:rFonts w:asciiTheme="minorHAnsi" w:eastAsia="Calibri" w:hAnsiTheme="minorHAnsi" w:cstheme="minorHAnsi"/>
                <w:color w:val="auto"/>
                <w:sz w:val="22"/>
                <w:szCs w:val="22"/>
              </w:rPr>
            </w:pPr>
          </w:p>
          <w:p w14:paraId="3183675A" w14:textId="77777777" w:rsidR="00372D5B" w:rsidRDefault="00372D5B">
            <w:pPr>
              <w:spacing w:line="240" w:lineRule="auto"/>
              <w:jc w:val="left"/>
              <w:rPr>
                <w:rFonts w:asciiTheme="minorHAnsi" w:eastAsia="Calibri" w:hAnsiTheme="minorHAnsi" w:cstheme="minorHAnsi"/>
                <w:color w:val="auto"/>
                <w:sz w:val="22"/>
                <w:szCs w:val="22"/>
              </w:rPr>
            </w:pPr>
          </w:p>
          <w:p w14:paraId="1920B0D4" w14:textId="77777777" w:rsidR="00372D5B" w:rsidRDefault="00372D5B">
            <w:pPr>
              <w:spacing w:line="240" w:lineRule="auto"/>
              <w:jc w:val="left"/>
              <w:rPr>
                <w:rFonts w:asciiTheme="minorHAnsi" w:eastAsia="Calibri" w:hAnsiTheme="minorHAnsi" w:cstheme="minorHAnsi"/>
                <w:color w:val="auto"/>
                <w:sz w:val="22"/>
                <w:szCs w:val="22"/>
              </w:rPr>
            </w:pPr>
          </w:p>
          <w:p w14:paraId="162C7349" w14:textId="77777777" w:rsidR="00372D5B" w:rsidRDefault="00372D5B">
            <w:pPr>
              <w:spacing w:line="240" w:lineRule="auto"/>
              <w:jc w:val="left"/>
              <w:rPr>
                <w:rFonts w:asciiTheme="minorHAnsi" w:eastAsia="Calibri" w:hAnsiTheme="minorHAnsi" w:cstheme="minorHAnsi"/>
                <w:color w:val="auto"/>
                <w:sz w:val="22"/>
                <w:szCs w:val="22"/>
              </w:rPr>
            </w:pPr>
          </w:p>
          <w:p w14:paraId="424F68D3" w14:textId="77777777" w:rsidR="00372D5B" w:rsidRDefault="0082527C">
            <w:pPr>
              <w:numPr>
                <w:ilvl w:val="0"/>
                <w:numId w:val="10"/>
              </w:numPr>
              <w:spacing w:after="160"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Par spécialité</w:t>
            </w:r>
          </w:p>
          <w:p w14:paraId="7B752E0E" w14:textId="77777777" w:rsidR="00372D5B" w:rsidRDefault="00372D5B">
            <w:pPr>
              <w:spacing w:line="240" w:lineRule="auto"/>
              <w:jc w:val="left"/>
              <w:rPr>
                <w:rFonts w:asciiTheme="minorHAnsi" w:eastAsia="Calibri" w:hAnsiTheme="minorHAnsi" w:cstheme="minorHAnsi"/>
                <w:color w:val="auto"/>
                <w:sz w:val="22"/>
                <w:szCs w:val="22"/>
              </w:rPr>
            </w:pPr>
          </w:p>
        </w:tc>
        <w:tc>
          <w:tcPr>
            <w:tcW w:w="2268" w:type="dxa"/>
          </w:tcPr>
          <w:p w14:paraId="5974D342" w14:textId="77777777" w:rsidR="00372D5B" w:rsidRDefault="00372D5B">
            <w:pPr>
              <w:spacing w:line="240" w:lineRule="auto"/>
              <w:jc w:val="left"/>
              <w:rPr>
                <w:rFonts w:asciiTheme="minorHAnsi" w:eastAsia="Calibri" w:hAnsiTheme="minorHAnsi" w:cstheme="minorHAnsi"/>
                <w:color w:val="auto"/>
                <w:sz w:val="22"/>
                <w:szCs w:val="22"/>
              </w:rPr>
            </w:pPr>
          </w:p>
        </w:tc>
      </w:tr>
      <w:tr w:rsidR="00372D5B" w14:paraId="7EBEE255" w14:textId="77777777">
        <w:tc>
          <w:tcPr>
            <w:tcW w:w="2122" w:type="dxa"/>
          </w:tcPr>
          <w:p w14:paraId="3E5EDC2E"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TEMPORALITE</w:t>
            </w:r>
          </w:p>
        </w:tc>
        <w:tc>
          <w:tcPr>
            <w:tcW w:w="2409" w:type="dxa"/>
          </w:tcPr>
          <w:p w14:paraId="5831B2F1"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bCs/>
                <w:color w:val="auto"/>
                <w:sz w:val="22"/>
                <w:szCs w:val="22"/>
              </w:rPr>
              <w:t>Mensuelle</w:t>
            </w:r>
          </w:p>
        </w:tc>
        <w:tc>
          <w:tcPr>
            <w:tcW w:w="4678" w:type="dxa"/>
            <w:gridSpan w:val="2"/>
          </w:tcPr>
          <w:p w14:paraId="05AAA66A" w14:textId="77777777" w:rsidR="00372D5B" w:rsidRDefault="0082527C">
            <w:pPr>
              <w:spacing w:line="240" w:lineRule="auto"/>
              <w:jc w:val="left"/>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Mensuelle + tendances temporelles</w:t>
            </w:r>
          </w:p>
        </w:tc>
      </w:tr>
    </w:tbl>
    <w:p w14:paraId="7BFDCF10" w14:textId="77777777" w:rsidR="00372D5B" w:rsidRDefault="00372D5B">
      <w:pPr>
        <w:spacing w:line="276" w:lineRule="auto"/>
        <w:rPr>
          <w:b/>
          <w:color w:val="333333"/>
          <w:sz w:val="22"/>
          <w:szCs w:val="22"/>
        </w:rPr>
      </w:pPr>
    </w:p>
    <w:p w14:paraId="52FD8023" w14:textId="77777777" w:rsidR="00372D5B" w:rsidRDefault="0082527C">
      <w:pPr>
        <w:spacing w:line="276" w:lineRule="auto"/>
        <w:rPr>
          <w:b/>
          <w:color w:val="333333"/>
          <w:sz w:val="22"/>
          <w:szCs w:val="22"/>
        </w:rPr>
      </w:pPr>
      <w:r>
        <w:rPr>
          <w:b/>
          <w:color w:val="333333"/>
          <w:sz w:val="22"/>
          <w:szCs w:val="22"/>
        </w:rPr>
        <w:t>Discussions</w:t>
      </w:r>
    </w:p>
    <w:p w14:paraId="6229AB22" w14:textId="77777777" w:rsidR="00372D5B" w:rsidRDefault="00372D5B">
      <w:pPr>
        <w:spacing w:line="276" w:lineRule="auto"/>
        <w:rPr>
          <w:b/>
          <w:color w:val="333333"/>
          <w:sz w:val="22"/>
          <w:szCs w:val="22"/>
        </w:rPr>
      </w:pPr>
    </w:p>
    <w:p w14:paraId="7397312F" w14:textId="77777777" w:rsidR="00372D5B" w:rsidRDefault="0082527C">
      <w:pPr>
        <w:pStyle w:val="Sansinterligne"/>
        <w:jc w:val="both"/>
        <w:rPr>
          <w:rFonts w:cstheme="minorHAnsi"/>
          <w:i/>
          <w:u w:val="single"/>
        </w:rPr>
      </w:pPr>
      <w:r>
        <w:rPr>
          <w:rFonts w:cstheme="minorHAnsi"/>
          <w:i/>
          <w:u w:val="single"/>
        </w:rPr>
        <w:t xml:space="preserve">La surveillance ORCHIDEE restreint-elle sa surveillance au spectre des ATB les plus consommés ou également aux ATB de réserve/critiques ? </w:t>
      </w:r>
    </w:p>
    <w:p w14:paraId="0A46BF41" w14:textId="77777777" w:rsidR="00372D5B" w:rsidRDefault="0082527C">
      <w:pPr>
        <w:pStyle w:val="Sansinterligne"/>
        <w:jc w:val="both"/>
        <w:rPr>
          <w:rFonts w:cstheme="minorHAnsi"/>
        </w:rPr>
      </w:pPr>
      <w:r>
        <w:rPr>
          <w:rFonts w:cstheme="minorHAnsi"/>
          <w:b/>
        </w:rPr>
        <w:t>La liste des ATB définie à court terme, calquée sur la méthodologie SPARES, prend déjà en compte des classes d’antibiotiques de réserve/critique. Elle est amenée à évoluer</w:t>
      </w:r>
      <w:r>
        <w:rPr>
          <w:rFonts w:cstheme="minorHAnsi"/>
        </w:rPr>
        <w:t xml:space="preserve"> pour prendre en compte des nouvelles molécules ou nouvelles associations</w:t>
      </w:r>
    </w:p>
    <w:p w14:paraId="5723D8BC" w14:textId="77777777" w:rsidR="00372D5B" w:rsidRDefault="0082527C">
      <w:pPr>
        <w:pStyle w:val="Sansinterligne"/>
        <w:jc w:val="both"/>
        <w:rPr>
          <w:rFonts w:cstheme="minorHAnsi"/>
        </w:rPr>
      </w:pPr>
      <w:r>
        <w:rPr>
          <w:rFonts w:cstheme="minorHAnsi"/>
        </w:rPr>
        <w:t xml:space="preserve">Sur les </w:t>
      </w:r>
      <w:r>
        <w:rPr>
          <w:rFonts w:cstheme="minorHAnsi"/>
          <w:b/>
        </w:rPr>
        <w:t>mol</w:t>
      </w:r>
      <w:r>
        <w:rPr>
          <w:rFonts w:cstheme="minorHAnsi"/>
          <w:b/>
        </w:rPr>
        <w:t>écules à forte consommation</w:t>
      </w:r>
      <w:r>
        <w:rPr>
          <w:rFonts w:cstheme="minorHAnsi"/>
        </w:rPr>
        <w:t xml:space="preserve">, il existe un </w:t>
      </w:r>
      <w:r>
        <w:rPr>
          <w:rFonts w:cstheme="minorHAnsi"/>
          <w:b/>
        </w:rPr>
        <w:t>enjeu sur la durée des traitements</w:t>
      </w:r>
      <w:r>
        <w:rPr>
          <w:rFonts w:cstheme="minorHAnsi"/>
        </w:rPr>
        <w:t xml:space="preserve"> (amoxicilline).</w:t>
      </w:r>
    </w:p>
    <w:p w14:paraId="153E8003" w14:textId="77777777" w:rsidR="00372D5B" w:rsidRDefault="00372D5B">
      <w:pPr>
        <w:pStyle w:val="Sansinterligne"/>
        <w:jc w:val="both"/>
        <w:rPr>
          <w:rFonts w:cstheme="minorHAnsi"/>
        </w:rPr>
      </w:pPr>
    </w:p>
    <w:p w14:paraId="19C1B328" w14:textId="77777777" w:rsidR="00372D5B" w:rsidRDefault="0082527C">
      <w:pPr>
        <w:pBdr>
          <w:top w:val="none" w:sz="4" w:space="0" w:color="000000"/>
          <w:left w:val="none" w:sz="4" w:space="0" w:color="000000"/>
          <w:bottom w:val="none" w:sz="4" w:space="0" w:color="000000"/>
          <w:right w:val="none" w:sz="4" w:space="0" w:color="000000"/>
        </w:pBdr>
        <w:spacing w:line="235" w:lineRule="atLeast"/>
        <w:rPr>
          <w:sz w:val="22"/>
          <w:szCs w:val="22"/>
        </w:rPr>
      </w:pPr>
      <w:r>
        <w:rPr>
          <w:rFonts w:cstheme="minorHAnsi"/>
          <w:sz w:val="22"/>
          <w:szCs w:val="22"/>
        </w:rPr>
        <w:t>La vraie richesse d’ORCHIDEE réside en une estimation de la consommation antibiotique basée sur l’administration. Cependant la consommation intra-</w:t>
      </w:r>
      <w:proofErr w:type="spellStart"/>
      <w:r>
        <w:rPr>
          <w:rFonts w:cstheme="minorHAnsi"/>
          <w:sz w:val="22"/>
          <w:szCs w:val="22"/>
        </w:rPr>
        <w:t>hopital</w:t>
      </w:r>
      <w:proofErr w:type="spellEnd"/>
      <w:r>
        <w:rPr>
          <w:rFonts w:cstheme="minorHAnsi"/>
          <w:sz w:val="22"/>
          <w:szCs w:val="22"/>
        </w:rPr>
        <w:t xml:space="preserve"> n’illust</w:t>
      </w:r>
      <w:r>
        <w:rPr>
          <w:rFonts w:cstheme="minorHAnsi"/>
          <w:sz w:val="22"/>
          <w:szCs w:val="22"/>
        </w:rPr>
        <w:t xml:space="preserve">re qu’une partie des traitements des patients. Certains patients commencent le traitement à l’hôpital puis le terminent à domicile, avec une délivrance en officine de ville. </w:t>
      </w:r>
      <w:proofErr w:type="gramStart"/>
      <w:r>
        <w:rPr>
          <w:rFonts w:cstheme="minorHAnsi"/>
          <w:sz w:val="22"/>
          <w:szCs w:val="22"/>
        </w:rPr>
        <w:t>de</w:t>
      </w:r>
      <w:proofErr w:type="gramEnd"/>
      <w:r>
        <w:rPr>
          <w:rFonts w:cstheme="minorHAnsi"/>
          <w:sz w:val="22"/>
          <w:szCs w:val="22"/>
        </w:rPr>
        <w:t xml:space="preserve"> même, les traitements antérieurs du patient, avant son hospitalisation seraient</w:t>
      </w:r>
      <w:r>
        <w:rPr>
          <w:rFonts w:cstheme="minorHAnsi"/>
          <w:sz w:val="22"/>
          <w:szCs w:val="22"/>
        </w:rPr>
        <w:t xml:space="preserve"> intéressants à recueillir.</w:t>
      </w:r>
    </w:p>
    <w:p w14:paraId="3702C49F" w14:textId="77777777" w:rsidR="00372D5B" w:rsidRDefault="0082527C">
      <w:pPr>
        <w:pStyle w:val="Sansinterligne"/>
        <w:jc w:val="both"/>
        <w:rPr>
          <w:rFonts w:cstheme="minorHAnsi"/>
        </w:rPr>
      </w:pPr>
      <w:r>
        <w:rPr>
          <w:rFonts w:cstheme="minorHAnsi"/>
        </w:rPr>
        <w:lastRenderedPageBreak/>
        <w:t xml:space="preserve">Il est précisé que les indicateurs produits seront des </w:t>
      </w:r>
      <w:r>
        <w:rPr>
          <w:rFonts w:cstheme="minorHAnsi"/>
          <w:b/>
        </w:rPr>
        <w:t>indicateurs de consommation hospitaliers</w:t>
      </w:r>
      <w:r>
        <w:rPr>
          <w:rFonts w:cstheme="minorHAnsi"/>
        </w:rPr>
        <w:t>, calculés durant le séjour et ne prenant pas en compte les prescriptions de sortie d’hospitalisation.</w:t>
      </w:r>
    </w:p>
    <w:p w14:paraId="003DDF5B" w14:textId="77777777" w:rsidR="00372D5B" w:rsidRDefault="0082527C">
      <w:pPr>
        <w:pStyle w:val="Sansinterligne"/>
        <w:jc w:val="both"/>
        <w:rPr>
          <w:rFonts w:cstheme="minorHAnsi"/>
        </w:rPr>
      </w:pPr>
      <w:r>
        <w:rPr>
          <w:rFonts w:cstheme="minorHAnsi"/>
        </w:rPr>
        <w:t>Pour obtenir la consommation e</w:t>
      </w:r>
      <w:r>
        <w:rPr>
          <w:rFonts w:cstheme="minorHAnsi"/>
        </w:rPr>
        <w:t>n ville, il sera nécessaire d’exploiter les données du SNDS ou plus difficilement, d’exploiter les prescriptions de sortie (indication, durée de prescription) par utilisation du TAL ou IA générative avec une limite liée aux capacités techniques des EDS.</w:t>
      </w:r>
    </w:p>
    <w:p w14:paraId="60AE667F" w14:textId="77777777" w:rsidR="00372D5B" w:rsidRDefault="0082527C">
      <w:pPr>
        <w:pStyle w:val="Sansinterligne"/>
        <w:jc w:val="both"/>
        <w:rPr>
          <w:rFonts w:cstheme="minorHAnsi"/>
          <w:b/>
        </w:rPr>
      </w:pPr>
      <w:r>
        <w:rPr>
          <w:rFonts w:cstheme="minorHAnsi"/>
          <w:b/>
        </w:rPr>
        <w:t>La</w:t>
      </w:r>
      <w:r>
        <w:rPr>
          <w:rFonts w:cstheme="minorHAnsi"/>
          <w:b/>
        </w:rPr>
        <w:t xml:space="preserve"> reproduction de la méthodologie SPARES sur le court-terme permettra de disposer d’une </w:t>
      </w:r>
      <w:proofErr w:type="spellStart"/>
      <w:r>
        <w:rPr>
          <w:rFonts w:cstheme="minorHAnsi"/>
          <w:b/>
        </w:rPr>
        <w:t>baseline</w:t>
      </w:r>
      <w:proofErr w:type="spellEnd"/>
      <w:r>
        <w:rPr>
          <w:rFonts w:cstheme="minorHAnsi"/>
          <w:b/>
        </w:rPr>
        <w:t xml:space="preserve"> simple, rapportée à un dénominateur commun (JH).</w:t>
      </w:r>
    </w:p>
    <w:p w14:paraId="1D9EF812" w14:textId="77777777" w:rsidR="00372D5B" w:rsidRDefault="0082527C">
      <w:pPr>
        <w:pStyle w:val="Sansinterligne"/>
        <w:jc w:val="both"/>
        <w:rPr>
          <w:rFonts w:cstheme="minorHAnsi"/>
        </w:rPr>
      </w:pPr>
      <w:r>
        <w:rPr>
          <w:rFonts w:cstheme="minorHAnsi"/>
        </w:rPr>
        <w:t>Le moyen terme permettra de développer de nouveaux indicateurs avec des stratifications plus complexes, mais fa</w:t>
      </w:r>
      <w:r>
        <w:rPr>
          <w:rFonts w:cstheme="minorHAnsi"/>
        </w:rPr>
        <w:t>isables par tous les EDS. Il n’est pas envisagé à court ou moyen terme d’explorer des traitements non reçus à l’hôpital.</w:t>
      </w:r>
    </w:p>
    <w:p w14:paraId="769F9BE8" w14:textId="77777777" w:rsidR="00372D5B" w:rsidRDefault="0082527C">
      <w:pPr>
        <w:pStyle w:val="Sansinterligne"/>
        <w:jc w:val="both"/>
        <w:rPr>
          <w:rFonts w:cstheme="minorHAnsi"/>
        </w:rPr>
      </w:pPr>
      <w:r>
        <w:rPr>
          <w:rFonts w:cstheme="minorHAnsi"/>
        </w:rPr>
        <w:t>Les données d’administration peuvent ne pas être si simples à récupérer, il faut parfois reconstituer les doses à partir de flacons non</w:t>
      </w:r>
      <w:r>
        <w:rPr>
          <w:rFonts w:cstheme="minorHAnsi"/>
        </w:rPr>
        <w:t xml:space="preserve"> administrés en entier.</w:t>
      </w:r>
    </w:p>
    <w:p w14:paraId="642D1D86" w14:textId="77777777" w:rsidR="00372D5B" w:rsidRDefault="0082527C">
      <w:pPr>
        <w:pStyle w:val="Sansinterligne"/>
        <w:jc w:val="both"/>
        <w:rPr>
          <w:rFonts w:cstheme="minorHAnsi"/>
        </w:rPr>
      </w:pPr>
      <w:r>
        <w:rPr>
          <w:rFonts w:cstheme="minorHAnsi"/>
        </w:rPr>
        <w:t xml:space="preserve">Pour l’adéquation aux recommandations, dans un premier temps il est envisagé de rester sur des choses facilement identifiables comme la durée de traitement. </w:t>
      </w:r>
    </w:p>
    <w:p w14:paraId="31D27C77" w14:textId="77777777" w:rsidR="00372D5B" w:rsidRDefault="0082527C">
      <w:pPr>
        <w:pStyle w:val="Sansinterligne"/>
        <w:jc w:val="both"/>
        <w:rPr>
          <w:rFonts w:cstheme="minorHAnsi"/>
        </w:rPr>
      </w:pPr>
      <w:r>
        <w:rPr>
          <w:rFonts w:cstheme="minorHAnsi"/>
        </w:rPr>
        <w:t>Des développements ad hoc multicentriques pourront être envisagés en dernière année pour répondre à des études spécifiques sur quelques EDS.</w:t>
      </w:r>
    </w:p>
    <w:p w14:paraId="72FDB273" w14:textId="77777777" w:rsidR="00372D5B" w:rsidRDefault="00372D5B">
      <w:pPr>
        <w:pStyle w:val="Sansinterligne"/>
        <w:jc w:val="both"/>
        <w:rPr>
          <w:rFonts w:cstheme="minorHAnsi"/>
        </w:rPr>
      </w:pPr>
    </w:p>
    <w:p w14:paraId="09B3E216" w14:textId="77777777" w:rsidR="00372D5B" w:rsidRDefault="0082527C">
      <w:pPr>
        <w:pStyle w:val="Sansinterligne"/>
        <w:jc w:val="both"/>
        <w:rPr>
          <w:rFonts w:cstheme="minorHAnsi"/>
          <w:i/>
          <w:u w:val="single"/>
        </w:rPr>
      </w:pPr>
      <w:r>
        <w:rPr>
          <w:rFonts w:cstheme="minorHAnsi"/>
          <w:i/>
          <w:u w:val="single"/>
        </w:rPr>
        <w:t>La méthodologie développée à Rouen est-elle exportable dans les autres EDS ?</w:t>
      </w:r>
    </w:p>
    <w:p w14:paraId="54F526A8" w14:textId="77777777" w:rsidR="00372D5B" w:rsidRDefault="0082527C">
      <w:pPr>
        <w:pStyle w:val="Sansinterligne"/>
        <w:jc w:val="both"/>
        <w:rPr>
          <w:rFonts w:cstheme="minorHAnsi"/>
          <w:b/>
        </w:rPr>
      </w:pPr>
      <w:r>
        <w:rPr>
          <w:rFonts w:cstheme="minorHAnsi"/>
          <w:b/>
        </w:rPr>
        <w:t>Les UCD sont disponibles dans tous le</w:t>
      </w:r>
      <w:r>
        <w:rPr>
          <w:rFonts w:cstheme="minorHAnsi"/>
          <w:b/>
        </w:rPr>
        <w:t>s logiciels de pharmacie.</w:t>
      </w:r>
    </w:p>
    <w:p w14:paraId="5BD8CB81" w14:textId="77777777" w:rsidR="00372D5B" w:rsidRDefault="0082527C">
      <w:pPr>
        <w:pStyle w:val="Sansinterligne"/>
        <w:jc w:val="both"/>
        <w:rPr>
          <w:rFonts w:cstheme="minorHAnsi"/>
        </w:rPr>
      </w:pPr>
      <w:r>
        <w:rPr>
          <w:rFonts w:cstheme="minorHAnsi"/>
        </w:rPr>
        <w:t>Intégration possible des ATC en utilisant le RUIM.</w:t>
      </w:r>
    </w:p>
    <w:p w14:paraId="2703F0DA" w14:textId="77777777" w:rsidR="00372D5B" w:rsidRDefault="0082527C">
      <w:pPr>
        <w:pStyle w:val="Sansinterligne"/>
        <w:jc w:val="both"/>
        <w:rPr>
          <w:rFonts w:cstheme="minorHAnsi"/>
        </w:rPr>
      </w:pPr>
      <w:r>
        <w:rPr>
          <w:rFonts w:cstheme="minorHAnsi"/>
        </w:rPr>
        <w:t>Fournir une expression de besoins à l’ANS (Yann BRIAND) sur le cas d’usage (</w:t>
      </w:r>
      <w:proofErr w:type="spellStart"/>
      <w:r>
        <w:rPr>
          <w:rFonts w:cstheme="minorHAnsi"/>
        </w:rPr>
        <w:t>algo</w:t>
      </w:r>
      <w:proofErr w:type="spellEnd"/>
      <w:r>
        <w:rPr>
          <w:rFonts w:cstheme="minorHAnsi"/>
        </w:rPr>
        <w:t xml:space="preserve"> AWARE/SPILF) qui permettra son maintien dans le temps.</w:t>
      </w:r>
    </w:p>
    <w:p w14:paraId="5D3B9EA1" w14:textId="77777777" w:rsidR="00372D5B" w:rsidRDefault="00372D5B">
      <w:pPr>
        <w:pStyle w:val="Sansinterligne"/>
        <w:jc w:val="both"/>
        <w:rPr>
          <w:rFonts w:cstheme="minorHAnsi"/>
        </w:rPr>
      </w:pPr>
    </w:p>
    <w:p w14:paraId="5341729C" w14:textId="77777777" w:rsidR="00372D5B" w:rsidRDefault="0082527C">
      <w:pPr>
        <w:pStyle w:val="Sansinterligne"/>
        <w:jc w:val="both"/>
        <w:rPr>
          <w:rFonts w:cstheme="minorHAnsi"/>
        </w:rPr>
      </w:pPr>
      <w:r>
        <w:rPr>
          <w:rFonts w:cstheme="minorHAnsi"/>
          <w:b/>
          <w:bCs/>
        </w:rPr>
        <w:t xml:space="preserve">La consommation est mesurée </w:t>
      </w:r>
      <w:r>
        <w:rPr>
          <w:rFonts w:cstheme="minorHAnsi"/>
          <w:b/>
        </w:rPr>
        <w:t>en nombre de d</w:t>
      </w:r>
      <w:r>
        <w:rPr>
          <w:rFonts w:cstheme="minorHAnsi"/>
          <w:b/>
        </w:rPr>
        <w:t>oses définies journalières (DDJ)</w:t>
      </w:r>
      <w:r>
        <w:rPr>
          <w:rFonts w:cstheme="minorHAnsi"/>
        </w:rPr>
        <w:t>. Fixée par l’OMS, la DDJ constitue une posologie de référence pour un adulte de soixante-dix kilos dans l’indication principale de chaque molécule. Elle ne reflète donc pas nécessairement la posologie recommandée par l’auto</w:t>
      </w:r>
      <w:r>
        <w:rPr>
          <w:rFonts w:cstheme="minorHAnsi"/>
        </w:rPr>
        <w:t>risation de mise sur le marché (AMM), ni la posologie effective : elle constitue un étalon de mesure.</w:t>
      </w:r>
    </w:p>
    <w:p w14:paraId="10D6A8A3" w14:textId="77777777" w:rsidR="00372D5B" w:rsidRDefault="0082527C">
      <w:pPr>
        <w:pStyle w:val="Sansinterligne"/>
        <w:jc w:val="both"/>
        <w:rPr>
          <w:rFonts w:cstheme="minorHAnsi"/>
        </w:rPr>
      </w:pPr>
      <w:r>
        <w:rPr>
          <w:rFonts w:cstheme="minorHAnsi"/>
        </w:rPr>
        <w:t xml:space="preserve">L’écueil est que l’utilisation des DDJ définie par l’OMS ne fait pas de distinguo entre les adultes et les enfants. </w:t>
      </w:r>
      <w:r>
        <w:rPr>
          <w:rFonts w:cstheme="minorHAnsi"/>
          <w:b/>
        </w:rPr>
        <w:t>On peut envisager à moyen terme de cla</w:t>
      </w:r>
      <w:r>
        <w:rPr>
          <w:rFonts w:cstheme="minorHAnsi"/>
          <w:b/>
        </w:rPr>
        <w:t>sser les structures pédiatriques en utilisant notamment la liste ATIH pour bien qualifier l’activité</w:t>
      </w:r>
      <w:r>
        <w:rPr>
          <w:rFonts w:cstheme="minorHAnsi"/>
        </w:rPr>
        <w:t>.</w:t>
      </w:r>
    </w:p>
    <w:p w14:paraId="16102027" w14:textId="77777777" w:rsidR="00372D5B" w:rsidRDefault="0082527C">
      <w:pPr>
        <w:pStyle w:val="Sansinterligne"/>
        <w:jc w:val="both"/>
        <w:rPr>
          <w:rFonts w:cstheme="minorHAnsi"/>
        </w:rPr>
      </w:pPr>
      <w:r>
        <w:rPr>
          <w:rFonts w:cstheme="minorHAnsi"/>
        </w:rPr>
        <w:t>Il est suggéré également l’utilisation du compte classe 8 (CC9) qui attribue des structures UF pour catégoriser leur spécialité.</w:t>
      </w:r>
    </w:p>
    <w:p w14:paraId="03AE2EB8" w14:textId="77777777" w:rsidR="00372D5B" w:rsidRDefault="00372D5B">
      <w:pPr>
        <w:pStyle w:val="Sansinterligne"/>
        <w:jc w:val="both"/>
        <w:rPr>
          <w:rFonts w:cstheme="minorHAnsi"/>
        </w:rPr>
      </w:pPr>
    </w:p>
    <w:p w14:paraId="4C43054F" w14:textId="77777777" w:rsidR="00372D5B" w:rsidRDefault="0082527C">
      <w:pPr>
        <w:pStyle w:val="Sansinterligne"/>
        <w:jc w:val="both"/>
        <w:rPr>
          <w:rFonts w:cstheme="minorHAnsi"/>
          <w:i/>
          <w:u w:val="single"/>
        </w:rPr>
      </w:pPr>
      <w:r>
        <w:rPr>
          <w:rFonts w:cstheme="minorHAnsi"/>
          <w:i/>
          <w:u w:val="single"/>
        </w:rPr>
        <w:t>Est-il souhaitable d’intégrer la consommation en EHPAD dans le périmètre de surveillance ORCHIDEE ?</w:t>
      </w:r>
    </w:p>
    <w:p w14:paraId="422F97F1" w14:textId="77777777" w:rsidR="00372D5B" w:rsidRDefault="0082527C">
      <w:pPr>
        <w:pStyle w:val="Sansinterligne"/>
        <w:jc w:val="both"/>
        <w:rPr>
          <w:rFonts w:cstheme="minorHAnsi"/>
        </w:rPr>
      </w:pPr>
      <w:r>
        <w:rPr>
          <w:rFonts w:cstheme="minorHAnsi"/>
          <w:b/>
        </w:rPr>
        <w:t>La consommation en EHPAD est faite à part dans SPARES pour différencier le secteur sanitaire et le secteur médico-social</w:t>
      </w:r>
      <w:r>
        <w:rPr>
          <w:rFonts w:cstheme="minorHAnsi"/>
        </w:rPr>
        <w:t>. De plus l’hébergement en EHPAD est</w:t>
      </w:r>
      <w:r>
        <w:rPr>
          <w:rFonts w:cstheme="minorHAnsi"/>
        </w:rPr>
        <w:t xml:space="preserve"> connu comme étant un facteur de risque de BMR avec un impact sur le choix des ATB. L’estimation des indicateurs dans les secteurs d’EHPAD n’est pas retenue dans les objectifs à court terme mais pourra être </w:t>
      </w:r>
      <w:proofErr w:type="spellStart"/>
      <w:r>
        <w:rPr>
          <w:rFonts w:cstheme="minorHAnsi"/>
        </w:rPr>
        <w:t>re-évaluée</w:t>
      </w:r>
      <w:proofErr w:type="spellEnd"/>
      <w:r>
        <w:rPr>
          <w:rFonts w:cstheme="minorHAnsi"/>
        </w:rPr>
        <w:t xml:space="preserve"> pour les objectifs à moyen ou long ter</w:t>
      </w:r>
      <w:r>
        <w:rPr>
          <w:rFonts w:cstheme="minorHAnsi"/>
        </w:rPr>
        <w:t>me. La même stratégie est appliquée pour les secteurs sans hospitalisation complète (hospitalisation de jour, service d’accueil des urgences...), actuellement exclus du périmètre de la mission nationale SPARES. Ces secteurs, ainsi que les EHPAD, ont généra</w:t>
      </w:r>
      <w:r>
        <w:rPr>
          <w:rFonts w:cstheme="minorHAnsi"/>
        </w:rPr>
        <w:t xml:space="preserve">lement une consommation d’antibiotiques bien plus faible que les services d’hospitalisation complète et font baisser la consommation totale rapportée au nombre de JH. </w:t>
      </w:r>
    </w:p>
    <w:p w14:paraId="36E4D623" w14:textId="77777777" w:rsidR="00372D5B" w:rsidRDefault="00372D5B">
      <w:pPr>
        <w:pStyle w:val="Sansinterligne"/>
        <w:jc w:val="both"/>
        <w:rPr>
          <w:rFonts w:cstheme="minorHAnsi"/>
        </w:rPr>
      </w:pPr>
    </w:p>
    <w:p w14:paraId="03F7D18A" w14:textId="77777777" w:rsidR="00372D5B" w:rsidRDefault="0082527C">
      <w:pPr>
        <w:rPr>
          <w:rFonts w:cstheme="minorHAnsi"/>
          <w:bCs/>
          <w:i/>
          <w:u w:val="single"/>
        </w:rPr>
      </w:pPr>
      <w:r>
        <w:rPr>
          <w:rFonts w:cstheme="minorHAnsi"/>
          <w:i/>
          <w:u w:val="single"/>
        </w:rPr>
        <w:br w:type="page" w:clear="all"/>
      </w:r>
    </w:p>
    <w:p w14:paraId="552E3FEC" w14:textId="77777777" w:rsidR="00372D5B" w:rsidRDefault="0082527C">
      <w:pPr>
        <w:pStyle w:val="Sansinterligne"/>
        <w:jc w:val="both"/>
        <w:rPr>
          <w:rFonts w:cstheme="minorHAnsi"/>
          <w:bCs/>
          <w:i/>
          <w:u w:val="single"/>
        </w:rPr>
      </w:pPr>
      <w:r>
        <w:rPr>
          <w:rFonts w:cstheme="minorHAnsi"/>
          <w:i/>
          <w:u w:val="single"/>
        </w:rPr>
        <w:lastRenderedPageBreak/>
        <w:t>Sera-t-il possible, à terme et dans le cadre d’ORCHIDEE de croiser les données de con</w:t>
      </w:r>
      <w:r>
        <w:rPr>
          <w:rFonts w:cstheme="minorHAnsi"/>
          <w:i/>
          <w:u w:val="single"/>
        </w:rPr>
        <w:t>sommation et de résistance ?</w:t>
      </w:r>
    </w:p>
    <w:p w14:paraId="6A5721B0" w14:textId="77777777" w:rsidR="00372D5B" w:rsidRDefault="0082527C">
      <w:pPr>
        <w:pStyle w:val="Sansinterligne"/>
        <w:jc w:val="both"/>
        <w:rPr>
          <w:rFonts w:cstheme="minorHAnsi"/>
          <w:bCs/>
          <w:i/>
          <w:u w:val="single"/>
        </w:rPr>
      </w:pPr>
      <w:r>
        <w:rPr>
          <w:rFonts w:cstheme="minorHAnsi"/>
        </w:rPr>
        <w:t xml:space="preserve">La mise en évidence d’une </w:t>
      </w:r>
      <w:r>
        <w:rPr>
          <w:rFonts w:cstheme="minorHAnsi"/>
          <w:b/>
        </w:rPr>
        <w:t>corrélation entre consommation d’un ATB et résistance constitue un objectif à long terme</w:t>
      </w:r>
      <w:r>
        <w:rPr>
          <w:rFonts w:cstheme="minorHAnsi"/>
        </w:rPr>
        <w:t xml:space="preserve"> </w:t>
      </w:r>
      <w:commentRangeStart w:id="6"/>
      <w:r>
        <w:rPr>
          <w:rFonts w:cstheme="minorHAnsi"/>
        </w:rPr>
        <w:t>qui nécessite de relier un cas d’infection documenté par le laboratoire à une prescription ATB sur un même séjou</w:t>
      </w:r>
      <w:r>
        <w:rPr>
          <w:rFonts w:cstheme="minorHAnsi"/>
        </w:rPr>
        <w:t>r</w:t>
      </w:r>
      <w:commentRangeEnd w:id="6"/>
      <w:r>
        <w:commentReference w:id="6"/>
      </w:r>
      <w:r>
        <w:rPr>
          <w:rFonts w:cstheme="minorHAnsi"/>
        </w:rPr>
        <w:t xml:space="preserve"> afin d’évaluer l’impact de l’antibiothérapie toutefois </w:t>
      </w:r>
      <w:r>
        <w:t>des corrélations peuvent être faites au niveau du service ou de  l'établissement par exemple, entre taux de résistance et consommation</w:t>
      </w:r>
      <w:r>
        <w:rPr>
          <w:rFonts w:cstheme="minorHAnsi"/>
        </w:rPr>
        <w:t xml:space="preserve">. On peut imaginer des utilisations pour l’aide à la décision </w:t>
      </w:r>
      <w:r>
        <w:rPr>
          <w:rFonts w:cstheme="minorHAnsi"/>
        </w:rPr>
        <w:t>ou sur les politiques locales d’antibiothérapie.</w:t>
      </w:r>
    </w:p>
    <w:p w14:paraId="41A53CE8" w14:textId="77777777" w:rsidR="00372D5B" w:rsidRDefault="00372D5B">
      <w:pPr>
        <w:spacing w:line="276" w:lineRule="auto"/>
        <w:rPr>
          <w:b/>
          <w:color w:val="333333"/>
          <w:sz w:val="22"/>
          <w:szCs w:val="22"/>
        </w:rPr>
      </w:pPr>
    </w:p>
    <w:p w14:paraId="7B1E5BBB" w14:textId="77777777" w:rsidR="00372D5B" w:rsidRDefault="0082527C">
      <w:pPr>
        <w:spacing w:after="240"/>
        <w:rPr>
          <w:sz w:val="22"/>
          <w:szCs w:val="22"/>
        </w:rPr>
      </w:pPr>
      <w:r>
        <w:rPr>
          <w:b/>
          <w:color w:val="335182"/>
          <w:sz w:val="26"/>
          <w:szCs w:val="26"/>
        </w:rPr>
        <w:t>Résistance bactérienne aux antibiotiques</w:t>
      </w:r>
    </w:p>
    <w:p w14:paraId="56B211C3" w14:textId="77777777" w:rsidR="00372D5B" w:rsidRDefault="0082527C">
      <w:pPr>
        <w:spacing w:line="276" w:lineRule="auto"/>
        <w:rPr>
          <w:b/>
          <w:color w:val="333333"/>
          <w:sz w:val="22"/>
          <w:szCs w:val="22"/>
        </w:rPr>
      </w:pPr>
      <w:r>
        <w:rPr>
          <w:b/>
          <w:color w:val="333333"/>
          <w:sz w:val="22"/>
          <w:szCs w:val="22"/>
        </w:rPr>
        <w:t>Chronologie de déploiement des indicateurs</w:t>
      </w:r>
    </w:p>
    <w:p w14:paraId="0860575C" w14:textId="77777777" w:rsidR="00372D5B" w:rsidRDefault="00372D5B">
      <w:pPr>
        <w:spacing w:line="276" w:lineRule="auto"/>
        <w:rPr>
          <w:b/>
          <w:color w:val="333333"/>
          <w:sz w:val="22"/>
          <w:szCs w:val="22"/>
        </w:rPr>
      </w:pPr>
    </w:p>
    <w:tbl>
      <w:tblPr>
        <w:tblStyle w:val="Grilledutableau3"/>
        <w:tblW w:w="0" w:type="auto"/>
        <w:tblLayout w:type="fixed"/>
        <w:tblLook w:val="04A0" w:firstRow="1" w:lastRow="0" w:firstColumn="1" w:lastColumn="0" w:noHBand="0" w:noVBand="1"/>
      </w:tblPr>
      <w:tblGrid>
        <w:gridCol w:w="2122"/>
        <w:gridCol w:w="2693"/>
        <w:gridCol w:w="2126"/>
        <w:gridCol w:w="2121"/>
      </w:tblGrid>
      <w:tr w:rsidR="00372D5B" w14:paraId="0FFFBFCE" w14:textId="77777777">
        <w:tc>
          <w:tcPr>
            <w:tcW w:w="2122" w:type="dxa"/>
          </w:tcPr>
          <w:p w14:paraId="73041F03" w14:textId="77777777" w:rsidR="00372D5B" w:rsidRDefault="00372D5B">
            <w:pPr>
              <w:spacing w:line="240" w:lineRule="auto"/>
              <w:jc w:val="left"/>
              <w:rPr>
                <w:rFonts w:asciiTheme="minorHAnsi" w:eastAsia="Calibri" w:hAnsiTheme="minorHAnsi" w:cstheme="minorHAnsi"/>
                <w:sz w:val="22"/>
              </w:rPr>
            </w:pPr>
          </w:p>
        </w:tc>
        <w:tc>
          <w:tcPr>
            <w:tcW w:w="2693" w:type="dxa"/>
          </w:tcPr>
          <w:p w14:paraId="0026B7F2"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Court terme – horizon juin 2026</w:t>
            </w:r>
          </w:p>
        </w:tc>
        <w:tc>
          <w:tcPr>
            <w:tcW w:w="2126" w:type="dxa"/>
          </w:tcPr>
          <w:p w14:paraId="686B6A25"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Moyen terme</w:t>
            </w:r>
          </w:p>
        </w:tc>
        <w:tc>
          <w:tcPr>
            <w:tcW w:w="2121" w:type="dxa"/>
          </w:tcPr>
          <w:p w14:paraId="7BD40639"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Long terme – d’ici juin 2028 (fin du projet)</w:t>
            </w:r>
          </w:p>
        </w:tc>
      </w:tr>
      <w:tr w:rsidR="00372D5B" w14:paraId="4E312499" w14:textId="77777777">
        <w:tc>
          <w:tcPr>
            <w:tcW w:w="2122" w:type="dxa"/>
          </w:tcPr>
          <w:p w14:paraId="616E087E"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OBJECTIF</w:t>
            </w:r>
          </w:p>
        </w:tc>
        <w:tc>
          <w:tcPr>
            <w:tcW w:w="2693" w:type="dxa"/>
          </w:tcPr>
          <w:p w14:paraId="5548AEA0"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Reproduire les indicateurs principaux de la mission SPARES d’après la méthodologie SPARES</w:t>
            </w:r>
          </w:p>
          <w:p w14:paraId="60601CB2" w14:textId="77777777" w:rsidR="00372D5B" w:rsidRDefault="0082527C">
            <w:pPr>
              <w:spacing w:line="240" w:lineRule="auto"/>
              <w:jc w:val="center"/>
              <w:rPr>
                <w:rFonts w:asciiTheme="minorHAnsi" w:eastAsia="Calibri" w:hAnsiTheme="minorHAnsi" w:cstheme="minorHAnsi"/>
                <w:sz w:val="22"/>
              </w:rPr>
            </w:pPr>
            <w:r>
              <w:rPr>
                <w:rFonts w:asciiTheme="minorHAnsi" w:eastAsia="Calibri" w:hAnsiTheme="minorHAnsi" w:cstheme="minorHAnsi"/>
                <w:sz w:val="22"/>
              </w:rPr>
              <w:t>+</w:t>
            </w:r>
          </w:p>
          <w:p w14:paraId="6239BA12"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Indicateurs de la Stratégie Nationale </w:t>
            </w:r>
          </w:p>
        </w:tc>
        <w:tc>
          <w:tcPr>
            <w:tcW w:w="4247" w:type="dxa"/>
            <w:gridSpan w:val="2"/>
          </w:tcPr>
          <w:p w14:paraId="5BA42379"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Adapter la méthodologie de calcul à court terme pour affiner les indicateurs,</w:t>
            </w:r>
          </w:p>
          <w:p w14:paraId="42F1B81E"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Ajouter de nouveaux indicateurs</w:t>
            </w:r>
          </w:p>
        </w:tc>
      </w:tr>
      <w:tr w:rsidR="00372D5B" w14:paraId="568FD928" w14:textId="77777777">
        <w:tc>
          <w:tcPr>
            <w:tcW w:w="2122" w:type="dxa"/>
          </w:tcPr>
          <w:p w14:paraId="4E55E948"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 xml:space="preserve">INDICATEUR </w:t>
            </w:r>
          </w:p>
        </w:tc>
        <w:tc>
          <w:tcPr>
            <w:tcW w:w="2693" w:type="dxa"/>
          </w:tcPr>
          <w:p w14:paraId="50E357FB"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Pour les hémocultures à visée diagnostique,</w:t>
            </w:r>
          </w:p>
          <w:p w14:paraId="3CB31672"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Pour les couples Microorganismes/ATB,</w:t>
            </w:r>
          </w:p>
          <w:p w14:paraId="3D70DA39" w14:textId="77777777" w:rsidR="00372D5B" w:rsidRDefault="00372D5B">
            <w:pPr>
              <w:spacing w:line="240" w:lineRule="auto"/>
              <w:jc w:val="left"/>
              <w:rPr>
                <w:rFonts w:asciiTheme="minorHAnsi" w:eastAsia="Calibri" w:hAnsiTheme="minorHAnsi" w:cstheme="minorHAnsi"/>
                <w:sz w:val="22"/>
              </w:rPr>
            </w:pPr>
          </w:p>
          <w:p w14:paraId="2D708923" w14:textId="77777777" w:rsidR="00372D5B" w:rsidRDefault="0082527C">
            <w:pPr>
              <w:numPr>
                <w:ilvl w:val="0"/>
                <w:numId w:val="17"/>
              </w:numPr>
              <w:spacing w:line="240" w:lineRule="auto"/>
              <w:contextualSpacing/>
              <w:jc w:val="left"/>
              <w:rPr>
                <w:rFonts w:asciiTheme="minorHAnsi" w:eastAsia="Times New Roman" w:hAnsiTheme="minorHAnsi" w:cstheme="minorHAnsi"/>
                <w:bCs/>
                <w:sz w:val="22"/>
              </w:rPr>
            </w:pPr>
            <w:r>
              <w:rPr>
                <w:rFonts w:asciiTheme="minorHAnsi" w:eastAsia="Times New Roman" w:hAnsiTheme="minorHAnsi" w:cstheme="minorHAnsi"/>
                <w:i/>
                <w:iCs/>
                <w:sz w:val="22"/>
              </w:rPr>
              <w:t>Staphylococcus aureus/</w:t>
            </w:r>
            <w:r>
              <w:rPr>
                <w:rFonts w:asciiTheme="minorHAnsi" w:eastAsia="Times New Roman" w:hAnsiTheme="minorHAnsi" w:cstheme="minorHAnsi"/>
                <w:bCs/>
                <w:sz w:val="22"/>
              </w:rPr>
              <w:t xml:space="preserve"> </w:t>
            </w:r>
            <w:proofErr w:type="spellStart"/>
            <w:r>
              <w:rPr>
                <w:rFonts w:asciiTheme="minorHAnsi" w:eastAsia="Times New Roman" w:hAnsiTheme="minorHAnsi" w:cstheme="minorHAnsi"/>
                <w:bCs/>
                <w:sz w:val="22"/>
              </w:rPr>
              <w:t>fluoroquinolone</w:t>
            </w:r>
            <w:proofErr w:type="spellEnd"/>
            <w:r>
              <w:rPr>
                <w:rFonts w:asciiTheme="minorHAnsi" w:eastAsia="Times New Roman" w:hAnsiTheme="minorHAnsi" w:cstheme="minorHAnsi"/>
                <w:bCs/>
                <w:sz w:val="22"/>
              </w:rPr>
              <w:t xml:space="preserve">, </w:t>
            </w:r>
            <w:proofErr w:type="spellStart"/>
            <w:r>
              <w:rPr>
                <w:rFonts w:asciiTheme="minorHAnsi" w:eastAsia="Times New Roman" w:hAnsiTheme="minorHAnsi" w:cstheme="minorHAnsi"/>
                <w:bCs/>
                <w:sz w:val="22"/>
              </w:rPr>
              <w:t>meticillin</w:t>
            </w:r>
            <w:proofErr w:type="spellEnd"/>
          </w:p>
          <w:p w14:paraId="5149C1AE" w14:textId="77777777" w:rsidR="00372D5B" w:rsidRDefault="00372D5B">
            <w:pPr>
              <w:spacing w:line="240" w:lineRule="auto"/>
              <w:jc w:val="left"/>
              <w:rPr>
                <w:rFonts w:asciiTheme="minorHAnsi" w:eastAsia="Calibri" w:hAnsiTheme="minorHAnsi" w:cstheme="minorHAnsi"/>
                <w:i/>
                <w:iCs/>
                <w:sz w:val="22"/>
              </w:rPr>
            </w:pPr>
          </w:p>
          <w:p w14:paraId="1598125F" w14:textId="77777777" w:rsidR="00372D5B" w:rsidRDefault="0082527C">
            <w:pPr>
              <w:numPr>
                <w:ilvl w:val="0"/>
                <w:numId w:val="17"/>
              </w:numPr>
              <w:spacing w:line="240" w:lineRule="auto"/>
              <w:contextualSpacing/>
              <w:jc w:val="left"/>
              <w:rPr>
                <w:rFonts w:asciiTheme="minorHAnsi" w:eastAsia="Times New Roman" w:hAnsiTheme="minorHAnsi" w:cstheme="minorHAnsi"/>
                <w:sz w:val="22"/>
              </w:rPr>
            </w:pPr>
            <w:proofErr w:type="spellStart"/>
            <w:r>
              <w:rPr>
                <w:rFonts w:asciiTheme="minorHAnsi" w:eastAsia="Times New Roman" w:hAnsiTheme="minorHAnsi" w:cstheme="minorHAnsi"/>
                <w:i/>
                <w:iCs/>
                <w:sz w:val="22"/>
              </w:rPr>
              <w:t>Enterobacterales</w:t>
            </w:r>
            <w:proofErr w:type="spellEnd"/>
            <w:r>
              <w:rPr>
                <w:rFonts w:asciiTheme="minorHAnsi" w:eastAsia="Times New Roman" w:hAnsiTheme="minorHAnsi" w:cstheme="minorHAnsi"/>
                <w:i/>
                <w:iCs/>
                <w:sz w:val="22"/>
              </w:rPr>
              <w:t xml:space="preserve"> toutes espèces (Escherichia coli, </w:t>
            </w:r>
            <w:proofErr w:type="spellStart"/>
            <w:r>
              <w:rPr>
                <w:rFonts w:asciiTheme="minorHAnsi" w:eastAsia="Times New Roman" w:hAnsiTheme="minorHAnsi" w:cstheme="minorHAnsi"/>
                <w:i/>
                <w:iCs/>
                <w:sz w:val="22"/>
              </w:rPr>
              <w:t>Klebsiella</w:t>
            </w:r>
            <w:proofErr w:type="spellEnd"/>
            <w:r>
              <w:rPr>
                <w:rFonts w:asciiTheme="minorHAnsi" w:eastAsia="Times New Roman" w:hAnsiTheme="minorHAnsi" w:cstheme="minorHAnsi"/>
                <w:i/>
                <w:iCs/>
                <w:sz w:val="22"/>
              </w:rPr>
              <w:t xml:space="preserve"> </w:t>
            </w:r>
            <w:proofErr w:type="spellStart"/>
            <w:r>
              <w:rPr>
                <w:rFonts w:asciiTheme="minorHAnsi" w:eastAsia="Times New Roman" w:hAnsiTheme="minorHAnsi" w:cstheme="minorHAnsi"/>
                <w:i/>
                <w:iCs/>
                <w:sz w:val="22"/>
              </w:rPr>
              <w:t>pneumoniae</w:t>
            </w:r>
            <w:proofErr w:type="spellEnd"/>
            <w:r>
              <w:rPr>
                <w:rFonts w:asciiTheme="minorHAnsi" w:eastAsia="Times New Roman" w:hAnsiTheme="minorHAnsi" w:cstheme="minorHAnsi"/>
                <w:i/>
                <w:iCs/>
                <w:sz w:val="22"/>
              </w:rPr>
              <w:t xml:space="preserve">, </w:t>
            </w:r>
            <w:proofErr w:type="spellStart"/>
            <w:r>
              <w:rPr>
                <w:rFonts w:asciiTheme="minorHAnsi" w:eastAsia="Times New Roman" w:hAnsiTheme="minorHAnsi" w:cstheme="minorHAnsi"/>
                <w:i/>
                <w:iCs/>
                <w:sz w:val="22"/>
              </w:rPr>
              <w:t>Enterobacter</w:t>
            </w:r>
            <w:proofErr w:type="spellEnd"/>
            <w:r>
              <w:rPr>
                <w:rFonts w:asciiTheme="minorHAnsi" w:eastAsia="Times New Roman" w:hAnsiTheme="minorHAnsi" w:cstheme="minorHAnsi"/>
                <w:i/>
                <w:iCs/>
                <w:sz w:val="22"/>
              </w:rPr>
              <w:t xml:space="preserve"> </w:t>
            </w:r>
            <w:proofErr w:type="spellStart"/>
            <w:r>
              <w:rPr>
                <w:rFonts w:asciiTheme="minorHAnsi" w:eastAsia="Times New Roman" w:hAnsiTheme="minorHAnsi" w:cstheme="minorHAnsi"/>
                <w:i/>
                <w:iCs/>
                <w:sz w:val="22"/>
              </w:rPr>
              <w:t>cloacae</w:t>
            </w:r>
            <w:proofErr w:type="spellEnd"/>
            <w:r>
              <w:rPr>
                <w:rFonts w:asciiTheme="minorHAnsi" w:eastAsia="Times New Roman" w:hAnsiTheme="minorHAnsi" w:cstheme="minorHAnsi"/>
                <w:i/>
                <w:iCs/>
                <w:sz w:val="22"/>
              </w:rPr>
              <w:t xml:space="preserve"> </w:t>
            </w:r>
            <w:proofErr w:type="spellStart"/>
            <w:proofErr w:type="gramStart"/>
            <w:r>
              <w:rPr>
                <w:rFonts w:asciiTheme="minorHAnsi" w:eastAsia="Times New Roman" w:hAnsiTheme="minorHAnsi" w:cstheme="minorHAnsi"/>
                <w:i/>
                <w:iCs/>
                <w:sz w:val="22"/>
              </w:rPr>
              <w:t>complex</w:t>
            </w:r>
            <w:proofErr w:type="spellEnd"/>
            <w:r>
              <w:rPr>
                <w:rFonts w:asciiTheme="minorHAnsi" w:eastAsia="Times New Roman" w:hAnsiTheme="minorHAnsi" w:cstheme="minorHAnsi"/>
                <w:i/>
                <w:iCs/>
                <w:sz w:val="22"/>
                <w:lang w:val="en-US"/>
              </w:rPr>
              <w:t>)/</w:t>
            </w:r>
            <w:proofErr w:type="gramEnd"/>
            <w:r>
              <w:rPr>
                <w:rFonts w:asciiTheme="minorHAnsi" w:eastAsia="Times New Roman" w:hAnsiTheme="minorHAnsi" w:cstheme="minorHAnsi"/>
                <w:sz w:val="22"/>
                <w:lang w:val="en-US"/>
              </w:rPr>
              <w:t xml:space="preserve">fluoroquinolone, </w:t>
            </w:r>
            <w:r>
              <w:rPr>
                <w:rFonts w:asciiTheme="minorHAnsi" w:eastAsia="Times New Roman" w:hAnsiTheme="minorHAnsi" w:cstheme="minorHAnsi"/>
                <w:sz w:val="22"/>
                <w:lang w:val="en-US"/>
              </w:rPr>
              <w:t xml:space="preserve">3rd generation </w:t>
            </w:r>
            <w:r>
              <w:rPr>
                <w:rFonts w:asciiTheme="minorHAnsi" w:eastAsia="Calibri" w:hAnsiTheme="minorHAnsi" w:cstheme="minorHAnsi"/>
                <w:sz w:val="22"/>
                <w:lang w:val="en-US"/>
              </w:rPr>
              <w:t xml:space="preserve">cephalosporin, </w:t>
            </w:r>
            <w:proofErr w:type="spellStart"/>
            <w:r>
              <w:rPr>
                <w:rFonts w:asciiTheme="minorHAnsi" w:eastAsia="Calibri" w:hAnsiTheme="minorHAnsi" w:cstheme="minorHAnsi"/>
                <w:sz w:val="22"/>
                <w:lang w:val="en-US"/>
              </w:rPr>
              <w:t>carbapenem</w:t>
            </w:r>
            <w:proofErr w:type="spellEnd"/>
          </w:p>
          <w:p w14:paraId="0605780B" w14:textId="77777777" w:rsidR="00372D5B" w:rsidRDefault="00372D5B">
            <w:pPr>
              <w:spacing w:line="240" w:lineRule="auto"/>
              <w:jc w:val="left"/>
              <w:rPr>
                <w:rFonts w:asciiTheme="minorHAnsi" w:eastAsia="Calibri" w:hAnsiTheme="minorHAnsi" w:cstheme="minorHAnsi"/>
                <w:i/>
                <w:iCs/>
                <w:sz w:val="22"/>
                <w:lang w:val="en-US"/>
              </w:rPr>
            </w:pPr>
          </w:p>
          <w:p w14:paraId="1ADAF3F2" w14:textId="77777777" w:rsidR="00372D5B" w:rsidRDefault="0082527C">
            <w:pPr>
              <w:numPr>
                <w:ilvl w:val="0"/>
                <w:numId w:val="17"/>
              </w:numPr>
              <w:tabs>
                <w:tab w:val="left" w:pos="280"/>
              </w:tabs>
              <w:spacing w:line="240" w:lineRule="auto"/>
              <w:jc w:val="left"/>
              <w:rPr>
                <w:rFonts w:asciiTheme="minorHAnsi" w:eastAsia="Calibri" w:hAnsiTheme="minorHAnsi" w:cstheme="minorHAnsi"/>
                <w:bCs/>
                <w:i/>
                <w:iCs/>
                <w:sz w:val="22"/>
                <w:lang w:val="en-US"/>
              </w:rPr>
            </w:pPr>
            <w:r>
              <w:rPr>
                <w:rFonts w:asciiTheme="minorHAnsi" w:eastAsia="Calibri" w:hAnsiTheme="minorHAnsi" w:cstheme="minorHAnsi"/>
                <w:bCs/>
                <w:i/>
                <w:iCs/>
                <w:sz w:val="22"/>
                <w:lang w:val="en-US"/>
              </w:rPr>
              <w:t xml:space="preserve">Enterococcus </w:t>
            </w:r>
            <w:proofErr w:type="spellStart"/>
            <w:r>
              <w:rPr>
                <w:rFonts w:asciiTheme="minorHAnsi" w:eastAsia="Calibri" w:hAnsiTheme="minorHAnsi" w:cstheme="minorHAnsi"/>
                <w:bCs/>
                <w:i/>
                <w:iCs/>
                <w:sz w:val="22"/>
                <w:lang w:val="en-US"/>
              </w:rPr>
              <w:t>faecium</w:t>
            </w:r>
            <w:proofErr w:type="spellEnd"/>
            <w:r>
              <w:rPr>
                <w:rFonts w:asciiTheme="minorHAnsi" w:eastAsia="Calibri" w:hAnsiTheme="minorHAnsi" w:cstheme="minorHAnsi"/>
                <w:bCs/>
                <w:i/>
                <w:iCs/>
                <w:sz w:val="22"/>
                <w:lang w:val="en-US"/>
              </w:rPr>
              <w:t>/</w:t>
            </w:r>
            <w:r>
              <w:rPr>
                <w:rFonts w:asciiTheme="minorHAnsi" w:eastAsia="Times New Roman" w:hAnsiTheme="minorHAnsi" w:cstheme="minorHAnsi"/>
                <w:color w:val="002060"/>
                <w:sz w:val="22"/>
                <w:lang w:val="el-GR" w:eastAsia="fr-FR"/>
              </w:rPr>
              <w:t xml:space="preserve"> </w:t>
            </w:r>
            <w:r>
              <w:rPr>
                <w:rFonts w:asciiTheme="minorHAnsi" w:eastAsia="Calibri" w:hAnsiTheme="minorHAnsi" w:cstheme="minorHAnsi"/>
                <w:bCs/>
                <w:sz w:val="22"/>
                <w:lang w:val="el-GR"/>
              </w:rPr>
              <w:t>β</w:t>
            </w:r>
            <w:r>
              <w:rPr>
                <w:rFonts w:asciiTheme="minorHAnsi" w:eastAsia="Calibri" w:hAnsiTheme="minorHAnsi" w:cstheme="minorHAnsi"/>
                <w:bCs/>
                <w:sz w:val="22"/>
                <w:lang w:val="en-US"/>
              </w:rPr>
              <w:t xml:space="preserve">-lactam, </w:t>
            </w:r>
            <w:proofErr w:type="spellStart"/>
            <w:r>
              <w:rPr>
                <w:rFonts w:asciiTheme="minorHAnsi" w:eastAsia="Calibri" w:hAnsiTheme="minorHAnsi" w:cstheme="minorHAnsi"/>
                <w:bCs/>
                <w:sz w:val="22"/>
                <w:lang w:val="en-US"/>
              </w:rPr>
              <w:t>glycopeptides</w:t>
            </w:r>
            <w:proofErr w:type="spellEnd"/>
          </w:p>
          <w:p w14:paraId="5CCD5C5C" w14:textId="77777777" w:rsidR="00372D5B" w:rsidRDefault="00372D5B">
            <w:pPr>
              <w:tabs>
                <w:tab w:val="left" w:pos="280"/>
              </w:tabs>
              <w:spacing w:line="240" w:lineRule="auto"/>
              <w:jc w:val="left"/>
              <w:rPr>
                <w:rFonts w:asciiTheme="minorHAnsi" w:eastAsia="Calibri" w:hAnsiTheme="minorHAnsi" w:cstheme="minorHAnsi"/>
                <w:bCs/>
                <w:sz w:val="22"/>
                <w:lang w:val="en-US"/>
              </w:rPr>
            </w:pPr>
          </w:p>
          <w:p w14:paraId="4D5D2045" w14:textId="77777777" w:rsidR="00372D5B" w:rsidRDefault="0082527C">
            <w:pPr>
              <w:numPr>
                <w:ilvl w:val="0"/>
                <w:numId w:val="17"/>
              </w:numPr>
              <w:tabs>
                <w:tab w:val="left" w:pos="280"/>
              </w:tabs>
              <w:spacing w:line="240" w:lineRule="auto"/>
              <w:jc w:val="left"/>
              <w:rPr>
                <w:rFonts w:asciiTheme="minorHAnsi" w:eastAsia="Calibri" w:hAnsiTheme="minorHAnsi" w:cstheme="minorHAnsi"/>
                <w:bCs/>
                <w:i/>
                <w:iCs/>
                <w:sz w:val="22"/>
                <w:lang w:val="en-US"/>
              </w:rPr>
            </w:pPr>
            <w:r>
              <w:rPr>
                <w:rFonts w:asciiTheme="minorHAnsi" w:eastAsia="Calibri" w:hAnsiTheme="minorHAnsi" w:cstheme="minorHAnsi"/>
                <w:bCs/>
                <w:i/>
                <w:iCs/>
                <w:sz w:val="22"/>
                <w:lang w:val="en-US"/>
              </w:rPr>
              <w:t xml:space="preserve">Enterococcus </w:t>
            </w:r>
            <w:proofErr w:type="spellStart"/>
            <w:r>
              <w:rPr>
                <w:rFonts w:asciiTheme="minorHAnsi" w:eastAsia="Calibri" w:hAnsiTheme="minorHAnsi" w:cstheme="minorHAnsi"/>
                <w:bCs/>
                <w:i/>
                <w:iCs/>
                <w:sz w:val="22"/>
                <w:lang w:val="en-US"/>
              </w:rPr>
              <w:t>faecalis</w:t>
            </w:r>
            <w:proofErr w:type="spellEnd"/>
            <w:r>
              <w:rPr>
                <w:rFonts w:asciiTheme="minorHAnsi" w:eastAsia="Calibri" w:hAnsiTheme="minorHAnsi" w:cstheme="minorHAnsi"/>
                <w:bCs/>
                <w:i/>
                <w:iCs/>
                <w:sz w:val="22"/>
                <w:lang w:val="en-US"/>
              </w:rPr>
              <w:t>/</w:t>
            </w:r>
            <w:r>
              <w:rPr>
                <w:rFonts w:asciiTheme="minorHAnsi" w:eastAsia="Times New Roman" w:hAnsiTheme="minorHAnsi" w:cstheme="minorHAnsi"/>
                <w:color w:val="002060"/>
                <w:sz w:val="22"/>
                <w:lang w:val="el-GR" w:eastAsia="fr-FR"/>
              </w:rPr>
              <w:t xml:space="preserve"> </w:t>
            </w:r>
            <w:r>
              <w:rPr>
                <w:rFonts w:asciiTheme="minorHAnsi" w:eastAsia="Calibri" w:hAnsiTheme="minorHAnsi" w:cstheme="minorHAnsi"/>
                <w:bCs/>
                <w:sz w:val="22"/>
                <w:lang w:val="el-GR"/>
              </w:rPr>
              <w:t>β</w:t>
            </w:r>
            <w:r>
              <w:rPr>
                <w:rFonts w:asciiTheme="minorHAnsi" w:eastAsia="Calibri" w:hAnsiTheme="minorHAnsi" w:cstheme="minorHAnsi"/>
                <w:bCs/>
                <w:sz w:val="22"/>
                <w:lang w:val="en-US"/>
              </w:rPr>
              <w:t xml:space="preserve">-lactam, </w:t>
            </w:r>
            <w:proofErr w:type="spellStart"/>
            <w:r>
              <w:rPr>
                <w:rFonts w:asciiTheme="minorHAnsi" w:eastAsia="Calibri" w:hAnsiTheme="minorHAnsi" w:cstheme="minorHAnsi"/>
                <w:bCs/>
                <w:sz w:val="22"/>
                <w:lang w:val="en-US"/>
              </w:rPr>
              <w:t>glycopeptides</w:t>
            </w:r>
            <w:proofErr w:type="spellEnd"/>
          </w:p>
          <w:p w14:paraId="08ABD1A9" w14:textId="77777777" w:rsidR="00372D5B" w:rsidRDefault="00372D5B">
            <w:pPr>
              <w:tabs>
                <w:tab w:val="left" w:pos="280"/>
              </w:tabs>
              <w:spacing w:line="240" w:lineRule="auto"/>
              <w:jc w:val="left"/>
              <w:rPr>
                <w:rFonts w:asciiTheme="minorHAnsi" w:eastAsia="Calibri" w:hAnsiTheme="minorHAnsi" w:cstheme="minorHAnsi"/>
                <w:bCs/>
                <w:i/>
                <w:iCs/>
                <w:sz w:val="22"/>
                <w:lang w:val="en-US"/>
              </w:rPr>
            </w:pPr>
          </w:p>
          <w:p w14:paraId="4296E4A9" w14:textId="77777777" w:rsidR="00372D5B" w:rsidRDefault="0082527C">
            <w:pPr>
              <w:numPr>
                <w:ilvl w:val="0"/>
                <w:numId w:val="17"/>
              </w:numPr>
              <w:tabs>
                <w:tab w:val="left" w:pos="280"/>
              </w:tabs>
              <w:spacing w:line="240" w:lineRule="auto"/>
              <w:jc w:val="left"/>
              <w:rPr>
                <w:rFonts w:asciiTheme="minorHAnsi" w:eastAsia="Calibri" w:hAnsiTheme="minorHAnsi" w:cstheme="minorHAnsi"/>
                <w:bCs/>
                <w:i/>
                <w:iCs/>
                <w:sz w:val="22"/>
                <w:lang w:val="en-US"/>
              </w:rPr>
            </w:pPr>
            <w:proofErr w:type="spellStart"/>
            <w:r>
              <w:rPr>
                <w:rFonts w:asciiTheme="minorHAnsi" w:eastAsia="Calibri" w:hAnsiTheme="minorHAnsi" w:cstheme="minorHAnsi"/>
                <w:bCs/>
                <w:i/>
                <w:iCs/>
                <w:sz w:val="22"/>
                <w:lang w:val="en-US"/>
              </w:rPr>
              <w:lastRenderedPageBreak/>
              <w:t>Acinetobacter</w:t>
            </w:r>
            <w:proofErr w:type="spellEnd"/>
            <w:r>
              <w:rPr>
                <w:rFonts w:asciiTheme="minorHAnsi" w:eastAsia="Calibri" w:hAnsiTheme="minorHAnsi" w:cstheme="minorHAnsi"/>
                <w:bCs/>
                <w:i/>
                <w:iCs/>
                <w:sz w:val="22"/>
                <w:lang w:val="en-US"/>
              </w:rPr>
              <w:t xml:space="preserve"> </w:t>
            </w:r>
            <w:proofErr w:type="spellStart"/>
            <w:r>
              <w:rPr>
                <w:rFonts w:asciiTheme="minorHAnsi" w:eastAsia="Calibri" w:hAnsiTheme="minorHAnsi" w:cstheme="minorHAnsi"/>
                <w:bCs/>
                <w:i/>
                <w:iCs/>
                <w:sz w:val="22"/>
                <w:lang w:val="en-US"/>
              </w:rPr>
              <w:t>baumannii</w:t>
            </w:r>
            <w:proofErr w:type="spellEnd"/>
            <w:r>
              <w:rPr>
                <w:rFonts w:asciiTheme="minorHAnsi" w:eastAsia="Calibri" w:hAnsiTheme="minorHAnsi" w:cstheme="minorHAnsi"/>
                <w:bCs/>
                <w:i/>
                <w:iCs/>
                <w:sz w:val="22"/>
                <w:lang w:val="en-US"/>
              </w:rPr>
              <w:t>/</w:t>
            </w:r>
            <w:r>
              <w:rPr>
                <w:rFonts w:asciiTheme="minorHAnsi" w:eastAsia="Times New Roman" w:hAnsiTheme="minorHAnsi" w:cstheme="minorHAnsi"/>
                <w:color w:val="002060"/>
                <w:sz w:val="22"/>
                <w:lang w:val="el-GR"/>
              </w:rPr>
              <w:t xml:space="preserve"> </w:t>
            </w:r>
            <w:r>
              <w:rPr>
                <w:rFonts w:asciiTheme="minorHAnsi" w:eastAsia="Calibri" w:hAnsiTheme="minorHAnsi" w:cstheme="minorHAnsi"/>
                <w:bCs/>
                <w:sz w:val="22"/>
                <w:lang w:val="el-GR"/>
              </w:rPr>
              <w:t>β</w:t>
            </w:r>
            <w:r>
              <w:rPr>
                <w:rFonts w:asciiTheme="minorHAnsi" w:eastAsia="Calibri" w:hAnsiTheme="minorHAnsi" w:cstheme="minorHAnsi"/>
                <w:bCs/>
                <w:sz w:val="22"/>
                <w:lang w:val="en-US"/>
              </w:rPr>
              <w:t xml:space="preserve">-lactam, </w:t>
            </w:r>
            <w:proofErr w:type="spellStart"/>
            <w:r>
              <w:rPr>
                <w:rFonts w:asciiTheme="minorHAnsi" w:eastAsia="Calibri" w:hAnsiTheme="minorHAnsi" w:cstheme="minorHAnsi"/>
                <w:bCs/>
                <w:sz w:val="22"/>
                <w:lang w:val="en-US"/>
              </w:rPr>
              <w:t>carbapenem</w:t>
            </w:r>
            <w:proofErr w:type="spellEnd"/>
          </w:p>
          <w:p w14:paraId="31CEFDF0" w14:textId="77777777" w:rsidR="00372D5B" w:rsidRDefault="00372D5B">
            <w:pPr>
              <w:tabs>
                <w:tab w:val="left" w:pos="280"/>
              </w:tabs>
              <w:spacing w:line="240" w:lineRule="auto"/>
              <w:jc w:val="left"/>
              <w:rPr>
                <w:rFonts w:asciiTheme="minorHAnsi" w:eastAsia="Calibri" w:hAnsiTheme="minorHAnsi" w:cstheme="minorHAnsi"/>
                <w:bCs/>
                <w:i/>
                <w:iCs/>
                <w:sz w:val="22"/>
                <w:lang w:val="en-US"/>
              </w:rPr>
            </w:pPr>
          </w:p>
          <w:p w14:paraId="6CF0B228" w14:textId="77777777" w:rsidR="00372D5B" w:rsidRDefault="0082527C">
            <w:pPr>
              <w:numPr>
                <w:ilvl w:val="0"/>
                <w:numId w:val="17"/>
              </w:numPr>
              <w:tabs>
                <w:tab w:val="left" w:pos="280"/>
              </w:tabs>
              <w:spacing w:line="240" w:lineRule="auto"/>
              <w:jc w:val="left"/>
              <w:rPr>
                <w:rFonts w:asciiTheme="minorHAnsi" w:eastAsia="Calibri" w:hAnsiTheme="minorHAnsi" w:cstheme="minorHAnsi"/>
                <w:bCs/>
                <w:i/>
                <w:iCs/>
                <w:sz w:val="22"/>
                <w:lang w:val="en-US"/>
              </w:rPr>
            </w:pPr>
            <w:r>
              <w:rPr>
                <w:rFonts w:asciiTheme="minorHAnsi" w:eastAsia="Calibri" w:hAnsiTheme="minorHAnsi" w:cstheme="minorHAnsi"/>
                <w:bCs/>
                <w:i/>
                <w:iCs/>
                <w:sz w:val="22"/>
                <w:lang w:val="en-US"/>
              </w:rPr>
              <w:t>Pseudomonas aeruginosa/</w:t>
            </w:r>
            <w:r>
              <w:rPr>
                <w:rFonts w:asciiTheme="minorHAnsi" w:eastAsia="Times New Roman" w:hAnsiTheme="minorHAnsi" w:cstheme="minorHAnsi"/>
                <w:color w:val="002060"/>
                <w:sz w:val="22"/>
                <w:lang w:val="el-GR"/>
              </w:rPr>
              <w:t xml:space="preserve"> </w:t>
            </w:r>
            <w:r>
              <w:rPr>
                <w:rFonts w:asciiTheme="minorHAnsi" w:eastAsia="Calibri" w:hAnsiTheme="minorHAnsi" w:cstheme="minorHAnsi"/>
                <w:bCs/>
                <w:sz w:val="22"/>
                <w:lang w:val="el-GR"/>
              </w:rPr>
              <w:t>β</w:t>
            </w:r>
            <w:r>
              <w:rPr>
                <w:rFonts w:asciiTheme="minorHAnsi" w:eastAsia="Calibri" w:hAnsiTheme="minorHAnsi" w:cstheme="minorHAnsi"/>
                <w:bCs/>
                <w:sz w:val="22"/>
                <w:lang w:val="en-US"/>
              </w:rPr>
              <w:t xml:space="preserve">-lactam, </w:t>
            </w:r>
            <w:proofErr w:type="spellStart"/>
            <w:r>
              <w:rPr>
                <w:rFonts w:asciiTheme="minorHAnsi" w:eastAsia="Calibri" w:hAnsiTheme="minorHAnsi" w:cstheme="minorHAnsi"/>
                <w:bCs/>
                <w:sz w:val="22"/>
                <w:lang w:val="en-US"/>
              </w:rPr>
              <w:t>carbapenem</w:t>
            </w:r>
            <w:proofErr w:type="spellEnd"/>
          </w:p>
          <w:p w14:paraId="68EF9DCB" w14:textId="77777777" w:rsidR="00372D5B" w:rsidRDefault="00372D5B">
            <w:pPr>
              <w:spacing w:line="240" w:lineRule="auto"/>
              <w:jc w:val="left"/>
              <w:rPr>
                <w:rFonts w:asciiTheme="minorHAnsi" w:eastAsia="Calibri" w:hAnsiTheme="minorHAnsi" w:cstheme="minorHAnsi"/>
                <w:sz w:val="22"/>
                <w:lang w:val="en-US"/>
              </w:rPr>
            </w:pPr>
          </w:p>
          <w:p w14:paraId="4B8558ED"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Proportion de résistance (N souches R/N souches testées)</w:t>
            </w:r>
          </w:p>
          <w:p w14:paraId="55B15051" w14:textId="77777777" w:rsidR="00372D5B" w:rsidRDefault="00372D5B">
            <w:pPr>
              <w:spacing w:line="240" w:lineRule="auto"/>
              <w:ind w:left="720"/>
              <w:contextualSpacing/>
              <w:jc w:val="left"/>
              <w:rPr>
                <w:rFonts w:asciiTheme="minorHAnsi" w:eastAsia="Times New Roman" w:hAnsiTheme="minorHAnsi" w:cstheme="minorHAnsi"/>
                <w:sz w:val="22"/>
              </w:rPr>
            </w:pPr>
          </w:p>
          <w:p w14:paraId="0E631390"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Densité d’incidence (N souches R/</w:t>
            </w:r>
            <w:proofErr w:type="gramStart"/>
            <w:r>
              <w:rPr>
                <w:rFonts w:asciiTheme="minorHAnsi" w:eastAsia="Calibri" w:hAnsiTheme="minorHAnsi" w:cstheme="minorHAnsi"/>
                <w:sz w:val="22"/>
              </w:rPr>
              <w:t>JH)*</w:t>
            </w:r>
            <w:proofErr w:type="gramEnd"/>
            <w:r>
              <w:rPr>
                <w:rFonts w:asciiTheme="minorHAnsi" w:eastAsia="Calibri" w:hAnsiTheme="minorHAnsi" w:cstheme="minorHAnsi"/>
                <w:sz w:val="22"/>
              </w:rPr>
              <w:t>1000</w:t>
            </w:r>
          </w:p>
          <w:p w14:paraId="09F23084" w14:textId="77777777" w:rsidR="00372D5B" w:rsidRDefault="0082527C">
            <w:pPr>
              <w:spacing w:line="240" w:lineRule="auto"/>
              <w:jc w:val="center"/>
              <w:rPr>
                <w:rFonts w:asciiTheme="minorHAnsi" w:eastAsia="Calibri" w:hAnsiTheme="minorHAnsi" w:cstheme="minorHAnsi"/>
                <w:sz w:val="22"/>
              </w:rPr>
            </w:pPr>
            <w:r>
              <w:rPr>
                <w:rFonts w:asciiTheme="minorHAnsi" w:eastAsia="Calibri" w:hAnsiTheme="minorHAnsi" w:cstheme="minorHAnsi"/>
                <w:sz w:val="22"/>
              </w:rPr>
              <w:t>+</w:t>
            </w:r>
          </w:p>
          <w:p w14:paraId="2B3BEA15"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 xml:space="preserve">N </w:t>
            </w:r>
            <w:r>
              <w:rPr>
                <w:rFonts w:asciiTheme="minorHAnsi" w:eastAsia="Calibri" w:hAnsiTheme="minorHAnsi" w:cstheme="minorHAnsi"/>
                <w:i/>
                <w:sz w:val="22"/>
              </w:rPr>
              <w:t xml:space="preserve">K. </w:t>
            </w:r>
            <w:proofErr w:type="spellStart"/>
            <w:r>
              <w:rPr>
                <w:rFonts w:asciiTheme="minorHAnsi" w:eastAsia="Calibri" w:hAnsiTheme="minorHAnsi" w:cstheme="minorHAnsi"/>
                <w:i/>
                <w:sz w:val="22"/>
              </w:rPr>
              <w:t>pneumoniae</w:t>
            </w:r>
            <w:proofErr w:type="spellEnd"/>
            <w:r>
              <w:rPr>
                <w:rFonts w:asciiTheme="minorHAnsi" w:eastAsia="Calibri" w:hAnsiTheme="minorHAnsi" w:cstheme="minorHAnsi"/>
                <w:sz w:val="22"/>
              </w:rPr>
              <w:t xml:space="preserve"> productrices de béta- </w:t>
            </w:r>
            <w:proofErr w:type="spellStart"/>
            <w:r>
              <w:rPr>
                <w:rFonts w:asciiTheme="minorHAnsi" w:eastAsia="Calibri" w:hAnsiTheme="minorHAnsi" w:cstheme="minorHAnsi"/>
                <w:sz w:val="22"/>
              </w:rPr>
              <w:t>lactamases</w:t>
            </w:r>
            <w:proofErr w:type="spellEnd"/>
            <w:r>
              <w:rPr>
                <w:rFonts w:asciiTheme="minorHAnsi" w:eastAsia="Calibri" w:hAnsiTheme="minorHAnsi" w:cstheme="minorHAnsi"/>
                <w:sz w:val="22"/>
              </w:rPr>
              <w:t xml:space="preserve"> à spectre élargi/1000JH</w:t>
            </w:r>
          </w:p>
          <w:p w14:paraId="348FEEF6" w14:textId="77777777" w:rsidR="00372D5B" w:rsidRDefault="00372D5B">
            <w:pPr>
              <w:spacing w:line="240" w:lineRule="auto"/>
              <w:ind w:firstLine="48"/>
              <w:jc w:val="left"/>
              <w:rPr>
                <w:rFonts w:asciiTheme="minorHAnsi" w:eastAsia="Calibri" w:hAnsiTheme="minorHAnsi" w:cstheme="minorHAnsi"/>
                <w:sz w:val="22"/>
              </w:rPr>
            </w:pPr>
          </w:p>
          <w:p w14:paraId="10CF2A36"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 xml:space="preserve">N </w:t>
            </w:r>
            <w:proofErr w:type="spellStart"/>
            <w:r>
              <w:rPr>
                <w:rFonts w:asciiTheme="minorHAnsi" w:eastAsia="Calibri" w:hAnsiTheme="minorHAnsi" w:cstheme="minorHAnsi"/>
                <w:sz w:val="22"/>
              </w:rPr>
              <w:t>Enterobacterales</w:t>
            </w:r>
            <w:proofErr w:type="spellEnd"/>
            <w:r>
              <w:rPr>
                <w:rFonts w:asciiTheme="minorHAnsi" w:eastAsia="Calibri" w:hAnsiTheme="minorHAnsi" w:cstheme="minorHAnsi"/>
                <w:sz w:val="22"/>
              </w:rPr>
              <w:t xml:space="preserve"> productrices de béta- </w:t>
            </w:r>
            <w:proofErr w:type="spellStart"/>
            <w:r>
              <w:rPr>
                <w:rFonts w:asciiTheme="minorHAnsi" w:eastAsia="Calibri" w:hAnsiTheme="minorHAnsi" w:cstheme="minorHAnsi"/>
                <w:sz w:val="22"/>
              </w:rPr>
              <w:t>lactamases</w:t>
            </w:r>
            <w:proofErr w:type="spellEnd"/>
            <w:r>
              <w:rPr>
                <w:rFonts w:asciiTheme="minorHAnsi" w:eastAsia="Calibri" w:hAnsiTheme="minorHAnsi" w:cstheme="minorHAnsi"/>
                <w:sz w:val="22"/>
              </w:rPr>
              <w:t xml:space="preserve"> à spectre élargi/1000JH</w:t>
            </w:r>
          </w:p>
          <w:p w14:paraId="76932119" w14:textId="77777777" w:rsidR="00372D5B" w:rsidRDefault="00372D5B">
            <w:pPr>
              <w:spacing w:line="240" w:lineRule="auto"/>
              <w:jc w:val="left"/>
              <w:rPr>
                <w:rFonts w:asciiTheme="minorHAnsi" w:eastAsia="Calibri" w:hAnsiTheme="minorHAnsi" w:cstheme="minorHAnsi"/>
                <w:sz w:val="22"/>
              </w:rPr>
            </w:pPr>
          </w:p>
          <w:p w14:paraId="0569A0DD"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 xml:space="preserve">N entérobactéries productrices de </w:t>
            </w:r>
            <w:proofErr w:type="spellStart"/>
            <w:r>
              <w:rPr>
                <w:rFonts w:asciiTheme="minorHAnsi" w:eastAsia="Calibri" w:hAnsiTheme="minorHAnsi" w:cstheme="minorHAnsi"/>
                <w:sz w:val="22"/>
              </w:rPr>
              <w:t>carbapénémases</w:t>
            </w:r>
            <w:proofErr w:type="spellEnd"/>
          </w:p>
          <w:p w14:paraId="404CFD9A" w14:textId="77777777" w:rsidR="00372D5B" w:rsidRDefault="00372D5B">
            <w:pPr>
              <w:spacing w:line="240" w:lineRule="auto"/>
              <w:jc w:val="left"/>
              <w:rPr>
                <w:rFonts w:asciiTheme="minorHAnsi" w:eastAsia="Calibri" w:hAnsiTheme="minorHAnsi" w:cstheme="minorHAnsi"/>
                <w:sz w:val="22"/>
              </w:rPr>
            </w:pPr>
          </w:p>
          <w:p w14:paraId="64A9C314"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 xml:space="preserve">% de souches productrices de </w:t>
            </w:r>
            <w:proofErr w:type="spellStart"/>
            <w:r>
              <w:rPr>
                <w:rFonts w:asciiTheme="minorHAnsi" w:eastAsia="Calibri" w:hAnsiTheme="minorHAnsi" w:cstheme="minorHAnsi"/>
                <w:sz w:val="22"/>
              </w:rPr>
              <w:t>carbapénémase</w:t>
            </w:r>
            <w:proofErr w:type="spellEnd"/>
            <w:r>
              <w:rPr>
                <w:rFonts w:asciiTheme="minorHAnsi" w:eastAsia="Calibri" w:hAnsiTheme="minorHAnsi" w:cstheme="minorHAnsi"/>
                <w:sz w:val="22"/>
              </w:rPr>
              <w:t xml:space="preserve"> contre </w:t>
            </w:r>
            <w:proofErr w:type="spellStart"/>
            <w:proofErr w:type="gramStart"/>
            <w:r>
              <w:rPr>
                <w:rFonts w:asciiTheme="minorHAnsi" w:eastAsia="Calibri" w:hAnsiTheme="minorHAnsi" w:cstheme="minorHAnsi"/>
                <w:i/>
                <w:sz w:val="22"/>
              </w:rPr>
              <w:t>K.pneumoniae</w:t>
            </w:r>
            <w:proofErr w:type="spellEnd"/>
            <w:proofErr w:type="gramEnd"/>
          </w:p>
          <w:p w14:paraId="5FADB0B4" w14:textId="77777777" w:rsidR="00372D5B" w:rsidRDefault="00372D5B">
            <w:pPr>
              <w:spacing w:line="240" w:lineRule="auto"/>
              <w:jc w:val="left"/>
              <w:rPr>
                <w:rFonts w:asciiTheme="minorHAnsi" w:eastAsia="Calibri" w:hAnsiTheme="minorHAnsi" w:cstheme="minorHAnsi"/>
                <w:sz w:val="22"/>
              </w:rPr>
            </w:pPr>
          </w:p>
          <w:p w14:paraId="2560CC73" w14:textId="77777777" w:rsidR="00372D5B" w:rsidRDefault="0082527C">
            <w:pPr>
              <w:tabs>
                <w:tab w:val="left" w:pos="280"/>
              </w:tabs>
              <w:spacing w:line="240" w:lineRule="auto"/>
              <w:jc w:val="left"/>
              <w:rPr>
                <w:rFonts w:asciiTheme="minorHAnsi" w:eastAsia="Calibri" w:hAnsiTheme="minorHAnsi" w:cstheme="minorHAnsi"/>
                <w:b/>
                <w:bCs/>
                <w:i/>
                <w:iCs/>
                <w:sz w:val="22"/>
              </w:rPr>
            </w:pPr>
            <w:r>
              <w:rPr>
                <w:rFonts w:asciiTheme="minorHAnsi" w:eastAsia="Calibri" w:hAnsiTheme="minorHAnsi" w:cstheme="minorHAnsi"/>
                <w:sz w:val="22"/>
              </w:rPr>
              <w:t xml:space="preserve">% de souches R à la vancomycine contre </w:t>
            </w:r>
            <w:proofErr w:type="spellStart"/>
            <w:r>
              <w:rPr>
                <w:rFonts w:asciiTheme="minorHAnsi" w:eastAsia="Calibri" w:hAnsiTheme="minorHAnsi" w:cstheme="minorHAnsi"/>
                <w:i/>
                <w:sz w:val="22"/>
              </w:rPr>
              <w:t>E.faecium</w:t>
            </w:r>
            <w:proofErr w:type="spellEnd"/>
          </w:p>
        </w:tc>
        <w:tc>
          <w:tcPr>
            <w:tcW w:w="2126" w:type="dxa"/>
          </w:tcPr>
          <w:p w14:paraId="0D901034" w14:textId="77777777" w:rsidR="00372D5B" w:rsidRDefault="0082527C">
            <w:pPr>
              <w:pStyle w:val="Paragraphedeliste"/>
              <w:numPr>
                <w:ilvl w:val="0"/>
                <w:numId w:val="21"/>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lastRenderedPageBreak/>
              <w:t>Densité d’incidence (N souches R /1000 admissions)</w:t>
            </w:r>
          </w:p>
          <w:p w14:paraId="6ACA45BF" w14:textId="77777777" w:rsidR="00372D5B" w:rsidRDefault="00372D5B">
            <w:pPr>
              <w:spacing w:line="240" w:lineRule="auto"/>
              <w:jc w:val="left"/>
              <w:rPr>
                <w:rFonts w:asciiTheme="minorHAnsi" w:eastAsia="Calibri" w:hAnsiTheme="minorHAnsi" w:cstheme="minorHAnsi"/>
                <w:sz w:val="22"/>
              </w:rPr>
            </w:pPr>
          </w:p>
          <w:p w14:paraId="6CE2ACB1" w14:textId="77777777" w:rsidR="00372D5B" w:rsidRDefault="0082527C">
            <w:pPr>
              <w:pStyle w:val="Paragraphedeliste"/>
              <w:numPr>
                <w:ilvl w:val="0"/>
                <w:numId w:val="23"/>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Nouvelles molécules ATB</w:t>
            </w:r>
          </w:p>
          <w:p w14:paraId="4F07E954" w14:textId="77777777" w:rsidR="00372D5B" w:rsidRDefault="00372D5B">
            <w:pPr>
              <w:spacing w:line="240" w:lineRule="auto"/>
              <w:jc w:val="left"/>
              <w:rPr>
                <w:rFonts w:asciiTheme="minorHAnsi" w:eastAsia="Calibri" w:hAnsiTheme="minorHAnsi" w:cstheme="minorHAnsi"/>
                <w:sz w:val="22"/>
              </w:rPr>
            </w:pPr>
          </w:p>
          <w:p w14:paraId="7D8F0C0F" w14:textId="77777777" w:rsidR="00372D5B" w:rsidRDefault="0082527C">
            <w:pPr>
              <w:pStyle w:val="Paragraphedeliste"/>
              <w:numPr>
                <w:ilvl w:val="0"/>
                <w:numId w:val="24"/>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 xml:space="preserve">Microorganismes </w:t>
            </w:r>
            <w:r>
              <w:rPr>
                <w:rFonts w:asciiTheme="minorHAnsi" w:eastAsia="Calibri" w:hAnsiTheme="minorHAnsi" w:cstheme="minorHAnsi"/>
                <w:sz w:val="22"/>
              </w:rPr>
              <w:t>additionnels (</w:t>
            </w:r>
            <w:proofErr w:type="spellStart"/>
            <w:r>
              <w:rPr>
                <w:rFonts w:asciiTheme="minorHAnsi" w:eastAsia="Calibri" w:hAnsiTheme="minorHAnsi" w:cstheme="minorHAnsi"/>
                <w:i/>
                <w:sz w:val="22"/>
              </w:rPr>
              <w:t>Citrobacter</w:t>
            </w:r>
            <w:proofErr w:type="spellEnd"/>
            <w:r>
              <w:rPr>
                <w:rFonts w:asciiTheme="minorHAnsi" w:eastAsia="Calibri" w:hAnsiTheme="minorHAnsi" w:cstheme="minorHAnsi"/>
                <w:i/>
                <w:sz w:val="22"/>
              </w:rPr>
              <w:t xml:space="preserve"> </w:t>
            </w:r>
            <w:proofErr w:type="spellStart"/>
            <w:r>
              <w:rPr>
                <w:rFonts w:asciiTheme="minorHAnsi" w:eastAsia="Calibri" w:hAnsiTheme="minorHAnsi" w:cstheme="minorHAnsi"/>
                <w:i/>
                <w:sz w:val="22"/>
              </w:rPr>
              <w:t>freundii</w:t>
            </w:r>
            <w:proofErr w:type="spellEnd"/>
            <w:r>
              <w:rPr>
                <w:rFonts w:asciiTheme="minorHAnsi" w:eastAsia="Calibri" w:hAnsiTheme="minorHAnsi" w:cstheme="minorHAnsi"/>
                <w:sz w:val="22"/>
              </w:rPr>
              <w:t>)</w:t>
            </w:r>
          </w:p>
          <w:p w14:paraId="73CEA5C4" w14:textId="77777777" w:rsidR="00372D5B" w:rsidRDefault="00372D5B">
            <w:pPr>
              <w:spacing w:line="240" w:lineRule="auto"/>
              <w:jc w:val="left"/>
              <w:rPr>
                <w:rFonts w:asciiTheme="minorHAnsi" w:eastAsia="Calibri" w:hAnsiTheme="minorHAnsi" w:cstheme="minorHAnsi"/>
                <w:sz w:val="22"/>
              </w:rPr>
            </w:pPr>
          </w:p>
          <w:p w14:paraId="59BA3608" w14:textId="77777777" w:rsidR="00372D5B" w:rsidRDefault="00372D5B">
            <w:pPr>
              <w:spacing w:line="240" w:lineRule="auto"/>
              <w:jc w:val="left"/>
              <w:rPr>
                <w:rFonts w:asciiTheme="minorHAnsi" w:eastAsia="Calibri" w:hAnsiTheme="minorHAnsi" w:cstheme="minorHAnsi"/>
                <w:sz w:val="22"/>
              </w:rPr>
            </w:pPr>
          </w:p>
          <w:p w14:paraId="57B7A50D" w14:textId="77777777" w:rsidR="00372D5B" w:rsidRDefault="00372D5B">
            <w:pPr>
              <w:spacing w:line="240" w:lineRule="auto"/>
              <w:jc w:val="left"/>
              <w:rPr>
                <w:rFonts w:asciiTheme="minorHAnsi" w:eastAsia="Calibri" w:hAnsiTheme="minorHAnsi" w:cstheme="minorHAnsi"/>
                <w:sz w:val="22"/>
              </w:rPr>
            </w:pPr>
          </w:p>
        </w:tc>
        <w:tc>
          <w:tcPr>
            <w:tcW w:w="2121" w:type="dxa"/>
          </w:tcPr>
          <w:p w14:paraId="3B43BCE3" w14:textId="77777777" w:rsidR="00372D5B" w:rsidRDefault="0082527C">
            <w:pPr>
              <w:pStyle w:val="Paragraphedeliste"/>
              <w:numPr>
                <w:ilvl w:val="0"/>
                <w:numId w:val="22"/>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 de prescription de précautions contact en cas de BMR</w:t>
            </w:r>
          </w:p>
          <w:p w14:paraId="30B23026" w14:textId="77777777" w:rsidR="00372D5B" w:rsidRDefault="00372D5B">
            <w:pPr>
              <w:spacing w:line="240" w:lineRule="auto"/>
              <w:jc w:val="left"/>
              <w:rPr>
                <w:rFonts w:asciiTheme="minorHAnsi" w:eastAsia="Calibri" w:hAnsiTheme="minorHAnsi" w:cstheme="minorHAnsi"/>
                <w:sz w:val="22"/>
              </w:rPr>
            </w:pPr>
          </w:p>
          <w:p w14:paraId="3EEDF9EC" w14:textId="77777777" w:rsidR="00372D5B" w:rsidRDefault="0082527C">
            <w:pPr>
              <w:pStyle w:val="Paragraphedeliste"/>
              <w:numPr>
                <w:ilvl w:val="0"/>
                <w:numId w:val="25"/>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N patients en échec thérapeutique</w:t>
            </w:r>
          </w:p>
          <w:p w14:paraId="4A999D96" w14:textId="77777777" w:rsidR="00372D5B" w:rsidRDefault="00372D5B">
            <w:pPr>
              <w:spacing w:line="240" w:lineRule="auto"/>
              <w:jc w:val="left"/>
              <w:rPr>
                <w:rFonts w:asciiTheme="minorHAnsi" w:eastAsia="Calibri" w:hAnsiTheme="minorHAnsi" w:cstheme="minorHAnsi"/>
                <w:sz w:val="22"/>
              </w:rPr>
            </w:pPr>
          </w:p>
          <w:p w14:paraId="023F6EF2" w14:textId="77777777" w:rsidR="00372D5B" w:rsidRDefault="0082527C">
            <w:pPr>
              <w:pStyle w:val="Paragraphedeliste"/>
              <w:numPr>
                <w:ilvl w:val="0"/>
                <w:numId w:val="26"/>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Corrélation entre résistance et consommation récente d’ATB (dans les 12M) avec SNDS</w:t>
            </w:r>
          </w:p>
        </w:tc>
      </w:tr>
      <w:tr w:rsidR="00372D5B" w14:paraId="1CE0AA4A" w14:textId="77777777">
        <w:tc>
          <w:tcPr>
            <w:tcW w:w="2122" w:type="dxa"/>
          </w:tcPr>
          <w:p w14:paraId="678AC9EB" w14:textId="77777777" w:rsidR="00372D5B" w:rsidRDefault="0082527C">
            <w:pPr>
              <w:spacing w:line="240" w:lineRule="auto"/>
              <w:jc w:val="left"/>
              <w:rPr>
                <w:rFonts w:asciiTheme="minorHAnsi" w:eastAsia="Calibri" w:hAnsiTheme="minorHAnsi" w:cstheme="minorHAnsi"/>
                <w:sz w:val="22"/>
              </w:rPr>
            </w:pPr>
            <w:r>
              <w:rPr>
                <w:rFonts w:asciiTheme="minorHAnsi" w:eastAsia="Calibri" w:hAnsiTheme="minorHAnsi" w:cstheme="minorHAnsi"/>
                <w:sz w:val="22"/>
              </w:rPr>
              <w:t>STRATIFICATION</w:t>
            </w:r>
          </w:p>
        </w:tc>
        <w:tc>
          <w:tcPr>
            <w:tcW w:w="4819" w:type="dxa"/>
            <w:gridSpan w:val="2"/>
          </w:tcPr>
          <w:p w14:paraId="52712CEA" w14:textId="77777777" w:rsidR="00372D5B" w:rsidRDefault="0082527C">
            <w:pPr>
              <w:numPr>
                <w:ilvl w:val="0"/>
                <w:numId w:val="19"/>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Par âge</w:t>
            </w:r>
          </w:p>
          <w:p w14:paraId="5AD4E01A" w14:textId="77777777" w:rsidR="00372D5B" w:rsidRDefault="0082527C">
            <w:pPr>
              <w:numPr>
                <w:ilvl w:val="0"/>
                <w:numId w:val="19"/>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Par sexe</w:t>
            </w:r>
          </w:p>
          <w:p w14:paraId="33A63025" w14:textId="77777777" w:rsidR="00372D5B" w:rsidRDefault="0082527C">
            <w:pPr>
              <w:numPr>
                <w:ilvl w:val="0"/>
                <w:numId w:val="19"/>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Par type d’infection</w:t>
            </w:r>
          </w:p>
          <w:p w14:paraId="0991C819" w14:textId="77777777" w:rsidR="00372D5B" w:rsidRDefault="0082527C">
            <w:pPr>
              <w:numPr>
                <w:ilvl w:val="0"/>
                <w:numId w:val="19"/>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Par site de prélèvement</w:t>
            </w:r>
          </w:p>
          <w:p w14:paraId="38B61397" w14:textId="77777777" w:rsidR="00372D5B" w:rsidRDefault="00372D5B">
            <w:pPr>
              <w:spacing w:line="240" w:lineRule="auto"/>
              <w:jc w:val="left"/>
              <w:rPr>
                <w:rFonts w:asciiTheme="minorHAnsi" w:eastAsia="Calibri" w:hAnsiTheme="minorHAnsi" w:cstheme="minorHAnsi"/>
                <w:sz w:val="22"/>
              </w:rPr>
            </w:pPr>
          </w:p>
          <w:p w14:paraId="3C1A5DA6" w14:textId="77777777" w:rsidR="00372D5B" w:rsidRDefault="00372D5B">
            <w:pPr>
              <w:spacing w:line="240" w:lineRule="auto"/>
              <w:jc w:val="left"/>
              <w:rPr>
                <w:rFonts w:asciiTheme="minorHAnsi" w:eastAsia="Calibri" w:hAnsiTheme="minorHAnsi" w:cstheme="minorHAnsi"/>
                <w:sz w:val="22"/>
              </w:rPr>
            </w:pPr>
          </w:p>
        </w:tc>
        <w:tc>
          <w:tcPr>
            <w:tcW w:w="2121" w:type="dxa"/>
          </w:tcPr>
          <w:p w14:paraId="5A878251" w14:textId="77777777" w:rsidR="00372D5B" w:rsidRDefault="0082527C">
            <w:pPr>
              <w:numPr>
                <w:ilvl w:val="0"/>
                <w:numId w:val="19"/>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Par comorbidités</w:t>
            </w:r>
          </w:p>
          <w:p w14:paraId="1B9F558A" w14:textId="77777777" w:rsidR="00372D5B" w:rsidRDefault="0082527C">
            <w:pPr>
              <w:numPr>
                <w:ilvl w:val="0"/>
                <w:numId w:val="19"/>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Par cause d’infection (IAS, ISO, KT)</w:t>
            </w:r>
          </w:p>
          <w:p w14:paraId="4AA14921" w14:textId="77777777" w:rsidR="00372D5B" w:rsidRDefault="0082527C">
            <w:pPr>
              <w:numPr>
                <w:ilvl w:val="0"/>
                <w:numId w:val="19"/>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Par degré de sévérité</w:t>
            </w:r>
          </w:p>
          <w:p w14:paraId="287F4118" w14:textId="77777777" w:rsidR="00372D5B" w:rsidRDefault="0082527C">
            <w:pPr>
              <w:numPr>
                <w:ilvl w:val="0"/>
                <w:numId w:val="19"/>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 xml:space="preserve">Par </w:t>
            </w:r>
            <w:proofErr w:type="spellStart"/>
            <w:r>
              <w:rPr>
                <w:rFonts w:asciiTheme="minorHAnsi" w:eastAsia="Calibri" w:hAnsiTheme="minorHAnsi" w:cstheme="minorHAnsi"/>
                <w:sz w:val="22"/>
              </w:rPr>
              <w:t>ttt</w:t>
            </w:r>
            <w:proofErr w:type="spellEnd"/>
            <w:r>
              <w:rPr>
                <w:rFonts w:asciiTheme="minorHAnsi" w:eastAsia="Calibri" w:hAnsiTheme="minorHAnsi" w:cstheme="minorHAnsi"/>
                <w:sz w:val="22"/>
              </w:rPr>
              <w:t xml:space="preserve"> associé (classe et évaluation)</w:t>
            </w:r>
          </w:p>
          <w:p w14:paraId="34F101D9" w14:textId="77777777" w:rsidR="00372D5B" w:rsidRDefault="0082527C">
            <w:pPr>
              <w:numPr>
                <w:ilvl w:val="0"/>
                <w:numId w:val="19"/>
              </w:numPr>
              <w:spacing w:line="240" w:lineRule="auto"/>
              <w:jc w:val="left"/>
              <w:rPr>
                <w:rFonts w:asciiTheme="minorHAnsi" w:eastAsia="Calibri" w:hAnsiTheme="minorHAnsi" w:cstheme="minorHAnsi"/>
                <w:sz w:val="22"/>
              </w:rPr>
            </w:pPr>
            <w:r>
              <w:rPr>
                <w:rFonts w:asciiTheme="minorHAnsi" w:eastAsia="Calibri" w:hAnsiTheme="minorHAnsi" w:cstheme="minorHAnsi"/>
                <w:sz w:val="22"/>
              </w:rPr>
              <w:t>Par durée de séjour</w:t>
            </w:r>
          </w:p>
        </w:tc>
      </w:tr>
    </w:tbl>
    <w:p w14:paraId="71F1A528" w14:textId="77777777" w:rsidR="00372D5B" w:rsidRDefault="00372D5B">
      <w:pPr>
        <w:spacing w:line="276" w:lineRule="auto"/>
        <w:rPr>
          <w:b/>
          <w:color w:val="333333"/>
          <w:sz w:val="22"/>
          <w:szCs w:val="22"/>
        </w:rPr>
      </w:pPr>
    </w:p>
    <w:p w14:paraId="5E59EC49" w14:textId="77777777" w:rsidR="00372D5B" w:rsidRDefault="0082527C">
      <w:pPr>
        <w:rPr>
          <w:b/>
          <w:bCs/>
          <w:color w:val="333333"/>
          <w:sz w:val="22"/>
          <w:szCs w:val="22"/>
        </w:rPr>
      </w:pPr>
      <w:r>
        <w:rPr>
          <w:b/>
          <w:color w:val="333333"/>
          <w:sz w:val="22"/>
          <w:szCs w:val="22"/>
        </w:rPr>
        <w:br w:type="page" w:clear="all"/>
      </w:r>
    </w:p>
    <w:p w14:paraId="3ACA96FE" w14:textId="77777777" w:rsidR="00372D5B" w:rsidRDefault="0082527C">
      <w:pPr>
        <w:spacing w:line="276" w:lineRule="auto"/>
        <w:rPr>
          <w:b/>
          <w:bCs/>
          <w:color w:val="333333"/>
          <w:sz w:val="22"/>
          <w:szCs w:val="22"/>
        </w:rPr>
      </w:pPr>
      <w:r>
        <w:rPr>
          <w:b/>
          <w:color w:val="333333"/>
          <w:sz w:val="22"/>
          <w:szCs w:val="22"/>
        </w:rPr>
        <w:lastRenderedPageBreak/>
        <w:t>Discussions</w:t>
      </w:r>
    </w:p>
    <w:p w14:paraId="090F6C63" w14:textId="77777777" w:rsidR="00372D5B" w:rsidRDefault="00372D5B">
      <w:pPr>
        <w:spacing w:line="276" w:lineRule="auto"/>
        <w:rPr>
          <w:b/>
          <w:color w:val="333333"/>
          <w:sz w:val="22"/>
          <w:szCs w:val="22"/>
        </w:rPr>
      </w:pPr>
    </w:p>
    <w:p w14:paraId="2FBDCAD6" w14:textId="77777777" w:rsidR="00372D5B" w:rsidRDefault="0082527C">
      <w:pPr>
        <w:pStyle w:val="Sansinterligne"/>
        <w:jc w:val="both"/>
        <w:rPr>
          <w:rFonts w:cstheme="minorHAnsi"/>
        </w:rPr>
      </w:pPr>
      <w:r>
        <w:rPr>
          <w:rFonts w:cstheme="minorHAnsi"/>
          <w:b/>
        </w:rPr>
        <w:t xml:space="preserve">En fonction des EDS et des laboratoires, </w:t>
      </w:r>
      <w:r>
        <w:rPr>
          <w:rFonts w:cstheme="minorHAnsi"/>
        </w:rPr>
        <w:t xml:space="preserve">on aura la </w:t>
      </w:r>
      <w:r>
        <w:rPr>
          <w:rFonts w:cstheme="minorHAnsi"/>
          <w:b/>
        </w:rPr>
        <w:t>résistance aux C3G ou BLSE</w:t>
      </w:r>
      <w:r>
        <w:rPr>
          <w:rFonts w:cstheme="minorHAnsi"/>
        </w:rPr>
        <w:t>, il faut recueillir les deux indicateurs.</w:t>
      </w:r>
    </w:p>
    <w:p w14:paraId="1F1B486A" w14:textId="77777777" w:rsidR="00372D5B" w:rsidRDefault="0082527C">
      <w:pPr>
        <w:pStyle w:val="Sansinterligne"/>
        <w:jc w:val="both"/>
        <w:rPr>
          <w:rFonts w:cstheme="minorHAnsi"/>
          <w:b/>
          <w:bCs/>
        </w:rPr>
      </w:pPr>
      <w:r>
        <w:rPr>
          <w:rFonts w:cstheme="minorHAnsi"/>
        </w:rPr>
        <w:t>.</w:t>
      </w:r>
    </w:p>
    <w:p w14:paraId="74B5C7B9" w14:textId="77777777" w:rsidR="00372D5B" w:rsidRDefault="0082527C">
      <w:pPr>
        <w:pStyle w:val="Sansinterligne"/>
        <w:jc w:val="both"/>
        <w:rPr>
          <w:rFonts w:cstheme="minorHAnsi"/>
        </w:rPr>
      </w:pPr>
      <w:r>
        <w:rPr>
          <w:rFonts w:cstheme="minorHAnsi"/>
          <w:b/>
        </w:rPr>
        <w:t>Attention à l’hétérogénéité des tests inter labo</w:t>
      </w:r>
      <w:r>
        <w:rPr>
          <w:rFonts w:cstheme="minorHAnsi"/>
        </w:rPr>
        <w:t xml:space="preserve"> pour les nouvelles molécules (méthode, technique…), il faudra anticiper cela dans les scripts.</w:t>
      </w:r>
    </w:p>
    <w:p w14:paraId="7CBBED67" w14:textId="77777777" w:rsidR="00372D5B" w:rsidRDefault="0082527C">
      <w:pPr>
        <w:pStyle w:val="Sansinterligne"/>
        <w:jc w:val="both"/>
        <w:rPr>
          <w:rFonts w:cstheme="minorHAnsi"/>
        </w:rPr>
      </w:pPr>
      <w:r>
        <w:rPr>
          <w:rFonts w:cstheme="minorHAnsi"/>
        </w:rPr>
        <w:t>Questionnement sur le fait de remonter de</w:t>
      </w:r>
      <w:r>
        <w:rPr>
          <w:rFonts w:cstheme="minorHAnsi"/>
        </w:rPr>
        <w:t xml:space="preserve">s données d’antibiogrammes brutes plutôt que des données interprétées pour les indicateurs, </w:t>
      </w:r>
      <w:r>
        <w:rPr>
          <w:rFonts w:cstheme="minorHAnsi"/>
        </w:rPr>
        <w:t xml:space="preserve">la </w:t>
      </w:r>
      <w:r>
        <w:rPr>
          <w:rFonts w:cstheme="minorHAnsi"/>
          <w:b/>
        </w:rPr>
        <w:t xml:space="preserve">finesse des données brutes est perdue </w:t>
      </w:r>
      <w:r>
        <w:rPr>
          <w:rFonts w:cstheme="minorHAnsi"/>
        </w:rPr>
        <w:t xml:space="preserve">notamment sur les </w:t>
      </w:r>
      <w:proofErr w:type="spellStart"/>
      <w:r>
        <w:rPr>
          <w:rFonts w:cstheme="minorHAnsi"/>
        </w:rPr>
        <w:t>bêtalactamines</w:t>
      </w:r>
      <w:proofErr w:type="spellEnd"/>
      <w:r>
        <w:rPr>
          <w:rFonts w:cstheme="minorHAnsi"/>
        </w:rPr>
        <w:t xml:space="preserve"> </w:t>
      </w:r>
      <w:r>
        <w:rPr>
          <w:rFonts w:cstheme="minorHAnsi"/>
        </w:rPr>
        <w:t>-&gt; le mieux serait d’avoir des CMI ou diamètres d’inhibition pour ne pas perdre d’informat</w:t>
      </w:r>
      <w:r>
        <w:rPr>
          <w:rFonts w:cstheme="minorHAnsi"/>
        </w:rPr>
        <w:t>ions, mais cela n’est pas systématiquement intégré dans le SIL.</w:t>
      </w:r>
    </w:p>
    <w:p w14:paraId="508F8985" w14:textId="77777777" w:rsidR="00372D5B" w:rsidRDefault="0082527C">
      <w:pPr>
        <w:pStyle w:val="Sansinterligne"/>
        <w:jc w:val="both"/>
        <w:rPr>
          <w:rFonts w:cstheme="minorHAnsi"/>
        </w:rPr>
      </w:pPr>
      <w:r>
        <w:rPr>
          <w:rFonts w:cstheme="minorHAnsi"/>
        </w:rPr>
        <w:t xml:space="preserve">Il existe des </w:t>
      </w:r>
      <w:r>
        <w:rPr>
          <w:rFonts w:cstheme="minorHAnsi"/>
          <w:b/>
        </w:rPr>
        <w:t>nuances au niveau des codes analyse</w:t>
      </w:r>
      <w:r>
        <w:rPr>
          <w:rFonts w:cstheme="minorHAnsi"/>
        </w:rPr>
        <w:t>, les pratiques ne sont pas forcément les mêmes entre établissements.</w:t>
      </w:r>
    </w:p>
    <w:p w14:paraId="2D9B8BF5" w14:textId="77777777" w:rsidR="00372D5B" w:rsidRDefault="0082527C">
      <w:pPr>
        <w:pStyle w:val="Sansinterligne"/>
        <w:jc w:val="both"/>
        <w:rPr>
          <w:rFonts w:cstheme="minorHAnsi"/>
        </w:rPr>
      </w:pPr>
      <w:r>
        <w:rPr>
          <w:rFonts w:cstheme="minorHAnsi"/>
        </w:rPr>
        <w:t xml:space="preserve">La </w:t>
      </w:r>
      <w:r>
        <w:rPr>
          <w:rFonts w:cstheme="minorHAnsi"/>
          <w:b/>
        </w:rPr>
        <w:t>méthode d’antibiogramme dépend de la nature du prélèvement</w:t>
      </w:r>
      <w:r>
        <w:rPr>
          <w:rFonts w:cstheme="minorHAnsi"/>
        </w:rPr>
        <w:t>. Le panel t</w:t>
      </w:r>
      <w:r>
        <w:rPr>
          <w:rFonts w:cstheme="minorHAnsi"/>
        </w:rPr>
        <w:t>esté est différent s’il s’agit d’urines ou d’hémocultures.</w:t>
      </w:r>
    </w:p>
    <w:p w14:paraId="43550B46" w14:textId="77777777" w:rsidR="00372D5B" w:rsidRDefault="00372D5B">
      <w:pPr>
        <w:pStyle w:val="Sansinterligne"/>
        <w:jc w:val="both"/>
        <w:rPr>
          <w:rFonts w:cstheme="minorHAnsi"/>
          <w:b/>
          <w:bCs/>
        </w:rPr>
      </w:pPr>
      <w:moveFromRangeStart w:id="7" w:author="Mélanie Colomb-Cotinat" w:date="2025-12-10T14:36:00Z" w:name="move2"/>
      <w:moveFromRangeEnd w:id="7"/>
    </w:p>
    <w:p w14:paraId="309E4B08" w14:textId="77777777" w:rsidR="00372D5B" w:rsidRDefault="0082527C">
      <w:pPr>
        <w:pStyle w:val="Sansinterligne"/>
        <w:jc w:val="both"/>
        <w:rPr>
          <w:rFonts w:cstheme="minorHAnsi"/>
          <w:bCs/>
          <w:i/>
          <w:u w:val="single"/>
        </w:rPr>
      </w:pPr>
      <w:r>
        <w:rPr>
          <w:rFonts w:cstheme="minorHAnsi"/>
          <w:i/>
          <w:u w:val="single"/>
        </w:rPr>
        <w:t xml:space="preserve">La liste des couples est-elle évolutive ? </w:t>
      </w:r>
    </w:p>
    <w:p w14:paraId="43B13A23" w14:textId="77777777" w:rsidR="00372D5B" w:rsidRDefault="0082527C">
      <w:pPr>
        <w:pStyle w:val="Sansinterligne"/>
        <w:jc w:val="both"/>
        <w:rPr>
          <w:rFonts w:cstheme="minorHAnsi"/>
          <w:bCs/>
          <w:i/>
          <w:u w:val="single"/>
        </w:rPr>
      </w:pPr>
      <w:r>
        <w:rPr>
          <w:rFonts w:cstheme="minorHAnsi"/>
        </w:rPr>
        <w:t xml:space="preserve">Intérêt d’individualiser </w:t>
      </w:r>
      <w:proofErr w:type="spellStart"/>
      <w:r>
        <w:rPr>
          <w:rFonts w:cstheme="minorHAnsi"/>
          <w:i/>
        </w:rPr>
        <w:t>Citrobacter</w:t>
      </w:r>
      <w:proofErr w:type="spellEnd"/>
      <w:r>
        <w:rPr>
          <w:rFonts w:cstheme="minorHAnsi"/>
          <w:i/>
        </w:rPr>
        <w:t xml:space="preserve"> </w:t>
      </w:r>
      <w:proofErr w:type="spellStart"/>
      <w:r>
        <w:rPr>
          <w:rFonts w:cstheme="minorHAnsi"/>
          <w:i/>
        </w:rPr>
        <w:t>freundii</w:t>
      </w:r>
      <w:proofErr w:type="spellEnd"/>
      <w:r>
        <w:rPr>
          <w:rFonts w:cstheme="minorHAnsi"/>
        </w:rPr>
        <w:t xml:space="preserve"> dans les entérobactéries (problématiques territoriales). Cela pourra être fait dans les objectifs à moyen t</w:t>
      </w:r>
      <w:r>
        <w:rPr>
          <w:rFonts w:cstheme="minorHAnsi"/>
        </w:rPr>
        <w:t>erme.</w:t>
      </w:r>
    </w:p>
    <w:p w14:paraId="01102E74" w14:textId="77777777" w:rsidR="00372D5B" w:rsidRDefault="00372D5B">
      <w:pPr>
        <w:pStyle w:val="Sansinterligne"/>
        <w:jc w:val="both"/>
        <w:rPr>
          <w:rFonts w:cstheme="minorHAnsi"/>
        </w:rPr>
      </w:pPr>
    </w:p>
    <w:p w14:paraId="64D2D488" w14:textId="77777777" w:rsidR="00372D5B" w:rsidRDefault="0082527C">
      <w:pPr>
        <w:rPr>
          <w:rFonts w:asciiTheme="minorHAnsi" w:hAnsiTheme="minorHAnsi" w:cstheme="minorHAnsi"/>
          <w:i/>
          <w:color w:val="auto"/>
          <w:sz w:val="22"/>
          <w:szCs w:val="22"/>
          <w:u w:val="single"/>
        </w:rPr>
      </w:pPr>
      <w:r>
        <w:rPr>
          <w:rFonts w:cstheme="minorHAnsi"/>
          <w:i/>
          <w:sz w:val="22"/>
          <w:szCs w:val="22"/>
          <w:u w:val="single"/>
        </w:rPr>
        <w:t>Quelle sera la place des prélèvements de portage/dépistage ?</w:t>
      </w:r>
      <w:r>
        <w:rPr>
          <w:rFonts w:asciiTheme="minorHAnsi" w:hAnsiTheme="minorHAnsi" w:cstheme="minorHAnsi"/>
          <w:i/>
          <w:color w:val="auto"/>
          <w:sz w:val="22"/>
          <w:szCs w:val="22"/>
          <w:u w:val="single"/>
        </w:rPr>
        <w:t xml:space="preserve"> Possibilité d’extraire le nombre de prélèvements faits pour la colonisation (N dépistages positifs / N dépistages réalisés) ? </w:t>
      </w:r>
    </w:p>
    <w:p w14:paraId="07304EAF" w14:textId="77777777" w:rsidR="00372D5B" w:rsidRDefault="0082527C">
      <w:pPr>
        <w:rPr>
          <w:rFonts w:asciiTheme="minorHAnsi" w:hAnsiTheme="minorHAnsi" w:cstheme="minorHAnsi"/>
          <w:color w:val="auto"/>
          <w:sz w:val="22"/>
          <w:szCs w:val="22"/>
        </w:rPr>
      </w:pPr>
      <w:r>
        <w:rPr>
          <w:rFonts w:asciiTheme="minorHAnsi" w:hAnsiTheme="minorHAnsi" w:cstheme="minorHAnsi"/>
          <w:color w:val="auto"/>
          <w:sz w:val="22"/>
          <w:szCs w:val="22"/>
        </w:rPr>
        <w:t>Les prélèvements de dépistage sont exclus de la surveillance nationale actuelle, qui cible les prélèvements cliniques. L’intérêt de recueillir des indicateurs sur les dépistages est certain, mais l’interprétation est périlleuse car les pratiques de dépista</w:t>
      </w:r>
      <w:r>
        <w:rPr>
          <w:rFonts w:asciiTheme="minorHAnsi" w:hAnsiTheme="minorHAnsi" w:cstheme="minorHAnsi"/>
          <w:color w:val="auto"/>
          <w:sz w:val="22"/>
          <w:szCs w:val="22"/>
        </w:rPr>
        <w:t xml:space="preserve">ges sont différentes selon les établissements et, pour les </w:t>
      </w:r>
      <w:proofErr w:type="spellStart"/>
      <w:r>
        <w:rPr>
          <w:rFonts w:asciiTheme="minorHAnsi" w:hAnsiTheme="minorHAnsi" w:cstheme="minorHAnsi"/>
          <w:color w:val="auto"/>
          <w:sz w:val="22"/>
          <w:szCs w:val="22"/>
        </w:rPr>
        <w:t>BHRe</w:t>
      </w:r>
      <w:proofErr w:type="spellEnd"/>
      <w:r>
        <w:rPr>
          <w:rFonts w:asciiTheme="minorHAnsi" w:hAnsiTheme="minorHAnsi" w:cstheme="minorHAnsi"/>
          <w:color w:val="auto"/>
          <w:sz w:val="22"/>
          <w:szCs w:val="22"/>
        </w:rPr>
        <w:t>, fortement impactées par les épidémies. Pour une bonne interprétation des données, il faudrait pouvoir recueillir également le nombre d’épidémies, ou les pratiques de dépistages systématiques.</w:t>
      </w:r>
      <w:r>
        <w:rPr>
          <w:rFonts w:asciiTheme="minorHAnsi" w:hAnsiTheme="minorHAnsi" w:cstheme="minorHAnsi"/>
          <w:color w:val="auto"/>
          <w:sz w:val="22"/>
          <w:szCs w:val="22"/>
        </w:rPr>
        <w:t xml:space="preserve"> Cependant, le GT soulève qu’à titre exploratoire, il peut être intéressant de tenter de recueillir un taux de dépistage positif.  </w:t>
      </w:r>
    </w:p>
    <w:p w14:paraId="63475661" w14:textId="77777777" w:rsidR="00372D5B" w:rsidRDefault="0082527C">
      <w:pPr>
        <w:rPr>
          <w:rFonts w:asciiTheme="minorHAnsi" w:hAnsiTheme="minorHAnsi" w:cstheme="minorHAnsi"/>
          <w:color w:val="auto"/>
          <w:sz w:val="22"/>
          <w:szCs w:val="22"/>
        </w:rPr>
      </w:pPr>
      <w:r>
        <w:rPr>
          <w:rFonts w:asciiTheme="minorHAnsi" w:hAnsiTheme="minorHAnsi" w:cstheme="minorHAnsi"/>
          <w:color w:val="auto"/>
          <w:sz w:val="22"/>
          <w:szCs w:val="22"/>
        </w:rPr>
        <w:t xml:space="preserve">Piste pour des études annexes : effectuer un suivi longitudinal des infections à partir des colonisations, associer portage </w:t>
      </w:r>
      <w:r>
        <w:rPr>
          <w:rFonts w:asciiTheme="minorHAnsi" w:hAnsiTheme="minorHAnsi" w:cstheme="minorHAnsi"/>
          <w:color w:val="auto"/>
          <w:sz w:val="22"/>
          <w:szCs w:val="22"/>
        </w:rPr>
        <w:t>et prélèvement infecté.</w:t>
      </w:r>
    </w:p>
    <w:p w14:paraId="42C9BA07" w14:textId="77777777" w:rsidR="00372D5B" w:rsidRDefault="00372D5B">
      <w:pPr>
        <w:rPr>
          <w:rFonts w:asciiTheme="minorHAnsi" w:hAnsiTheme="minorHAnsi" w:cstheme="minorHAnsi"/>
          <w:bCs/>
          <w:i/>
          <w:color w:val="auto"/>
          <w:sz w:val="22"/>
          <w:szCs w:val="22"/>
          <w:u w:val="single"/>
        </w:rPr>
      </w:pPr>
    </w:p>
    <w:p w14:paraId="4FF282DF" w14:textId="77777777" w:rsidR="00372D5B" w:rsidRDefault="0082527C">
      <w:pPr>
        <w:rPr>
          <w:rFonts w:asciiTheme="minorHAnsi" w:hAnsiTheme="minorHAnsi" w:cstheme="minorHAnsi"/>
          <w:i/>
          <w:color w:val="auto"/>
          <w:sz w:val="22"/>
          <w:szCs w:val="22"/>
          <w:u w:val="single"/>
        </w:rPr>
      </w:pPr>
      <w:r>
        <w:rPr>
          <w:rFonts w:asciiTheme="minorHAnsi" w:hAnsiTheme="minorHAnsi" w:cstheme="minorHAnsi"/>
          <w:i/>
          <w:color w:val="auto"/>
          <w:sz w:val="22"/>
          <w:szCs w:val="22"/>
          <w:u w:val="single"/>
        </w:rPr>
        <w:t>Suivi des multi-résistances, des profils de résistance, notion d’alertes ?</w:t>
      </w:r>
    </w:p>
    <w:p w14:paraId="2593872B" w14:textId="77777777" w:rsidR="00372D5B" w:rsidRDefault="0082527C">
      <w:pPr>
        <w:rPr>
          <w:rFonts w:asciiTheme="minorHAnsi" w:hAnsiTheme="minorHAnsi" w:cstheme="minorHAnsi"/>
          <w:color w:val="auto"/>
          <w:sz w:val="22"/>
          <w:szCs w:val="22"/>
        </w:rPr>
      </w:pPr>
      <w:r>
        <w:rPr>
          <w:rFonts w:asciiTheme="minorHAnsi" w:hAnsiTheme="minorHAnsi" w:cstheme="minorHAnsi"/>
          <w:b/>
          <w:color w:val="auto"/>
          <w:sz w:val="22"/>
          <w:szCs w:val="22"/>
        </w:rPr>
        <w:t>Un bon indicateur pourrait être le taux de bactéries difficiles à traiter : XDR (</w:t>
      </w:r>
      <w:proofErr w:type="spellStart"/>
      <w:r>
        <w:rPr>
          <w:rFonts w:asciiTheme="minorHAnsi" w:hAnsiTheme="minorHAnsi" w:cstheme="minorHAnsi"/>
          <w:b/>
          <w:sz w:val="22"/>
          <w:szCs w:val="22"/>
        </w:rPr>
        <w:t>eXtensively</w:t>
      </w:r>
      <w:proofErr w:type="spellEnd"/>
      <w:r>
        <w:rPr>
          <w:rFonts w:asciiTheme="minorHAnsi" w:hAnsiTheme="minorHAnsi" w:cstheme="minorHAnsi"/>
          <w:b/>
          <w:sz w:val="22"/>
          <w:szCs w:val="22"/>
        </w:rPr>
        <w:t xml:space="preserve"> Drug </w:t>
      </w:r>
      <w:proofErr w:type="spellStart"/>
      <w:r>
        <w:rPr>
          <w:rFonts w:asciiTheme="minorHAnsi" w:hAnsiTheme="minorHAnsi" w:cstheme="minorHAnsi"/>
          <w:b/>
          <w:sz w:val="22"/>
          <w:szCs w:val="22"/>
        </w:rPr>
        <w:t>Resistant</w:t>
      </w:r>
      <w:proofErr w:type="spellEnd"/>
      <w:r>
        <w:rPr>
          <w:rFonts w:asciiTheme="minorHAnsi" w:hAnsiTheme="minorHAnsi" w:cstheme="minorHAnsi"/>
          <w:b/>
          <w:sz w:val="22"/>
          <w:szCs w:val="22"/>
        </w:rPr>
        <w:t xml:space="preserve">) et </w:t>
      </w:r>
      <w:r>
        <w:rPr>
          <w:rFonts w:asciiTheme="minorHAnsi" w:hAnsiTheme="minorHAnsi" w:cstheme="minorHAnsi"/>
          <w:b/>
          <w:color w:val="auto"/>
          <w:sz w:val="22"/>
          <w:szCs w:val="22"/>
        </w:rPr>
        <w:t>TDR (</w:t>
      </w:r>
      <w:proofErr w:type="spellStart"/>
      <w:r>
        <w:rPr>
          <w:rFonts w:asciiTheme="minorHAnsi" w:hAnsiTheme="minorHAnsi" w:cstheme="minorHAnsi"/>
          <w:b/>
          <w:iCs/>
          <w:sz w:val="22"/>
          <w:szCs w:val="22"/>
        </w:rPr>
        <w:t>Totally</w:t>
      </w:r>
      <w:proofErr w:type="spellEnd"/>
      <w:r>
        <w:rPr>
          <w:rFonts w:asciiTheme="minorHAnsi" w:hAnsiTheme="minorHAnsi" w:cstheme="minorHAnsi"/>
          <w:b/>
          <w:iCs/>
          <w:sz w:val="22"/>
          <w:szCs w:val="22"/>
        </w:rPr>
        <w:t xml:space="preserve"> Drug </w:t>
      </w:r>
      <w:proofErr w:type="spellStart"/>
      <w:r>
        <w:rPr>
          <w:rFonts w:asciiTheme="minorHAnsi" w:hAnsiTheme="minorHAnsi" w:cstheme="minorHAnsi"/>
          <w:b/>
          <w:iCs/>
          <w:sz w:val="22"/>
          <w:szCs w:val="22"/>
        </w:rPr>
        <w:t>Resistant</w:t>
      </w:r>
      <w:proofErr w:type="spellEnd"/>
      <w:r>
        <w:rPr>
          <w:rFonts w:asciiTheme="minorHAnsi" w:hAnsiTheme="minorHAnsi" w:cstheme="minorHAnsi"/>
          <w:b/>
          <w:iCs/>
          <w:sz w:val="22"/>
          <w:szCs w:val="22"/>
        </w:rPr>
        <w:t>)</w:t>
      </w:r>
      <w:r>
        <w:rPr>
          <w:rFonts w:asciiTheme="minorHAnsi" w:hAnsiTheme="minorHAnsi" w:cstheme="minorHAnsi"/>
          <w:color w:val="auto"/>
          <w:sz w:val="22"/>
          <w:szCs w:val="22"/>
        </w:rPr>
        <w:t xml:space="preserve"> pour repérer des profils de résistance un peu rares, plutôt que des couples bactéries/antibiotiques prédéfinis.</w:t>
      </w:r>
    </w:p>
    <w:p w14:paraId="27B55484" w14:textId="77777777" w:rsidR="00372D5B" w:rsidRDefault="0082527C">
      <w:pPr>
        <w:rPr>
          <w:rFonts w:asciiTheme="minorHAnsi" w:hAnsiTheme="minorHAnsi" w:cstheme="minorHAnsi"/>
          <w:color w:val="auto"/>
          <w:sz w:val="22"/>
          <w:szCs w:val="22"/>
        </w:rPr>
      </w:pPr>
      <w:r>
        <w:rPr>
          <w:rFonts w:asciiTheme="minorHAnsi" w:hAnsiTheme="minorHAnsi" w:cstheme="minorHAnsi"/>
          <w:color w:val="auto"/>
          <w:sz w:val="22"/>
          <w:szCs w:val="22"/>
        </w:rPr>
        <w:t xml:space="preserve">Il existe des </w:t>
      </w:r>
      <w:r>
        <w:rPr>
          <w:rFonts w:asciiTheme="minorHAnsi" w:hAnsiTheme="minorHAnsi" w:cstheme="minorHAnsi"/>
          <w:b/>
          <w:color w:val="auto"/>
          <w:sz w:val="22"/>
          <w:szCs w:val="22"/>
        </w:rPr>
        <w:t>profils régionaux</w:t>
      </w:r>
      <w:r>
        <w:rPr>
          <w:rFonts w:asciiTheme="minorHAnsi" w:hAnsiTheme="minorHAnsi" w:cstheme="minorHAnsi"/>
          <w:color w:val="auto"/>
          <w:sz w:val="22"/>
          <w:szCs w:val="22"/>
        </w:rPr>
        <w:t>, bactéries régulièrement retrouvées dans des prélèvements.</w:t>
      </w:r>
    </w:p>
    <w:p w14:paraId="727801E6" w14:textId="77777777" w:rsidR="00372D5B" w:rsidRDefault="0082527C">
      <w:pPr>
        <w:rPr>
          <w:rFonts w:asciiTheme="minorHAnsi" w:hAnsiTheme="minorHAnsi" w:cstheme="minorHAnsi"/>
          <w:color w:val="auto"/>
          <w:sz w:val="22"/>
          <w:szCs w:val="22"/>
        </w:rPr>
      </w:pPr>
      <w:r>
        <w:rPr>
          <w:rFonts w:asciiTheme="minorHAnsi" w:hAnsiTheme="minorHAnsi" w:cstheme="minorHAnsi"/>
          <w:color w:val="auto"/>
          <w:sz w:val="22"/>
          <w:szCs w:val="22"/>
        </w:rPr>
        <w:t xml:space="preserve">Une </w:t>
      </w:r>
      <w:r>
        <w:rPr>
          <w:rFonts w:asciiTheme="minorHAnsi" w:hAnsiTheme="minorHAnsi" w:cstheme="minorHAnsi"/>
          <w:b/>
          <w:color w:val="auto"/>
          <w:sz w:val="22"/>
          <w:szCs w:val="22"/>
        </w:rPr>
        <w:t xml:space="preserve">détection des </w:t>
      </w:r>
      <w:proofErr w:type="spellStart"/>
      <w:r>
        <w:rPr>
          <w:rFonts w:asciiTheme="minorHAnsi" w:hAnsiTheme="minorHAnsi" w:cstheme="minorHAnsi"/>
          <w:b/>
          <w:color w:val="auto"/>
          <w:sz w:val="22"/>
          <w:szCs w:val="22"/>
        </w:rPr>
        <w:t>outliers</w:t>
      </w:r>
      <w:proofErr w:type="spellEnd"/>
      <w:r>
        <w:rPr>
          <w:rFonts w:asciiTheme="minorHAnsi" w:hAnsiTheme="minorHAnsi" w:cstheme="minorHAnsi"/>
          <w:color w:val="auto"/>
          <w:sz w:val="22"/>
          <w:szCs w:val="22"/>
        </w:rPr>
        <w:t xml:space="preserve"> semble être une approche </w:t>
      </w:r>
      <w:r>
        <w:rPr>
          <w:rFonts w:asciiTheme="minorHAnsi" w:hAnsiTheme="minorHAnsi" w:cstheme="minorHAnsi"/>
          <w:color w:val="auto"/>
          <w:sz w:val="22"/>
          <w:szCs w:val="22"/>
        </w:rPr>
        <w:t>intéressante.</w:t>
      </w:r>
    </w:p>
    <w:p w14:paraId="00EDCC5F" w14:textId="77777777" w:rsidR="00372D5B" w:rsidRDefault="00372D5B">
      <w:pPr>
        <w:rPr>
          <w:rFonts w:asciiTheme="minorHAnsi" w:hAnsiTheme="minorHAnsi" w:cstheme="minorHAnsi"/>
          <w:color w:val="auto"/>
          <w:sz w:val="22"/>
          <w:szCs w:val="22"/>
        </w:rPr>
      </w:pPr>
    </w:p>
    <w:p w14:paraId="3DC5F6B5" w14:textId="77777777" w:rsidR="00372D5B" w:rsidRDefault="0082527C">
      <w:pPr>
        <w:rPr>
          <w:rFonts w:asciiTheme="minorHAnsi" w:hAnsiTheme="minorHAnsi" w:cstheme="minorHAnsi"/>
          <w:i/>
          <w:color w:val="auto"/>
          <w:sz w:val="22"/>
          <w:szCs w:val="22"/>
          <w:u w:val="single"/>
        </w:rPr>
      </w:pPr>
      <w:r>
        <w:rPr>
          <w:rFonts w:asciiTheme="minorHAnsi" w:hAnsiTheme="minorHAnsi" w:cstheme="minorHAnsi"/>
          <w:i/>
          <w:color w:val="auto"/>
          <w:sz w:val="22"/>
          <w:szCs w:val="22"/>
          <w:u w:val="single"/>
        </w:rPr>
        <w:t xml:space="preserve">Intérêt d’un indicateur One </w:t>
      </w:r>
      <w:proofErr w:type="spellStart"/>
      <w:r>
        <w:rPr>
          <w:rFonts w:asciiTheme="minorHAnsi" w:hAnsiTheme="minorHAnsi" w:cstheme="minorHAnsi"/>
          <w:i/>
          <w:color w:val="auto"/>
          <w:sz w:val="22"/>
          <w:szCs w:val="22"/>
          <w:u w:val="single"/>
        </w:rPr>
        <w:t>Health</w:t>
      </w:r>
      <w:proofErr w:type="spellEnd"/>
      <w:r>
        <w:rPr>
          <w:rFonts w:asciiTheme="minorHAnsi" w:hAnsiTheme="minorHAnsi" w:cstheme="minorHAnsi"/>
          <w:i/>
          <w:color w:val="auto"/>
          <w:sz w:val="22"/>
          <w:szCs w:val="22"/>
          <w:u w:val="single"/>
        </w:rPr>
        <w:t> ?</w:t>
      </w:r>
    </w:p>
    <w:p w14:paraId="6E965F4F" w14:textId="77777777" w:rsidR="00372D5B" w:rsidRDefault="0082527C">
      <w:pPr>
        <w:rPr>
          <w:rFonts w:asciiTheme="minorHAnsi" w:hAnsiTheme="minorHAnsi" w:cstheme="minorHAnsi"/>
          <w:color w:val="auto"/>
          <w:sz w:val="22"/>
          <w:szCs w:val="22"/>
        </w:rPr>
      </w:pPr>
      <w:r>
        <w:rPr>
          <w:rFonts w:asciiTheme="minorHAnsi" w:hAnsiTheme="minorHAnsi" w:cstheme="minorHAnsi"/>
          <w:color w:val="auto"/>
          <w:sz w:val="22"/>
          <w:szCs w:val="22"/>
        </w:rPr>
        <w:t xml:space="preserve">L’indicateur de multi-sensibilité chez </w:t>
      </w:r>
      <w:r>
        <w:rPr>
          <w:rFonts w:asciiTheme="minorHAnsi" w:hAnsiTheme="minorHAnsi" w:cstheme="minorHAnsi"/>
          <w:i/>
          <w:iCs/>
          <w:color w:val="auto"/>
          <w:sz w:val="22"/>
          <w:szCs w:val="22"/>
        </w:rPr>
        <w:t>Escherichia coli</w:t>
      </w:r>
      <w:r>
        <w:rPr>
          <w:rFonts w:asciiTheme="minorHAnsi" w:hAnsiTheme="minorHAnsi" w:cstheme="minorHAnsi"/>
          <w:color w:val="auto"/>
          <w:sz w:val="22"/>
          <w:szCs w:val="22"/>
        </w:rPr>
        <w:t xml:space="preserve"> peut permettre d’estimer un niveau de résistance de base. </w:t>
      </w:r>
    </w:p>
    <w:p w14:paraId="19D35209" w14:textId="77777777" w:rsidR="00372D5B" w:rsidRDefault="0082527C">
      <w:pPr>
        <w:rPr>
          <w:rFonts w:asciiTheme="minorHAnsi" w:hAnsiTheme="minorHAnsi" w:cstheme="minorHAnsi"/>
          <w:color w:val="auto"/>
          <w:sz w:val="22"/>
          <w:szCs w:val="22"/>
        </w:rPr>
      </w:pPr>
      <w:r>
        <w:rPr>
          <w:rFonts w:asciiTheme="minorHAnsi" w:hAnsiTheme="minorHAnsi" w:cstheme="minorHAnsi"/>
          <w:color w:val="auto"/>
          <w:sz w:val="22"/>
          <w:szCs w:val="22"/>
        </w:rPr>
        <w:t>Il a été testé sur la métropole de Lyon, mais sur des données de ville (patients non hosp</w:t>
      </w:r>
      <w:r>
        <w:rPr>
          <w:rFonts w:asciiTheme="minorHAnsi" w:hAnsiTheme="minorHAnsi" w:cstheme="minorHAnsi"/>
          <w:color w:val="auto"/>
          <w:sz w:val="22"/>
          <w:szCs w:val="22"/>
        </w:rPr>
        <w:t xml:space="preserve">italisés) auxquelles il semble plus adapté. Il a permis d’observer une variabilité inter-communes. L’environnement hospitalier semble moins adapté à cet indicateur, mais il pourra être envisagé de le tester dans les objectifs à long terme, afin d’explorer </w:t>
      </w:r>
      <w:r>
        <w:rPr>
          <w:rFonts w:asciiTheme="minorHAnsi" w:hAnsiTheme="minorHAnsi" w:cstheme="minorHAnsi"/>
          <w:color w:val="auto"/>
          <w:sz w:val="22"/>
          <w:szCs w:val="22"/>
        </w:rPr>
        <w:t xml:space="preserve">la variabilité ou non de cet indicateur selon les établissements ou services, la crainte étant que la proportion de souches multi-sensibles soit trop faible dans les données pour donner un bon signal. </w:t>
      </w:r>
    </w:p>
    <w:p w14:paraId="5AFEF251" w14:textId="77777777" w:rsidR="00372D5B" w:rsidRDefault="00372D5B">
      <w:pPr>
        <w:rPr>
          <w:rFonts w:asciiTheme="minorHAnsi" w:hAnsiTheme="minorHAnsi" w:cstheme="minorHAnsi"/>
          <w:color w:val="auto"/>
          <w:sz w:val="22"/>
          <w:szCs w:val="22"/>
        </w:rPr>
      </w:pPr>
    </w:p>
    <w:p w14:paraId="01A2FF79" w14:textId="77777777" w:rsidR="00372D5B" w:rsidRDefault="0082527C">
      <w:pPr>
        <w:rPr>
          <w:rFonts w:asciiTheme="minorHAnsi" w:hAnsiTheme="minorHAnsi" w:cstheme="minorHAnsi"/>
          <w:bCs/>
          <w:i/>
          <w:color w:val="auto"/>
          <w:sz w:val="22"/>
          <w:szCs w:val="22"/>
          <w:u w:val="single"/>
        </w:rPr>
      </w:pPr>
      <w:r>
        <w:rPr>
          <w:rFonts w:asciiTheme="minorHAnsi" w:hAnsiTheme="minorHAnsi" w:cstheme="minorHAnsi"/>
          <w:i/>
          <w:color w:val="auto"/>
          <w:sz w:val="22"/>
          <w:szCs w:val="22"/>
          <w:u w:val="single"/>
        </w:rPr>
        <w:br w:type="page" w:clear="all"/>
      </w:r>
    </w:p>
    <w:p w14:paraId="652F639A" w14:textId="77777777" w:rsidR="00372D5B" w:rsidRDefault="0082527C">
      <w:pPr>
        <w:rPr>
          <w:rFonts w:asciiTheme="minorHAnsi" w:hAnsiTheme="minorHAnsi" w:cstheme="minorHAnsi"/>
          <w:bCs/>
          <w:i/>
          <w:color w:val="auto"/>
          <w:sz w:val="22"/>
          <w:szCs w:val="22"/>
          <w:u w:val="single"/>
        </w:rPr>
      </w:pPr>
      <w:r>
        <w:rPr>
          <w:rFonts w:asciiTheme="minorHAnsi" w:hAnsiTheme="minorHAnsi" w:cstheme="minorHAnsi"/>
          <w:i/>
          <w:color w:val="auto"/>
          <w:sz w:val="22"/>
          <w:szCs w:val="22"/>
          <w:u w:val="single"/>
        </w:rPr>
        <w:lastRenderedPageBreak/>
        <w:t xml:space="preserve">Doit-on appliquer les règles de </w:t>
      </w:r>
      <w:proofErr w:type="spellStart"/>
      <w:r>
        <w:rPr>
          <w:rFonts w:asciiTheme="minorHAnsi" w:hAnsiTheme="minorHAnsi" w:cstheme="minorHAnsi"/>
          <w:i/>
          <w:color w:val="auto"/>
          <w:sz w:val="22"/>
          <w:szCs w:val="22"/>
          <w:u w:val="single"/>
        </w:rPr>
        <w:t>dédoublonnage</w:t>
      </w:r>
      <w:proofErr w:type="spellEnd"/>
      <w:r>
        <w:rPr>
          <w:rFonts w:asciiTheme="minorHAnsi" w:hAnsiTheme="minorHAnsi" w:cstheme="minorHAnsi"/>
          <w:i/>
          <w:color w:val="auto"/>
          <w:sz w:val="22"/>
          <w:szCs w:val="22"/>
          <w:u w:val="single"/>
        </w:rPr>
        <w:t xml:space="preserve"> SPARES en l’état ?</w:t>
      </w:r>
    </w:p>
    <w:p w14:paraId="660CEFF3" w14:textId="77777777" w:rsidR="00372D5B" w:rsidRDefault="0082527C">
      <w:pPr>
        <w:rPr>
          <w:rFonts w:asciiTheme="minorHAnsi" w:hAnsiTheme="minorHAnsi" w:cstheme="minorHAnsi"/>
          <w:color w:val="auto"/>
          <w:sz w:val="22"/>
          <w:szCs w:val="22"/>
        </w:rPr>
      </w:pPr>
      <w:r>
        <w:rPr>
          <w:rFonts w:asciiTheme="minorHAnsi" w:hAnsiTheme="minorHAnsi" w:cstheme="minorHAnsi"/>
          <w:color w:val="auto"/>
          <w:sz w:val="22"/>
          <w:szCs w:val="22"/>
        </w:rPr>
        <w:t xml:space="preserve">Les règles de </w:t>
      </w:r>
      <w:proofErr w:type="spellStart"/>
      <w:r>
        <w:rPr>
          <w:rFonts w:asciiTheme="minorHAnsi" w:hAnsiTheme="minorHAnsi" w:cstheme="minorHAnsi"/>
          <w:color w:val="auto"/>
          <w:sz w:val="22"/>
          <w:szCs w:val="22"/>
        </w:rPr>
        <w:t>dédoublonnage</w:t>
      </w:r>
      <w:proofErr w:type="spellEnd"/>
      <w:r>
        <w:rPr>
          <w:rFonts w:asciiTheme="minorHAnsi" w:hAnsiTheme="minorHAnsi" w:cstheme="minorHAnsi"/>
          <w:color w:val="auto"/>
          <w:sz w:val="22"/>
          <w:szCs w:val="22"/>
        </w:rPr>
        <w:t xml:space="preserve"> utilisées par SPARES sont reprises de l’ONERBA. Le GT statue sur la conservation de ces règles pour les objectifs à court terme. Des travaux d’exploration de l’imp</w:t>
      </w:r>
      <w:r>
        <w:rPr>
          <w:rFonts w:asciiTheme="minorHAnsi" w:hAnsiTheme="minorHAnsi" w:cstheme="minorHAnsi"/>
          <w:color w:val="auto"/>
          <w:sz w:val="22"/>
          <w:szCs w:val="22"/>
        </w:rPr>
        <w:t xml:space="preserve">act d’un changement de méthode de </w:t>
      </w:r>
      <w:proofErr w:type="spellStart"/>
      <w:r>
        <w:rPr>
          <w:rFonts w:asciiTheme="minorHAnsi" w:hAnsiTheme="minorHAnsi" w:cstheme="minorHAnsi"/>
          <w:color w:val="auto"/>
          <w:sz w:val="22"/>
          <w:szCs w:val="22"/>
        </w:rPr>
        <w:t>dédoublonnage</w:t>
      </w:r>
      <w:proofErr w:type="spellEnd"/>
      <w:r>
        <w:rPr>
          <w:rFonts w:asciiTheme="minorHAnsi" w:hAnsiTheme="minorHAnsi" w:cstheme="minorHAnsi"/>
          <w:color w:val="auto"/>
          <w:sz w:val="22"/>
          <w:szCs w:val="22"/>
        </w:rPr>
        <w:t xml:space="preserve"> sur les indicateurs pourront être effectués par exemple en évaluant les biais de surestimation de la résistance ou de sous-estimation de la sensibilité. Pour cela, un atelier méthodologique spécifique au </w:t>
      </w:r>
      <w:proofErr w:type="spellStart"/>
      <w:r>
        <w:rPr>
          <w:rFonts w:asciiTheme="minorHAnsi" w:hAnsiTheme="minorHAnsi" w:cstheme="minorHAnsi"/>
          <w:color w:val="auto"/>
          <w:sz w:val="22"/>
          <w:szCs w:val="22"/>
        </w:rPr>
        <w:t>dédo</w:t>
      </w:r>
      <w:r>
        <w:rPr>
          <w:rFonts w:asciiTheme="minorHAnsi" w:hAnsiTheme="minorHAnsi" w:cstheme="minorHAnsi"/>
          <w:color w:val="auto"/>
          <w:sz w:val="22"/>
          <w:szCs w:val="22"/>
        </w:rPr>
        <w:t>ublonnage</w:t>
      </w:r>
      <w:proofErr w:type="spellEnd"/>
      <w:r>
        <w:rPr>
          <w:rFonts w:asciiTheme="minorHAnsi" w:hAnsiTheme="minorHAnsi" w:cstheme="minorHAnsi"/>
          <w:color w:val="auto"/>
          <w:sz w:val="22"/>
          <w:szCs w:val="22"/>
        </w:rPr>
        <w:t xml:space="preserve"> sera mis en place.</w:t>
      </w:r>
    </w:p>
    <w:p w14:paraId="195E1CE3" w14:textId="77777777" w:rsidR="00372D5B" w:rsidRDefault="00372D5B">
      <w:pPr>
        <w:rPr>
          <w:rFonts w:asciiTheme="minorHAnsi" w:hAnsiTheme="minorHAnsi" w:cstheme="minorHAnsi"/>
          <w:color w:val="auto"/>
          <w:sz w:val="22"/>
          <w:szCs w:val="22"/>
        </w:rPr>
      </w:pPr>
    </w:p>
    <w:p w14:paraId="4A87019D" w14:textId="77777777" w:rsidR="00372D5B" w:rsidRDefault="00372D5B">
      <w:pPr>
        <w:spacing w:line="276" w:lineRule="auto"/>
        <w:rPr>
          <w:b/>
          <w:color w:val="333333"/>
          <w:sz w:val="22"/>
          <w:szCs w:val="22"/>
        </w:rPr>
      </w:pPr>
    </w:p>
    <w:tbl>
      <w:tblPr>
        <w:tblStyle w:val="Grilledutableau"/>
        <w:tblW w:w="0" w:type="auto"/>
        <w:tblLook w:val="04A0" w:firstRow="1" w:lastRow="0" w:firstColumn="1" w:lastColumn="0" w:noHBand="0" w:noVBand="1"/>
      </w:tblPr>
      <w:tblGrid>
        <w:gridCol w:w="9062"/>
      </w:tblGrid>
      <w:tr w:rsidR="00372D5B" w14:paraId="7293079A" w14:textId="77777777">
        <w:tc>
          <w:tcPr>
            <w:tcW w:w="9352" w:type="dxa"/>
            <w:shd w:val="clear" w:color="auto" w:fill="335182"/>
          </w:tcPr>
          <w:p w14:paraId="3855B303" w14:textId="77777777" w:rsidR="00372D5B" w:rsidRDefault="0082527C">
            <w:pPr>
              <w:spacing w:line="276" w:lineRule="auto"/>
              <w:jc w:val="center"/>
              <w:rPr>
                <w:b/>
                <w:color w:val="FFFFFF" w:themeColor="background1"/>
                <w:sz w:val="22"/>
                <w:szCs w:val="22"/>
              </w:rPr>
            </w:pPr>
            <w:commentRangeStart w:id="8"/>
            <w:r>
              <w:rPr>
                <w:b/>
                <w:color w:val="FFFFFF" w:themeColor="background1"/>
                <w:sz w:val="22"/>
                <w:szCs w:val="22"/>
              </w:rPr>
              <w:t>Action(s) à prendre</w:t>
            </w:r>
            <w:commentRangeEnd w:id="8"/>
            <w:r>
              <w:commentReference w:id="8"/>
            </w:r>
          </w:p>
        </w:tc>
      </w:tr>
      <w:tr w:rsidR="00372D5B" w14:paraId="0D2EA829" w14:textId="77777777">
        <w:tc>
          <w:tcPr>
            <w:tcW w:w="9352" w:type="dxa"/>
          </w:tcPr>
          <w:p w14:paraId="0D978394" w14:textId="7C3C76E6" w:rsidR="00372D5B" w:rsidRDefault="0082527C">
            <w:pPr>
              <w:pStyle w:val="Sansinterligne"/>
              <w:numPr>
                <w:ilvl w:val="0"/>
                <w:numId w:val="20"/>
              </w:numPr>
              <w:jc w:val="both"/>
              <w:rPr>
                <w:rFonts w:cstheme="minorHAnsi"/>
                <w:b/>
              </w:rPr>
            </w:pPr>
            <w:r w:rsidRPr="00180D83">
              <w:rPr>
                <w:b/>
              </w:rPr>
              <w:t xml:space="preserve">Contacter Yann BRIAND de l’ANS avec une expression de besoins pour l’intégration des </w:t>
            </w:r>
            <w:r>
              <w:rPr>
                <w:rFonts w:cstheme="minorHAnsi"/>
                <w:b/>
              </w:rPr>
              <w:t>ATC en utilisant le RUIM + le cas d’usage (</w:t>
            </w:r>
            <w:proofErr w:type="spellStart"/>
            <w:r>
              <w:rPr>
                <w:rFonts w:cstheme="minorHAnsi"/>
                <w:b/>
              </w:rPr>
              <w:t>algo</w:t>
            </w:r>
            <w:proofErr w:type="spellEnd"/>
            <w:r>
              <w:rPr>
                <w:rFonts w:cstheme="minorHAnsi"/>
                <w:b/>
              </w:rPr>
              <w:t xml:space="preserve"> AWARE/SPILF)</w:t>
            </w:r>
            <w:r w:rsidR="00180D83">
              <w:rPr>
                <w:rFonts w:cstheme="minorHAnsi"/>
                <w:b/>
              </w:rPr>
              <w:t xml:space="preserve"> </w:t>
            </w:r>
            <w:r w:rsidR="00180D83" w:rsidRPr="00180D83">
              <w:rPr>
                <w:rFonts w:cstheme="minorHAnsi"/>
                <w:b/>
                <w:highlight w:val="yellow"/>
              </w:rPr>
              <w:t>= Solenn</w:t>
            </w:r>
            <w:r>
              <w:rPr>
                <w:rFonts w:cstheme="minorHAnsi"/>
                <w:b/>
              </w:rPr>
              <w:t>,</w:t>
            </w:r>
          </w:p>
          <w:p w14:paraId="089F7626" w14:textId="77777777" w:rsidR="00372D5B" w:rsidRDefault="00372D5B">
            <w:pPr>
              <w:pStyle w:val="Sansinterligne"/>
              <w:jc w:val="both"/>
              <w:rPr>
                <w:rFonts w:cstheme="minorHAnsi"/>
                <w:b/>
              </w:rPr>
            </w:pPr>
          </w:p>
          <w:p w14:paraId="688437D0" w14:textId="493B7241" w:rsidR="00372D5B" w:rsidRDefault="0082527C">
            <w:pPr>
              <w:pStyle w:val="Sansinterligne"/>
              <w:numPr>
                <w:ilvl w:val="0"/>
                <w:numId w:val="20"/>
              </w:numPr>
              <w:jc w:val="both"/>
              <w:rPr>
                <w:rFonts w:cstheme="minorHAnsi"/>
                <w:b/>
              </w:rPr>
            </w:pPr>
            <w:r>
              <w:rPr>
                <w:rFonts w:cstheme="minorHAnsi"/>
                <w:b/>
              </w:rPr>
              <w:t>Rédiger l’enquête à 2 volets sur les pratiques des laboratoires et sur les capacités des EDS (disponibilité des flux bactériologie et pharmacie) pour s’assurer de la transférabilité du script</w:t>
            </w:r>
            <w:r w:rsidR="00180D83">
              <w:rPr>
                <w:rFonts w:cstheme="minorHAnsi"/>
                <w:b/>
              </w:rPr>
              <w:t xml:space="preserve"> </w:t>
            </w:r>
            <w:r w:rsidR="00180D83" w:rsidRPr="00180D83">
              <w:rPr>
                <w:rFonts w:cstheme="minorHAnsi"/>
                <w:b/>
                <w:highlight w:val="yellow"/>
              </w:rPr>
              <w:t xml:space="preserve">= équipe </w:t>
            </w:r>
            <w:proofErr w:type="spellStart"/>
            <w:r w:rsidR="00180D83" w:rsidRPr="00180D83">
              <w:rPr>
                <w:rFonts w:cstheme="minorHAnsi"/>
                <w:b/>
                <w:highlight w:val="yellow"/>
              </w:rPr>
              <w:t>DéSaN</w:t>
            </w:r>
            <w:proofErr w:type="spellEnd"/>
            <w:r w:rsidR="00180D83" w:rsidRPr="00180D83">
              <w:rPr>
                <w:rFonts w:cstheme="minorHAnsi"/>
                <w:b/>
                <w:highlight w:val="yellow"/>
              </w:rPr>
              <w:t xml:space="preserve"> Rouen</w:t>
            </w:r>
            <w:r>
              <w:rPr>
                <w:rFonts w:cstheme="minorHAnsi"/>
                <w:b/>
              </w:rPr>
              <w:t>,</w:t>
            </w:r>
          </w:p>
          <w:p w14:paraId="335E269E" w14:textId="77777777" w:rsidR="00372D5B" w:rsidRDefault="00372D5B">
            <w:pPr>
              <w:pStyle w:val="Sansinterligne"/>
              <w:jc w:val="both"/>
              <w:rPr>
                <w:rFonts w:cstheme="minorHAnsi"/>
                <w:b/>
              </w:rPr>
            </w:pPr>
          </w:p>
          <w:p w14:paraId="3DFC3F22" w14:textId="33431683" w:rsidR="00372D5B" w:rsidRDefault="0082527C">
            <w:pPr>
              <w:pStyle w:val="Sansinterligne"/>
              <w:numPr>
                <w:ilvl w:val="0"/>
                <w:numId w:val="20"/>
              </w:numPr>
              <w:jc w:val="both"/>
              <w:rPr>
                <w:rFonts w:cstheme="minorHAnsi"/>
                <w:b/>
              </w:rPr>
            </w:pPr>
            <w:r>
              <w:rPr>
                <w:rFonts w:cstheme="minorHAnsi"/>
                <w:b/>
              </w:rPr>
              <w:t>Travailler sur les regroupements des espèces bactériennes (thé</w:t>
            </w:r>
            <w:r>
              <w:rPr>
                <w:rFonts w:cstheme="minorHAnsi"/>
                <w:b/>
              </w:rPr>
              <w:t>saurus) et des batteries d’antibiotiques</w:t>
            </w:r>
            <w:r w:rsidR="00180D83">
              <w:rPr>
                <w:rFonts w:cstheme="minorHAnsi"/>
                <w:b/>
              </w:rPr>
              <w:t xml:space="preserve"> </w:t>
            </w:r>
            <w:r w:rsidR="00180D83" w:rsidRPr="00180D83">
              <w:rPr>
                <w:rFonts w:cstheme="minorHAnsi"/>
                <w:b/>
                <w:highlight w:val="yellow"/>
              </w:rPr>
              <w:t xml:space="preserve">= </w:t>
            </w:r>
            <w:r w:rsidR="00180D83">
              <w:rPr>
                <w:rFonts w:cstheme="minorHAnsi"/>
                <w:b/>
                <w:highlight w:val="yellow"/>
              </w:rPr>
              <w:t>Mélanie C. + CHU</w:t>
            </w:r>
            <w:r w:rsidR="00180D83" w:rsidRPr="00180D83">
              <w:rPr>
                <w:rFonts w:cstheme="minorHAnsi"/>
                <w:b/>
                <w:highlight w:val="yellow"/>
              </w:rPr>
              <w:t xml:space="preserve"> Rouen</w:t>
            </w:r>
            <w:r>
              <w:rPr>
                <w:rFonts w:cstheme="minorHAnsi"/>
                <w:b/>
              </w:rPr>
              <w:t>,</w:t>
            </w:r>
          </w:p>
          <w:p w14:paraId="7F0921F9" w14:textId="2BF30998" w:rsidR="00372D5B" w:rsidRDefault="00372D5B">
            <w:pPr>
              <w:pStyle w:val="Sansinterligne"/>
              <w:jc w:val="both"/>
              <w:rPr>
                <w:rFonts w:cstheme="minorHAnsi"/>
                <w:b/>
              </w:rPr>
            </w:pPr>
          </w:p>
          <w:p w14:paraId="1C6942A6" w14:textId="3293B152" w:rsidR="00372D5B" w:rsidRDefault="0082527C">
            <w:pPr>
              <w:pStyle w:val="Sansinterligne"/>
              <w:numPr>
                <w:ilvl w:val="0"/>
                <w:numId w:val="20"/>
              </w:numPr>
              <w:jc w:val="both"/>
              <w:rPr>
                <w:rFonts w:cstheme="minorHAnsi"/>
                <w:b/>
              </w:rPr>
            </w:pPr>
            <w:r>
              <w:rPr>
                <w:rFonts w:cstheme="minorHAnsi"/>
                <w:b/>
              </w:rPr>
              <w:t xml:space="preserve">Organiser un atelier méthodologique sur le </w:t>
            </w:r>
            <w:proofErr w:type="spellStart"/>
            <w:r>
              <w:rPr>
                <w:rFonts w:cstheme="minorHAnsi"/>
                <w:b/>
              </w:rPr>
              <w:t>dédoublonnage</w:t>
            </w:r>
            <w:proofErr w:type="spellEnd"/>
            <w:r>
              <w:rPr>
                <w:rFonts w:cstheme="minorHAnsi"/>
                <w:b/>
              </w:rPr>
              <w:t xml:space="preserve"> des résultats de bactériologie</w:t>
            </w:r>
            <w:r w:rsidR="00180D83">
              <w:rPr>
                <w:rFonts w:cstheme="minorHAnsi"/>
                <w:b/>
              </w:rPr>
              <w:t xml:space="preserve"> avec SPARES </w:t>
            </w:r>
            <w:r w:rsidR="00180D83" w:rsidRPr="00180D83">
              <w:rPr>
                <w:rFonts w:cstheme="minorHAnsi"/>
                <w:b/>
                <w:highlight w:val="yellow"/>
              </w:rPr>
              <w:t xml:space="preserve">= </w:t>
            </w:r>
            <w:r w:rsidR="00180D83">
              <w:rPr>
                <w:rFonts w:cstheme="minorHAnsi"/>
                <w:b/>
                <w:highlight w:val="yellow"/>
              </w:rPr>
              <w:t xml:space="preserve">Marion </w:t>
            </w:r>
            <w:r w:rsidR="00180D83" w:rsidRPr="00180D83">
              <w:rPr>
                <w:rFonts w:cstheme="minorHAnsi"/>
                <w:b/>
                <w:highlight w:val="yellow"/>
              </w:rPr>
              <w:t>SpF</w:t>
            </w:r>
            <w:r>
              <w:rPr>
                <w:rFonts w:cstheme="minorHAnsi"/>
                <w:b/>
              </w:rPr>
              <w:t xml:space="preserve">. </w:t>
            </w:r>
          </w:p>
        </w:tc>
      </w:tr>
    </w:tbl>
    <w:p w14:paraId="51F5D5CE" w14:textId="77777777" w:rsidR="00372D5B" w:rsidRDefault="00372D5B">
      <w:pPr>
        <w:spacing w:line="276" w:lineRule="auto"/>
        <w:rPr>
          <w:sz w:val="22"/>
          <w:szCs w:val="22"/>
        </w:rPr>
      </w:pPr>
    </w:p>
    <w:p w14:paraId="5F18206B" w14:textId="77777777" w:rsidR="00372D5B" w:rsidRDefault="00372D5B">
      <w:pPr>
        <w:spacing w:line="276" w:lineRule="auto"/>
        <w:rPr>
          <w:sz w:val="22"/>
          <w:szCs w:val="22"/>
        </w:rPr>
      </w:pPr>
    </w:p>
    <w:p w14:paraId="3BA087E1" w14:textId="77777777" w:rsidR="00372D5B" w:rsidRDefault="00372D5B">
      <w:pPr>
        <w:spacing w:line="276" w:lineRule="auto"/>
        <w:rPr>
          <w:sz w:val="22"/>
          <w:szCs w:val="22"/>
        </w:rPr>
      </w:pPr>
    </w:p>
    <w:p w14:paraId="1889A8DE" w14:textId="77777777" w:rsidR="00372D5B" w:rsidRDefault="00372D5B">
      <w:pPr>
        <w:spacing w:line="276" w:lineRule="auto"/>
        <w:rPr>
          <w:sz w:val="22"/>
          <w:szCs w:val="22"/>
        </w:rPr>
      </w:pPr>
    </w:p>
    <w:tbl>
      <w:tblPr>
        <w:tblStyle w:val="Grilledutableau"/>
        <w:tblW w:w="0" w:type="auto"/>
        <w:shd w:val="clear" w:color="auto" w:fill="335182"/>
        <w:tblLook w:val="04A0" w:firstRow="1" w:lastRow="0" w:firstColumn="1" w:lastColumn="0" w:noHBand="0" w:noVBand="1"/>
      </w:tblPr>
      <w:tblGrid>
        <w:gridCol w:w="9062"/>
      </w:tblGrid>
      <w:tr w:rsidR="00372D5B" w14:paraId="6F376761" w14:textId="77777777">
        <w:tc>
          <w:tcPr>
            <w:tcW w:w="9202" w:type="dxa"/>
            <w:shd w:val="clear" w:color="auto" w:fill="335182"/>
          </w:tcPr>
          <w:p w14:paraId="7420163A" w14:textId="77777777" w:rsidR="00372D5B" w:rsidRDefault="00372D5B">
            <w:pPr>
              <w:spacing w:line="276" w:lineRule="auto"/>
              <w:jc w:val="center"/>
              <w:rPr>
                <w:b/>
                <w:color w:val="FFFFFF" w:themeColor="background1"/>
                <w:sz w:val="22"/>
                <w:szCs w:val="22"/>
              </w:rPr>
            </w:pPr>
          </w:p>
          <w:p w14:paraId="0E019726" w14:textId="77777777" w:rsidR="00372D5B" w:rsidRDefault="0082527C">
            <w:pPr>
              <w:jc w:val="center"/>
              <w:rPr>
                <w:b/>
                <w:color w:val="FFFFFF" w:themeColor="background1"/>
                <w:sz w:val="22"/>
                <w:szCs w:val="22"/>
              </w:rPr>
            </w:pPr>
            <w:r>
              <w:rPr>
                <w:b/>
                <w:color w:val="FFFFFF" w:themeColor="background1"/>
                <w:sz w:val="22"/>
                <w:szCs w:val="22"/>
              </w:rPr>
              <w:t xml:space="preserve">Prochaine réunion: </w:t>
            </w:r>
          </w:p>
          <w:p w14:paraId="6E104BD1" w14:textId="77777777" w:rsidR="00372D5B" w:rsidRDefault="0082527C">
            <w:pPr>
              <w:jc w:val="center"/>
              <w:rPr>
                <w:b/>
                <w:color w:val="FFFFFF" w:themeColor="background1"/>
                <w:sz w:val="22"/>
                <w:szCs w:val="22"/>
              </w:rPr>
            </w:pPr>
            <w:r>
              <w:rPr>
                <w:b/>
                <w:color w:val="FFFFFF" w:themeColor="background1"/>
                <w:sz w:val="22"/>
                <w:szCs w:val="22"/>
              </w:rPr>
              <w:t>A définir T2 2026.</w:t>
            </w:r>
          </w:p>
          <w:p w14:paraId="023987EA" w14:textId="77777777" w:rsidR="00372D5B" w:rsidRDefault="00372D5B">
            <w:pPr>
              <w:jc w:val="center"/>
              <w:rPr>
                <w:b/>
                <w:color w:val="FFFFFF" w:themeColor="background1"/>
                <w:sz w:val="22"/>
                <w:szCs w:val="22"/>
              </w:rPr>
            </w:pPr>
          </w:p>
          <w:p w14:paraId="741FE090" w14:textId="77777777" w:rsidR="00372D5B" w:rsidRDefault="0082527C">
            <w:pPr>
              <w:jc w:val="center"/>
              <w:rPr>
                <w:i/>
                <w:color w:val="FFFFFF" w:themeColor="background1"/>
                <w:sz w:val="22"/>
                <w:szCs w:val="22"/>
              </w:rPr>
            </w:pPr>
            <w:r>
              <w:rPr>
                <w:i/>
                <w:color w:val="FFFFFF" w:themeColor="background1"/>
                <w:sz w:val="22"/>
                <w:szCs w:val="22"/>
              </w:rPr>
              <w:t xml:space="preserve">Le support de présentation illustre les points clés mentionnés dans le compte-rendu. </w:t>
            </w:r>
          </w:p>
          <w:p w14:paraId="05F6FC3D" w14:textId="77777777" w:rsidR="00372D5B" w:rsidRDefault="00372D5B">
            <w:pPr>
              <w:jc w:val="center"/>
              <w:rPr>
                <w:b/>
                <w:color w:val="FFFFFF" w:themeColor="background1"/>
              </w:rPr>
            </w:pPr>
          </w:p>
        </w:tc>
      </w:tr>
    </w:tbl>
    <w:p w14:paraId="3B85EF6C" w14:textId="77777777" w:rsidR="00372D5B" w:rsidRDefault="00372D5B">
      <w:pPr>
        <w:spacing w:line="276" w:lineRule="auto"/>
        <w:rPr>
          <w:b/>
          <w:bCs/>
        </w:rPr>
      </w:pPr>
    </w:p>
    <w:sectPr w:rsidR="00372D5B">
      <w:footerReference w:type="default" r:id="rId17"/>
      <w:headerReference w:type="first" r:id="rId18"/>
      <w:footerReference w:type="first" r:id="rId19"/>
      <w:pgSz w:w="11906" w:h="16838"/>
      <w:pgMar w:top="1417" w:right="1417" w:bottom="1417" w:left="1417" w:header="680" w:footer="680" w:gutter="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DANIEL Tom Raven" w:date="2025-05-12T16:37:00Z" w:initials="DTR">
    <w:p w14:paraId="00000008" w14:textId="00000008" w:rsidR="00372D5B" w:rsidRDefault="0082527C">
      <w:pPr>
        <w:spacing w:line="240" w:lineRule="auto"/>
        <w:jc w:val="left"/>
      </w:pPr>
      <w:r>
        <w:rPr>
          <w:rFonts w:eastAsia="Arial" w:cs="Arial"/>
          <w:sz w:val="22"/>
        </w:rPr>
        <w:t>En-tête de la première page : Logos.</w:t>
      </w:r>
    </w:p>
    <w:p w14:paraId="00000009" w14:textId="00000009" w:rsidR="00372D5B" w:rsidRDefault="00372D5B">
      <w:pPr>
        <w:spacing w:line="240" w:lineRule="auto"/>
        <w:jc w:val="left"/>
      </w:pPr>
    </w:p>
    <w:p w14:paraId="0000000A" w14:textId="0000000A" w:rsidR="00372D5B" w:rsidRDefault="0082527C">
      <w:pPr>
        <w:spacing w:line="240" w:lineRule="auto"/>
        <w:jc w:val="left"/>
      </w:pPr>
      <w:r>
        <w:rPr>
          <w:rFonts w:eastAsia="Arial" w:cs="Arial"/>
          <w:sz w:val="22"/>
        </w:rPr>
        <w:t xml:space="preserve">En-tête des pages suivantes : Sans logos. </w:t>
      </w:r>
    </w:p>
    <w:p w14:paraId="0000000B" w14:textId="0000000B" w:rsidR="00372D5B" w:rsidRDefault="00372D5B">
      <w:pPr>
        <w:spacing w:line="240" w:lineRule="auto"/>
        <w:jc w:val="left"/>
      </w:pPr>
    </w:p>
    <w:p w14:paraId="0000000C" w14:textId="0000000C" w:rsidR="00372D5B" w:rsidRDefault="0082527C">
      <w:pPr>
        <w:spacing w:line="240" w:lineRule="auto"/>
        <w:jc w:val="left"/>
      </w:pPr>
      <w:r>
        <w:rPr>
          <w:rFonts w:eastAsia="Arial" w:cs="Arial"/>
          <w:sz w:val="22"/>
        </w:rPr>
        <w:t>Pieds-de-page (à gauche) sur toutes les pages : Compte-rendu de [nom de la réunion] (p.ex. "Compte-rendu de la dixième réunion de l'équ</w:t>
      </w:r>
      <w:r>
        <w:rPr>
          <w:rFonts w:eastAsia="Arial" w:cs="Arial"/>
          <w:sz w:val="22"/>
        </w:rPr>
        <w:t xml:space="preserve">ipe </w:t>
      </w:r>
      <w:proofErr w:type="spellStart"/>
      <w:r>
        <w:rPr>
          <w:rFonts w:eastAsia="Arial" w:cs="Arial"/>
          <w:sz w:val="22"/>
        </w:rPr>
        <w:t>coeur</w:t>
      </w:r>
      <w:proofErr w:type="spellEnd"/>
      <w:r>
        <w:rPr>
          <w:rFonts w:eastAsia="Arial" w:cs="Arial"/>
          <w:sz w:val="22"/>
        </w:rPr>
        <w:t xml:space="preserve">") - Date de la réunion, Police : Arial. RVB : 51 51 51, nom de la réunion en gras, taille : 7,5. </w:t>
      </w:r>
    </w:p>
    <w:p w14:paraId="0000000D" w14:textId="0000000D" w:rsidR="00372D5B" w:rsidRDefault="00372D5B">
      <w:pPr>
        <w:spacing w:line="240" w:lineRule="auto"/>
        <w:jc w:val="left"/>
      </w:pPr>
    </w:p>
    <w:p w14:paraId="0000000E" w14:textId="0000000E" w:rsidR="00372D5B" w:rsidRDefault="0082527C">
      <w:pPr>
        <w:spacing w:line="240" w:lineRule="auto"/>
        <w:jc w:val="left"/>
      </w:pPr>
      <w:r>
        <w:rPr>
          <w:rFonts w:eastAsia="Arial" w:cs="Arial"/>
          <w:sz w:val="22"/>
        </w:rPr>
        <w:t xml:space="preserve">Pieds-de page (à droite) : Numéro de page : Police : Arial, RVB : 51 51 51, taille : 7,5. </w:t>
      </w:r>
    </w:p>
    <w:p w14:paraId="0000000F" w14:textId="0000000F" w:rsidR="00372D5B" w:rsidRDefault="00372D5B">
      <w:pPr>
        <w:spacing w:line="240" w:lineRule="auto"/>
        <w:jc w:val="left"/>
      </w:pPr>
    </w:p>
    <w:p w14:paraId="00000010" w14:textId="00000010" w:rsidR="00372D5B" w:rsidRPr="00180D83" w:rsidRDefault="0082527C">
      <w:pPr>
        <w:spacing w:line="240" w:lineRule="auto"/>
        <w:jc w:val="left"/>
        <w:rPr>
          <w:lang w:val="en-US"/>
        </w:rPr>
      </w:pPr>
      <w:r w:rsidRPr="00180D83">
        <w:rPr>
          <w:rFonts w:eastAsia="Arial" w:cs="Arial"/>
          <w:sz w:val="22"/>
          <w:lang w:val="en-US"/>
        </w:rPr>
        <w:t xml:space="preserve">Entre les </w:t>
      </w:r>
      <w:proofErr w:type="gramStart"/>
      <w:r w:rsidRPr="00180D83">
        <w:rPr>
          <w:rFonts w:eastAsia="Arial" w:cs="Arial"/>
          <w:sz w:val="22"/>
          <w:lang w:val="en-US"/>
        </w:rPr>
        <w:t>deux :</w:t>
      </w:r>
      <w:proofErr w:type="gramEnd"/>
      <w:r w:rsidRPr="00180D83">
        <w:rPr>
          <w:rFonts w:eastAsia="Arial" w:cs="Arial"/>
          <w:sz w:val="22"/>
          <w:lang w:val="en-US"/>
        </w:rPr>
        <w:t xml:space="preserve"> Logo "Co-funded by the European Union".</w:t>
      </w:r>
    </w:p>
  </w:comment>
  <w:comment w:id="1" w:author="DANIEL Tom Raven" w:date="2025-05-12T16:33:00Z" w:initials="DTR">
    <w:p w14:paraId="00000007" w14:textId="00000007" w:rsidR="00372D5B" w:rsidRDefault="0082527C">
      <w:pPr>
        <w:spacing w:line="240" w:lineRule="auto"/>
        <w:jc w:val="left"/>
      </w:pPr>
      <w:r>
        <w:rPr>
          <w:rFonts w:eastAsia="Arial" w:cs="Arial"/>
          <w:sz w:val="22"/>
        </w:rPr>
        <w:t xml:space="preserve">IMPORTANT : Document en anglais </w:t>
      </w:r>
      <w:proofErr w:type="spellStart"/>
      <w:r>
        <w:rPr>
          <w:rFonts w:eastAsia="Arial" w:cs="Arial"/>
          <w:sz w:val="22"/>
        </w:rPr>
        <w:t>britanique</w:t>
      </w:r>
      <w:proofErr w:type="spellEnd"/>
      <w:r>
        <w:rPr>
          <w:rFonts w:eastAsia="Arial" w:cs="Arial"/>
          <w:sz w:val="22"/>
        </w:rPr>
        <w:t xml:space="preserve"> (s au lieu de z (p.ex. standardisation et pas </w:t>
      </w:r>
      <w:proofErr w:type="spellStart"/>
      <w:r>
        <w:rPr>
          <w:rFonts w:eastAsia="Arial" w:cs="Arial"/>
          <w:sz w:val="22"/>
        </w:rPr>
        <w:t>standardization</w:t>
      </w:r>
      <w:proofErr w:type="spellEnd"/>
      <w:r>
        <w:rPr>
          <w:rFonts w:eastAsia="Arial" w:cs="Arial"/>
          <w:sz w:val="22"/>
        </w:rPr>
        <w:t xml:space="preserve">), dates etc.), à garder en tête. Le nom du projet s'écrit Orchidée et pas </w:t>
      </w:r>
      <w:r>
        <w:rPr>
          <w:rFonts w:eastAsia="Arial" w:cs="Arial"/>
          <w:sz w:val="22"/>
        </w:rPr>
        <w:t xml:space="preserve">ORCHIDEE. Police du document : Arial. </w:t>
      </w:r>
    </w:p>
  </w:comment>
  <w:comment w:id="2" w:author="DANIEL Tom Raven" w:date="2025-05-12T16:35:00Z" w:initials="DTR">
    <w:p w14:paraId="00000006" w14:textId="00000006" w:rsidR="00372D5B" w:rsidRDefault="0082527C">
      <w:pPr>
        <w:spacing w:line="240" w:lineRule="auto"/>
        <w:jc w:val="left"/>
      </w:pPr>
      <w:r>
        <w:rPr>
          <w:rFonts w:eastAsia="Arial" w:cs="Arial"/>
          <w:sz w:val="22"/>
        </w:rPr>
        <w:t>Sous-titre du titre principal. Police : Ar</w:t>
      </w:r>
      <w:r>
        <w:rPr>
          <w:rFonts w:eastAsia="Arial" w:cs="Arial"/>
          <w:sz w:val="22"/>
        </w:rPr>
        <w:t>ial. RVB (</w:t>
      </w:r>
      <w:proofErr w:type="gramStart"/>
      <w:r>
        <w:rPr>
          <w:rFonts w:eastAsia="Arial" w:cs="Arial"/>
          <w:sz w:val="22"/>
        </w:rPr>
        <w:t>couleur)  :</w:t>
      </w:r>
      <w:proofErr w:type="gramEnd"/>
      <w:r>
        <w:rPr>
          <w:rFonts w:eastAsia="Arial" w:cs="Arial"/>
          <w:sz w:val="22"/>
        </w:rPr>
        <w:t xml:space="preserve"> 51 81 130. Taille: 13. Gras. Interligne : 1. Justifié.</w:t>
      </w:r>
    </w:p>
  </w:comment>
  <w:comment w:id="3" w:author="DANIEL Tom Raven" w:date="2025-05-12T16:45:00Z" w:initials="DTR">
    <w:p w14:paraId="00000004" w14:textId="00000004" w:rsidR="00372D5B" w:rsidRDefault="0082527C">
      <w:pPr>
        <w:spacing w:line="240" w:lineRule="auto"/>
        <w:jc w:val="left"/>
      </w:pPr>
      <w:r>
        <w:rPr>
          <w:rFonts w:eastAsia="Arial" w:cs="Arial"/>
          <w:sz w:val="22"/>
        </w:rPr>
        <w:t>Pour les titres participants, absences et ordre du jour : Police : Arial, RVB : 51 51 51, taille : 11. Gras. Interligne : 1. Justifié.</w:t>
      </w:r>
    </w:p>
    <w:p w14:paraId="00000005" w14:textId="00000005" w:rsidR="00372D5B" w:rsidRDefault="00372D5B">
      <w:pPr>
        <w:spacing w:line="240" w:lineRule="auto"/>
        <w:jc w:val="left"/>
      </w:pPr>
    </w:p>
  </w:comment>
  <w:comment w:id="5" w:author="DANIEL Tom Raven" w:date="2025-05-12T16:57:00Z" w:initials="DTR">
    <w:p w14:paraId="00000003" w14:textId="00000003" w:rsidR="00372D5B" w:rsidRDefault="0082527C">
      <w:pPr>
        <w:spacing w:line="240" w:lineRule="auto"/>
        <w:jc w:val="left"/>
      </w:pPr>
      <w:r>
        <w:rPr>
          <w:rFonts w:eastAsia="Arial" w:cs="Arial"/>
          <w:sz w:val="22"/>
        </w:rPr>
        <w:t>Cf. commentaire du paragraphe "participants".</w:t>
      </w:r>
    </w:p>
  </w:comment>
  <w:comment w:id="6" w:author="Mélanie Colomb-Cotinat" w:date="2025-12-10T15:22:00Z" w:initials="MC">
    <w:p w14:paraId="00000002" w14:textId="00000002" w:rsidR="00372D5B" w:rsidRDefault="0082527C">
      <w:pPr>
        <w:spacing w:line="240" w:lineRule="auto"/>
        <w:jc w:val="left"/>
      </w:pPr>
      <w:proofErr w:type="gramStart"/>
      <w:r>
        <w:rPr>
          <w:rFonts w:eastAsia="Arial" w:cs="Arial"/>
          <w:sz w:val="22"/>
        </w:rPr>
        <w:t>pas</w:t>
      </w:r>
      <w:proofErr w:type="gramEnd"/>
      <w:r>
        <w:rPr>
          <w:rFonts w:eastAsia="Arial" w:cs="Arial"/>
          <w:sz w:val="22"/>
        </w:rPr>
        <w:t xml:space="preserve"> </w:t>
      </w:r>
      <w:proofErr w:type="spellStart"/>
      <w:r>
        <w:rPr>
          <w:rFonts w:eastAsia="Arial" w:cs="Arial"/>
          <w:sz w:val="22"/>
        </w:rPr>
        <w:t>necessairemement</w:t>
      </w:r>
      <w:proofErr w:type="spellEnd"/>
      <w:r>
        <w:rPr>
          <w:rFonts w:eastAsia="Arial" w:cs="Arial"/>
          <w:sz w:val="22"/>
        </w:rPr>
        <w:t xml:space="preserve">, des corrélations peuvent être faites au niveau du service ou de l'établissement par exemple, entre taux de résistance et consommation. C'est </w:t>
      </w:r>
      <w:proofErr w:type="spellStart"/>
      <w:r>
        <w:rPr>
          <w:rFonts w:eastAsia="Arial" w:cs="Arial"/>
          <w:sz w:val="22"/>
        </w:rPr>
        <w:t>réglumièrement</w:t>
      </w:r>
      <w:proofErr w:type="spellEnd"/>
      <w:r>
        <w:rPr>
          <w:rFonts w:eastAsia="Arial" w:cs="Arial"/>
          <w:sz w:val="22"/>
        </w:rPr>
        <w:t xml:space="preserve"> fait dans des études. </w:t>
      </w:r>
      <w:proofErr w:type="gramStart"/>
      <w:r>
        <w:rPr>
          <w:rFonts w:eastAsia="Arial" w:cs="Arial"/>
          <w:sz w:val="22"/>
        </w:rPr>
        <w:t>je</w:t>
      </w:r>
      <w:proofErr w:type="gramEnd"/>
      <w:r>
        <w:rPr>
          <w:rFonts w:eastAsia="Arial" w:cs="Arial"/>
          <w:sz w:val="22"/>
        </w:rPr>
        <w:t xml:space="preserve"> vous laisse juger de ce que vous souhaitez fixer ou n</w:t>
      </w:r>
      <w:r>
        <w:rPr>
          <w:rFonts w:eastAsia="Arial" w:cs="Arial"/>
          <w:sz w:val="22"/>
        </w:rPr>
        <w:t>on comme objectif sur ce point.</w:t>
      </w:r>
    </w:p>
  </w:comment>
  <w:comment w:id="8" w:author="DANIEL Tom Raven" w:date="2025-05-12T17:08:00Z" w:initials="DTR">
    <w:p w14:paraId="00000001" w14:textId="00000001" w:rsidR="00372D5B" w:rsidRDefault="0082527C">
      <w:pPr>
        <w:spacing w:line="240" w:lineRule="auto"/>
        <w:jc w:val="left"/>
      </w:pPr>
      <w:r>
        <w:rPr>
          <w:rFonts w:eastAsia="Arial" w:cs="Arial"/>
          <w:sz w:val="22"/>
        </w:rPr>
        <w:t xml:space="preserve">RVB de remplissage : 51 81 130, du texte : 255 255 255. Police : Arial. Taille : 11. Interligne : 1. Centré. </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DANIEL Tom Raven" w:date="2025-05-12T16:42:00Z" w:initials="DTR">
    <w:p w14:paraId="00000001" w14:textId="00000001">
      <w:pPr>
        <w:spacing w:line="240" w:after="0" w:lineRule="auto" w:before="0"/>
        <w:ind w:firstLine="0" w:left="0" w:right="0"/>
        <w:jc w:val="left"/>
      </w:pPr>
      <w:r>
        <w:rPr>
          <w:rFonts w:eastAsia="Arial" w:ascii="Arial" w:hAnsi="Arial" w:cs="Arial"/>
          <w:sz w:val="22"/>
        </w:rPr>
        <w:t xml:space="preserve">Après : Espace de deux lignes de taille 11 sans interligne.</w:t>
      </w:r>
    </w:p>
  </w:comment>
  <w:comment w:id="1" w:author="DANIEL Tom Raven" w:date="2025-05-12T17:08:00Z" w:initials="DTR">
    <w:p w14:paraId="00000002" w14:textId="00000002">
      <w:pPr>
        <w:spacing w:line="240" w:after="0" w:lineRule="auto" w:before="0"/>
        <w:ind w:firstLine="0" w:left="0" w:right="0"/>
        <w:jc w:val="left"/>
      </w:pPr>
      <w:r>
        <w:rPr>
          <w:rFonts w:eastAsia="Arial" w:ascii="Arial" w:hAnsi="Arial" w:cs="Arial"/>
          <w:sz w:val="22"/>
        </w:rPr>
        <w:t xml:space="preserve">Entre les sujets : Espace d'une ligne de taille 11 sans interligne et d'une ligne de taille 11 avec un espace après la ligne. Police : Arial, RVB : 51 51 51. Taille : 11. Interligne : 1. Justifié</w:t>
      </w:r>
    </w:p>
    <w:p w14:paraId="00000003" w14:textId="00000003">
      <w:pPr>
        <w:spacing w:line="240" w:after="0" w:lineRule="auto" w:before="0"/>
        <w:ind w:firstLine="0" w:left="0" w:right="0"/>
        <w:jc w:val="left"/>
      </w:pPr>
      <w:r>
        <w:rPr>
          <w:rFonts w:eastAsia="Arial" w:ascii="Arial" w:hAnsi="Arial" w:cs="Arial"/>
          <w:sz w:val="22"/>
        </w:rPr>
        <w:t xml:space="preserve"/>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10" w15:done="0"/>
  <w15:commentEx w15:paraId="00000007" w15:done="0"/>
  <w15:commentEx w15:paraId="00000006" w15:done="0"/>
  <w15:commentEx w15:paraId="00000005" w15:done="0"/>
  <w15:commentEx w15:paraId="00000003" w15:done="0"/>
  <w15:commentEx w15:paraId="00000002" w15:done="0"/>
  <w15:commentEx w15:paraId="00000001"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1B5977B" w16cex:dateUtc="2025-12-10T14:22:32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6CB7629"/>
  <w16cid:commentId w16cid:paraId="00000002" w16cid:durableId="11B5977B"/>
  <w16cid:commentId w16cid:paraId="00000003" w16cid:durableId="24ED4B0B"/>
  <w16cid:commentId w16cid:paraId="00000005" w16cid:durableId="5BB6D38F"/>
  <w16cid:commentId w16cid:paraId="00000006" w16cid:durableId="43FC464B"/>
  <w16cid:commentId w16cid:paraId="00000007" w16cid:durableId="481226FB"/>
  <w16cid:commentId w16cid:paraId="00000010" w16cid:durableId="5ADD2AC1"/>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1007F4A6"/>
  <w16cid:commentId w16cid:paraId="00000003" w16cid:durableId="371DFF0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AFEEB" w14:textId="77777777" w:rsidR="00372D5B" w:rsidRDefault="0082527C">
      <w:r>
        <w:separator/>
      </w:r>
    </w:p>
  </w:endnote>
  <w:endnote w:type="continuationSeparator" w:id="0">
    <w:p w14:paraId="18A2515E" w14:textId="77777777" w:rsidR="00372D5B" w:rsidRDefault="00825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EB1A2" w14:textId="77777777" w:rsidR="00372D5B" w:rsidRDefault="00372D5B">
    <w:pPr>
      <w:rPr>
        <w:b/>
      </w:rPr>
    </w:pPr>
  </w:p>
  <w:p w14:paraId="2A315005" w14:textId="33AED1DC" w:rsidR="00372D5B" w:rsidRDefault="0082527C">
    <w:pPr>
      <w:pStyle w:val="Pieddepage"/>
      <w:rPr>
        <w:sz w:val="2"/>
        <w:szCs w:val="2"/>
      </w:rPr>
    </w:pPr>
    <w:r>
      <w:rPr>
        <w:b/>
        <w:noProof/>
        <w:color w:val="4D4D4F"/>
        <w:sz w:val="18"/>
        <w:szCs w:val="18"/>
        <w:lang w:eastAsia="fr-FR"/>
      </w:rPr>
      <mc:AlternateContent>
        <mc:Choice Requires="wpg">
          <w:drawing>
            <wp:anchor distT="0" distB="0" distL="114300" distR="114300" simplePos="0" relativeHeight="251665408" behindDoc="1" locked="0" layoutInCell="1" allowOverlap="1">
              <wp:simplePos x="0" y="0"/>
              <wp:positionH relativeFrom="margin">
                <wp:posOffset>3781425</wp:posOffset>
              </wp:positionH>
              <wp:positionV relativeFrom="paragraph">
                <wp:posOffset>-133985</wp:posOffset>
              </wp:positionV>
              <wp:extent cx="1717040" cy="359410"/>
              <wp:effectExtent l="0" t="0" r="0" b="2540"/>
              <wp:wrapNone/>
              <wp:docPr id="4" name="Image 7"/>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stretch/>
                    </pic:blipFill>
                    <pic:spPr bwMode="auto">
                      <a:xfrm>
                        <a:off x="0" y="0"/>
                        <a:ext cx="1717040" cy="35941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5408;o:allowoverlap:true;o:allowincell:true;mso-position-horizontal-relative:margin;margin-left:297.75pt;mso-position-horizontal:absolute;mso-position-vertical-relative:text;margin-top:-10.55pt;mso-position-vertical:absolute;width:135.20pt;height:28.30pt;mso-wrap-distance-left:9.00pt;mso-wrap-distance-top:0.00pt;mso-wrap-distance-right:9.00pt;mso-wrap-distance-bottom:0.00pt;z-index:1;" stroked="false">
              <v:imagedata r:id="rId2" o:title=""/>
              <o:lock v:ext="edit" rotation="t"/>
            </v:shape>
          </w:pict>
        </mc:Fallback>
      </mc:AlternateContent>
    </w:r>
    <w:r>
      <w:rPr>
        <w:b/>
      </w:rPr>
      <w:t xml:space="preserve">Compte-rendu de la troisième réunion du GT RATB </w:t>
    </w:r>
    <w:r>
      <w:t>– 27 novembre 2025</w:t>
    </w:r>
    <w:r>
      <w:fldChar w:fldCharType="begin"/>
    </w:r>
    <w:r>
      <w:instrText>PAGE   \* MERGEFORMAT</w:instrText>
    </w:r>
    <w:r>
      <w:fldChar w:fldCharType="separate"/>
    </w:r>
    <w:r>
      <w:rPr>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C28D25" w14:textId="54ADC974" w:rsidR="00372D5B" w:rsidRDefault="0082527C">
    <w:pPr>
      <w:pStyle w:val="Pieddepage"/>
      <w:rPr>
        <w:sz w:val="2"/>
        <w:szCs w:val="2"/>
      </w:rPr>
    </w:pPr>
    <w:r>
      <w:rPr>
        <w:b/>
        <w:noProof/>
        <w:color w:val="4D4D4F"/>
        <w:sz w:val="18"/>
        <w:szCs w:val="18"/>
        <w:lang w:eastAsia="fr-FR"/>
      </w:rPr>
      <mc:AlternateContent>
        <mc:Choice Requires="wpg">
          <w:drawing>
            <wp:anchor distT="0" distB="0" distL="114300" distR="114300" simplePos="0" relativeHeight="251663360" behindDoc="1" locked="0" layoutInCell="1" allowOverlap="1">
              <wp:simplePos x="0" y="0"/>
              <wp:positionH relativeFrom="margin">
                <wp:posOffset>3781425</wp:posOffset>
              </wp:positionH>
              <wp:positionV relativeFrom="paragraph">
                <wp:posOffset>-133985</wp:posOffset>
              </wp:positionV>
              <wp:extent cx="1717040" cy="359410"/>
              <wp:effectExtent l="0" t="0" r="0" b="2540"/>
              <wp:wrapNone/>
              <wp:docPr id="5" name="Image 6"/>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stretch/>
                    </pic:blipFill>
                    <pic:spPr bwMode="auto">
                      <a:xfrm>
                        <a:off x="0" y="0"/>
                        <a:ext cx="1717040" cy="35941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3360;o:allowoverlap:true;o:allowincell:true;mso-position-horizontal-relative:margin;margin-left:297.75pt;mso-position-horizontal:absolute;mso-position-vertical-relative:text;margin-top:-10.55pt;mso-position-vertical:absolute;width:135.20pt;height:28.30pt;mso-wrap-distance-left:9.00pt;mso-wrap-distance-top:0.00pt;mso-wrap-distance-right:9.00pt;mso-wrap-distance-bottom:0.00pt;z-index:1;" stroked="false">
              <v:imagedata r:id="rId2" o:title=""/>
              <o:lock v:ext="edit" rotation="t"/>
            </v:shape>
          </w:pict>
        </mc:Fallback>
      </mc:AlternateContent>
    </w:r>
    <w:r>
      <w:rPr>
        <w:b/>
      </w:rPr>
      <w:t xml:space="preserve"> Compte-rendu de la troisième réunion du GT RATB </w:t>
    </w:r>
    <w:r>
      <w:t>– 27 novembre 2025</w:t>
    </w:r>
    <w:r>
      <w:fldChar w:fldCharType="begin"/>
    </w:r>
    <w:r>
      <w:instrText>PAGE   \*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D97C3" w14:textId="77777777" w:rsidR="00372D5B" w:rsidRDefault="0082527C">
      <w:r>
        <w:separator/>
      </w:r>
    </w:p>
  </w:footnote>
  <w:footnote w:type="continuationSeparator" w:id="0">
    <w:p w14:paraId="5BA3ED14" w14:textId="77777777" w:rsidR="00372D5B" w:rsidRDefault="00825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BCFB85" w14:textId="77777777" w:rsidR="00372D5B" w:rsidRDefault="0082527C">
    <w:pPr>
      <w:pStyle w:val="En-tte"/>
      <w:tabs>
        <w:tab w:val="right" w:pos="6646"/>
      </w:tabs>
    </w:pPr>
    <w:r>
      <w:rPr>
        <w:noProof/>
        <w:lang w:eastAsia="fr-FR"/>
      </w:rPr>
      <mc:AlternateContent>
        <mc:Choice Requires="wpg">
          <w:drawing>
            <wp:anchor distT="0" distB="0" distL="114300" distR="114300" simplePos="0" relativeHeight="251667456" behindDoc="0" locked="0" layoutInCell="1" allowOverlap="1">
              <wp:simplePos x="0" y="0"/>
              <wp:positionH relativeFrom="margin">
                <wp:posOffset>3502347</wp:posOffset>
              </wp:positionH>
              <wp:positionV relativeFrom="margin">
                <wp:posOffset>-792670</wp:posOffset>
              </wp:positionV>
              <wp:extent cx="824400" cy="540000"/>
              <wp:effectExtent l="0" t="0" r="0" b="0"/>
              <wp:wrapNone/>
              <wp:docPr id="1"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BPHFR-Dep-tutelles.png"/>
                      <pic:cNvPicPr>
                        <a:picLocks noChangeAspect="1"/>
                      </pic:cNvPicPr>
                    </pic:nvPicPr>
                    <pic:blipFill>
                      <a:blip r:embed="rId1"/>
                      <a:srcRect l="8103" t="11957" r="6230" b="9870"/>
                      <a:stretch/>
                    </pic:blipFill>
                    <pic:spPr bwMode="auto">
                      <a:xfrm>
                        <a:off x="0" y="0"/>
                        <a:ext cx="824400" cy="540000"/>
                      </a:xfrm>
                      <a:prstGeom prst="rect">
                        <a:avLst/>
                      </a:prstGeom>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7456;o:allowoverlap:true;o:allowincell:true;mso-position-horizontal-relative:margin;margin-left:275.78pt;mso-position-horizontal:absolute;mso-position-vertical-relative:margin;margin-top:-62.41pt;mso-position-vertical:absolute;width:64.91pt;height:42.52pt;mso-wrap-distance-left:9.00pt;mso-wrap-distance-top:0.00pt;mso-wrap-distance-right:9.00pt;mso-wrap-distance-bottom:0.00pt;z-index:1;" stroked="f">
              <v:imagedata r:id="rId2" o:title="" croptop="7836f" cropleft="5310f" cropbottom="6468f" cropright="4083f"/>
              <o:lock v:ext="edit" rotation="t"/>
            </v:shape>
          </w:pict>
        </mc:Fallback>
      </mc:AlternateContent>
    </w:r>
    <w:r>
      <w:rPr>
        <w:noProof/>
        <w:lang w:eastAsia="fr-FR"/>
      </w:rPr>
      <mc:AlternateContent>
        <mc:Choice Requires="wpg">
          <w:drawing>
            <wp:anchor distT="0" distB="0" distL="114300" distR="114300" simplePos="0" relativeHeight="251668480" behindDoc="0" locked="0" layoutInCell="1" allowOverlap="1">
              <wp:simplePos x="0" y="0"/>
              <wp:positionH relativeFrom="margin">
                <wp:align>right</wp:align>
              </wp:positionH>
              <wp:positionV relativeFrom="paragraph">
                <wp:posOffset>302392</wp:posOffset>
              </wp:positionV>
              <wp:extent cx="1060886" cy="225631"/>
              <wp:effectExtent l="0" t="0" r="6350" b="3175"/>
              <wp:wrapNone/>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HDH.png"/>
                      <pic:cNvPicPr>
                        <a:picLocks noChangeAspect="1"/>
                      </pic:cNvPicPr>
                    </pic:nvPicPr>
                    <pic:blipFill>
                      <a:blip r:embed="rId3"/>
                      <a:stretch/>
                    </pic:blipFill>
                    <pic:spPr bwMode="auto">
                      <a:xfrm>
                        <a:off x="0" y="0"/>
                        <a:ext cx="1060886" cy="225631"/>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8480;o:allowoverlap:true;o:allowincell:true;mso-position-horizontal-relative:margin;mso-position-horizontal:right;mso-position-vertical-relative:text;margin-top:23.81pt;mso-position-vertical:absolute;width:83.53pt;height:17.77pt;mso-wrap-distance-left:9.00pt;mso-wrap-distance-top:0.00pt;mso-wrap-distance-right:9.00pt;mso-wrap-distance-bottom:0.00pt;z-index:1;" stroked="false">
              <v:imagedata r:id="rId4" o:title=""/>
              <o:lock v:ext="edit" rotation="t"/>
            </v:shape>
          </w:pict>
        </mc:Fallback>
      </mc:AlternateContent>
    </w:r>
    <w:r>
      <w:rPr>
        <w:noProof/>
        <w:lang w:eastAsia="fr-FR"/>
      </w:rPr>
      <mc:AlternateContent>
        <mc:Choice Requires="wpg">
          <w:drawing>
            <wp:inline distT="0" distB="0" distL="0" distR="0">
              <wp:extent cx="3056255" cy="78105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4175" name="Image 2"/>
                      <pic:cNvPicPr>
                        <a:picLocks noChangeAspect="1"/>
                      </pic:cNvPicPr>
                    </pic:nvPicPr>
                    <pic:blipFill>
                      <a:blip r:embed="rId5"/>
                      <a:srcRect t="26847" r="50263" b="15210"/>
                      <a:stretch/>
                    </pic:blipFill>
                    <pic:spPr bwMode="auto">
                      <a:xfrm>
                        <a:off x="0" y="0"/>
                        <a:ext cx="3059416" cy="781858"/>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0.65pt;height:61.50pt;mso-wrap-distance-left:0.00pt;mso-wrap-distance-top:0.00pt;mso-wrap-distance-right:0.00pt;mso-wrap-distance-bottom:0.00pt;z-index:1;" stroked="f">
              <v:imagedata r:id="rId6" o:title="" croptop="17594f" cropleft="0f" cropbottom="9968f" cropright="32940f"/>
              <o:lock v:ext="edit" rotation="t"/>
            </v:shape>
          </w:pict>
        </mc:Fallback>
      </mc:AlternateContent>
    </w:r>
  </w:p>
  <w:p w14:paraId="1C0A0B63" w14:textId="77777777" w:rsidR="00372D5B" w:rsidRDefault="00372D5B">
    <w:pPr>
      <w:pStyle w:val="En-tte"/>
      <w:tabs>
        <w:tab w:val="right" w:pos="6646"/>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941FF"/>
    <w:multiLevelType w:val="multilevel"/>
    <w:tmpl w:val="D00861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7D4032A"/>
    <w:multiLevelType w:val="multilevel"/>
    <w:tmpl w:val="33DA868C"/>
    <w:lvl w:ilvl="0">
      <w:start w:val="1"/>
      <w:numFmt w:val="decimal"/>
      <w:pStyle w:val="SIntertitre"/>
      <w:lvlText w:val="%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161B5C"/>
    <w:multiLevelType w:val="multilevel"/>
    <w:tmpl w:val="1F5EAAE0"/>
    <w:lvl w:ilvl="0">
      <w:start w:val="1"/>
      <w:numFmt w:val="bullet"/>
      <w:lvlText w:val=""/>
      <w:lvlJc w:val="left"/>
      <w:pPr>
        <w:ind w:left="17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2A21F7"/>
    <w:multiLevelType w:val="multilevel"/>
    <w:tmpl w:val="C3DA12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7D33303"/>
    <w:multiLevelType w:val="multilevel"/>
    <w:tmpl w:val="FD1CDDA4"/>
    <w:lvl w:ilvl="0">
      <w:start w:val="1"/>
      <w:numFmt w:val="bullet"/>
      <w:lvlText w:val=""/>
      <w:lvlJc w:val="left"/>
      <w:pPr>
        <w:ind w:left="227" w:firstLine="13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4976BB8"/>
    <w:multiLevelType w:val="multilevel"/>
    <w:tmpl w:val="73F624A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AF959A3"/>
    <w:multiLevelType w:val="multilevel"/>
    <w:tmpl w:val="1EF4FCE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B71109F"/>
    <w:multiLevelType w:val="multilevel"/>
    <w:tmpl w:val="1F44F344"/>
    <w:lvl w:ilvl="0">
      <w:start w:val="1"/>
      <w:numFmt w:val="bullet"/>
      <w:lvlText w:val="v"/>
      <w:lvlJc w:val="left"/>
      <w:pPr>
        <w:ind w:left="709" w:hanging="360"/>
      </w:pPr>
      <w:rPr>
        <w:rFonts w:ascii="Wingdings" w:eastAsia="Wingdings" w:hAnsi="Wingdings" w:cs="Wingdings"/>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2CDB0BD8"/>
    <w:multiLevelType w:val="multilevel"/>
    <w:tmpl w:val="9912CAB2"/>
    <w:lvl w:ilvl="0">
      <w:start w:val="1"/>
      <w:numFmt w:val="bullet"/>
      <w:lvlText w:val=""/>
      <w:lvlJc w:val="left"/>
      <w:pPr>
        <w:ind w:left="227" w:firstLine="13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D1072B2"/>
    <w:multiLevelType w:val="multilevel"/>
    <w:tmpl w:val="9ECC8244"/>
    <w:lvl w:ilvl="0">
      <w:start w:val="1"/>
      <w:numFmt w:val="bullet"/>
      <w:lvlText w:val=""/>
      <w:lvlJc w:val="left"/>
      <w:pPr>
        <w:ind w:left="227" w:firstLine="13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8F95811"/>
    <w:multiLevelType w:val="multilevel"/>
    <w:tmpl w:val="EBBE90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93C75F9"/>
    <w:multiLevelType w:val="multilevel"/>
    <w:tmpl w:val="1E2619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C22259D"/>
    <w:multiLevelType w:val="multilevel"/>
    <w:tmpl w:val="B84A61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0204765"/>
    <w:multiLevelType w:val="multilevel"/>
    <w:tmpl w:val="0EAADE8A"/>
    <w:lvl w:ilvl="0">
      <w:start w:val="1"/>
      <w:numFmt w:val="bullet"/>
      <w:lvlText w:val=""/>
      <w:lvlJc w:val="left"/>
      <w:pPr>
        <w:ind w:left="17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2BF4897"/>
    <w:multiLevelType w:val="multilevel"/>
    <w:tmpl w:val="E8080DBA"/>
    <w:lvl w:ilvl="0">
      <w:start w:val="1"/>
      <w:numFmt w:val="bullet"/>
      <w:lvlText w:val=""/>
      <w:lvlJc w:val="left"/>
      <w:pPr>
        <w:ind w:left="227" w:firstLine="13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B472DC6"/>
    <w:multiLevelType w:val="multilevel"/>
    <w:tmpl w:val="F34E9AE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22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E36647"/>
    <w:multiLevelType w:val="multilevel"/>
    <w:tmpl w:val="1638CB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0BA36EE"/>
    <w:multiLevelType w:val="multilevel"/>
    <w:tmpl w:val="9CBA38AE"/>
    <w:lvl w:ilvl="0">
      <w:start w:val="1"/>
      <w:numFmt w:val="bullet"/>
      <w:lvlText w:val=""/>
      <w:lvlJc w:val="left"/>
      <w:pPr>
        <w:ind w:left="17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FD4CD5"/>
    <w:multiLevelType w:val="multilevel"/>
    <w:tmpl w:val="D952D2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5442BC"/>
    <w:multiLevelType w:val="multilevel"/>
    <w:tmpl w:val="41C8F43E"/>
    <w:lvl w:ilvl="0">
      <w:start w:val="1"/>
      <w:numFmt w:val="bullet"/>
      <w:lvlText w:val=""/>
      <w:lvlJc w:val="left"/>
      <w:pPr>
        <w:ind w:left="227" w:firstLine="13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9210EDE"/>
    <w:multiLevelType w:val="multilevel"/>
    <w:tmpl w:val="7A48AE8E"/>
    <w:lvl w:ilvl="0">
      <w:start w:val="1"/>
      <w:numFmt w:val="bullet"/>
      <w:lvlText w:val=""/>
      <w:lvlJc w:val="left"/>
      <w:pPr>
        <w:ind w:left="17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1CC1A8B"/>
    <w:multiLevelType w:val="multilevel"/>
    <w:tmpl w:val="24C86236"/>
    <w:lvl w:ilvl="0">
      <w:start w:val="1"/>
      <w:numFmt w:val="bullet"/>
      <w:lvlText w:val=""/>
      <w:lvlJc w:val="left"/>
      <w:pPr>
        <w:ind w:left="34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3883651"/>
    <w:multiLevelType w:val="multilevel"/>
    <w:tmpl w:val="494E966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3A85FCB"/>
    <w:multiLevelType w:val="multilevel"/>
    <w:tmpl w:val="7248A190"/>
    <w:lvl w:ilvl="0">
      <w:start w:val="1"/>
      <w:numFmt w:val="bullet"/>
      <w:lvlText w:val=""/>
      <w:lvlJc w:val="left"/>
      <w:pPr>
        <w:ind w:left="227" w:firstLine="13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811172F"/>
    <w:multiLevelType w:val="multilevel"/>
    <w:tmpl w:val="A40A8012"/>
    <w:lvl w:ilvl="0">
      <w:start w:val="1"/>
      <w:numFmt w:val="bullet"/>
      <w:lvlText w:val=""/>
      <w:lvlJc w:val="left"/>
      <w:pPr>
        <w:ind w:left="227" w:firstLine="13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7E73369"/>
    <w:multiLevelType w:val="multilevel"/>
    <w:tmpl w:val="BE2C5200"/>
    <w:lvl w:ilvl="0">
      <w:start w:val="1"/>
      <w:numFmt w:val="bullet"/>
      <w:lvlText w:val=""/>
      <w:lvlJc w:val="left"/>
      <w:pPr>
        <w:ind w:left="17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F791C45"/>
    <w:multiLevelType w:val="multilevel"/>
    <w:tmpl w:val="23480084"/>
    <w:lvl w:ilvl="0">
      <w:start w:val="1"/>
      <w:numFmt w:val="bullet"/>
      <w:lvlText w:val=""/>
      <w:lvlJc w:val="left"/>
      <w:pPr>
        <w:ind w:left="17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22"/>
  </w:num>
  <w:num w:numId="4">
    <w:abstractNumId w:val="5"/>
  </w:num>
  <w:num w:numId="5">
    <w:abstractNumId w:val="2"/>
  </w:num>
  <w:num w:numId="6">
    <w:abstractNumId w:val="17"/>
  </w:num>
  <w:num w:numId="7">
    <w:abstractNumId w:val="13"/>
  </w:num>
  <w:num w:numId="8">
    <w:abstractNumId w:val="20"/>
  </w:num>
  <w:num w:numId="9">
    <w:abstractNumId w:val="25"/>
  </w:num>
  <w:num w:numId="10">
    <w:abstractNumId w:val="26"/>
  </w:num>
  <w:num w:numId="11">
    <w:abstractNumId w:val="14"/>
  </w:num>
  <w:num w:numId="12">
    <w:abstractNumId w:val="4"/>
  </w:num>
  <w:num w:numId="13">
    <w:abstractNumId w:val="19"/>
  </w:num>
  <w:num w:numId="14">
    <w:abstractNumId w:val="23"/>
  </w:num>
  <w:num w:numId="15">
    <w:abstractNumId w:val="9"/>
  </w:num>
  <w:num w:numId="16">
    <w:abstractNumId w:val="24"/>
  </w:num>
  <w:num w:numId="17">
    <w:abstractNumId w:val="8"/>
  </w:num>
  <w:num w:numId="18">
    <w:abstractNumId w:val="18"/>
  </w:num>
  <w:num w:numId="19">
    <w:abstractNumId w:val="21"/>
  </w:num>
  <w:num w:numId="20">
    <w:abstractNumId w:val="6"/>
  </w:num>
  <w:num w:numId="21">
    <w:abstractNumId w:val="3"/>
  </w:num>
  <w:num w:numId="22">
    <w:abstractNumId w:val="0"/>
  </w:num>
  <w:num w:numId="23">
    <w:abstractNumId w:val="12"/>
  </w:num>
  <w:num w:numId="24">
    <w:abstractNumId w:val="16"/>
  </w:num>
  <w:num w:numId="25">
    <w:abstractNumId w:val="11"/>
  </w:num>
  <w:num w:numId="26">
    <w:abstractNumId w:val="10"/>
  </w:num>
  <w:num w:numId="2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ANIEL Tom Raven">
    <w15:presenceInfo w15:providerId="None" w15:userId="DANIEL Tom Raven"/>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ANIEL Tom Raven">
    <w15:presenceInfo w15:providerId="None" w15:userId="DANIEL Tom Rav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revisionView w:markup="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D5B"/>
    <w:rsid w:val="00180D83"/>
    <w:rsid w:val="00372D5B"/>
    <w:rsid w:val="0082527C"/>
    <w:rsid w:val="00981776"/>
    <w:rsid w:val="00A00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6103B"/>
  <w15:docId w15:val="{25B36A13-823B-4DF7-B5CA-7C9391947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80" w:lineRule="atLeast"/>
      <w:jc w:val="both"/>
    </w:pPr>
    <w:rPr>
      <w:sz w:val="19"/>
    </w:rPr>
  </w:style>
  <w:style w:type="paragraph" w:styleId="Titre1">
    <w:name w:val="heading 1"/>
    <w:basedOn w:val="Normal"/>
    <w:next w:val="Normal"/>
    <w:link w:val="Titre1Car"/>
    <w:uiPriority w:val="9"/>
    <w:qFormat/>
    <w:pPr>
      <w:keepNext/>
      <w:keepLines/>
      <w:spacing w:before="360" w:after="80"/>
      <w:outlineLvl w:val="0"/>
    </w:pPr>
    <w:rPr>
      <w:rFonts w:eastAsia="Arial" w:cs="Arial"/>
      <w:color w:val="AA0040"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eastAsia="Arial" w:cs="Arial"/>
      <w:color w:val="AA0040" w:themeColor="accent1" w:themeShade="BF"/>
      <w:sz w:val="32"/>
      <w:szCs w:val="32"/>
    </w:rPr>
  </w:style>
  <w:style w:type="paragraph" w:styleId="Titre3">
    <w:name w:val="heading 3"/>
    <w:basedOn w:val="Normal"/>
    <w:next w:val="Normal"/>
    <w:link w:val="Titre3Car"/>
    <w:uiPriority w:val="9"/>
    <w:semiHidden/>
    <w:unhideWhenUsed/>
    <w:qFormat/>
    <w:pPr>
      <w:keepNext/>
      <w:keepLines/>
      <w:spacing w:before="40"/>
      <w:outlineLvl w:val="2"/>
    </w:pPr>
    <w:rPr>
      <w:rFonts w:asciiTheme="majorHAnsi" w:eastAsiaTheme="majorEastAsia" w:hAnsiTheme="majorHAnsi" w:cstheme="majorBidi"/>
      <w:color w:val="71002A" w:themeColor="accent1" w:themeShade="7F"/>
      <w:sz w:val="24"/>
      <w:szCs w:val="24"/>
    </w:rPr>
  </w:style>
  <w:style w:type="paragraph" w:styleId="Titre4">
    <w:name w:val="heading 4"/>
    <w:basedOn w:val="Normal"/>
    <w:link w:val="Titre4Car"/>
    <w:uiPriority w:val="9"/>
    <w:qFormat/>
    <w:pPr>
      <w:spacing w:before="100" w:beforeAutospacing="1" w:after="100" w:afterAutospacing="1" w:line="240" w:lineRule="auto"/>
      <w:jc w:val="left"/>
      <w:outlineLvl w:val="3"/>
    </w:pPr>
    <w:rPr>
      <w:rFonts w:ascii="Times New Roman" w:eastAsia="Times New Roman" w:hAnsi="Times New Roman"/>
      <w:b/>
      <w:bCs/>
      <w:color w:val="auto"/>
      <w:sz w:val="24"/>
      <w:szCs w:val="24"/>
      <w:lang w:eastAsia="fr-FR"/>
    </w:rPr>
  </w:style>
  <w:style w:type="paragraph" w:styleId="Titre5">
    <w:name w:val="heading 5"/>
    <w:basedOn w:val="Normal"/>
    <w:next w:val="Normal"/>
    <w:link w:val="Titre5Car"/>
    <w:uiPriority w:val="9"/>
    <w:unhideWhenUsed/>
    <w:qFormat/>
    <w:pPr>
      <w:keepNext/>
      <w:keepLines/>
      <w:spacing w:before="80" w:after="40"/>
      <w:outlineLvl w:val="4"/>
    </w:pPr>
    <w:rPr>
      <w:rFonts w:eastAsia="Arial" w:cs="Arial"/>
      <w:color w:val="AA0040" w:themeColor="accent1" w:themeShade="BF"/>
    </w:rPr>
  </w:style>
  <w:style w:type="paragraph" w:styleId="Titre6">
    <w:name w:val="heading 6"/>
    <w:basedOn w:val="Normal"/>
    <w:next w:val="Normal"/>
    <w:link w:val="Titre6Car"/>
    <w:uiPriority w:val="9"/>
    <w:unhideWhenUsed/>
    <w:qFormat/>
    <w:pPr>
      <w:keepNext/>
      <w:keepLines/>
      <w:spacing w:before="40"/>
      <w:outlineLvl w:val="5"/>
    </w:pPr>
    <w:rPr>
      <w:rFonts w:eastAsia="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outlineLvl w:val="6"/>
    </w:pPr>
    <w:rPr>
      <w:rFonts w:eastAsia="Arial" w:cs="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eastAsia="Arial" w:cs="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eastAsia="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FF8CB7" w:themeColor="accent1" w:themeTint="67"/>
        <w:left w:val="single" w:sz="4" w:space="0" w:color="FF8CB7" w:themeColor="accent1" w:themeTint="67"/>
        <w:bottom w:val="single" w:sz="4" w:space="0" w:color="FF8CB7" w:themeColor="accent1" w:themeTint="67"/>
        <w:right w:val="single" w:sz="4" w:space="0" w:color="FF8CB7" w:themeColor="accent1" w:themeTint="67"/>
        <w:insideH w:val="single" w:sz="4" w:space="0" w:color="FF8CB7" w:themeColor="accent1" w:themeTint="67"/>
        <w:insideV w:val="single" w:sz="4" w:space="0" w:color="FF8CB7" w:themeColor="accent1" w:themeTint="67"/>
      </w:tblBorders>
    </w:tblPr>
    <w:tblStylePr w:type="firstRow">
      <w:rPr>
        <w:b/>
        <w:color w:val="404040"/>
      </w:rPr>
      <w:tblPr/>
      <w:tcPr>
        <w:tcBorders>
          <w:bottom w:val="single" w:sz="12" w:space="0" w:color="FF5997"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B7" w:themeColor="accent1" w:themeTint="67"/>
          <w:left w:val="single" w:sz="4" w:space="0" w:color="FF8CB7" w:themeColor="accent1" w:themeTint="67"/>
          <w:bottom w:val="single" w:sz="4" w:space="0" w:color="FF8CB7" w:themeColor="accent1" w:themeTint="67"/>
          <w:right w:val="single" w:sz="4" w:space="0" w:color="FF8CB7"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6BACFF" w:themeColor="accent2" w:themeTint="67"/>
        <w:left w:val="single" w:sz="4" w:space="0" w:color="6BACFF" w:themeColor="accent2" w:themeTint="67"/>
        <w:bottom w:val="single" w:sz="4" w:space="0" w:color="6BACFF" w:themeColor="accent2" w:themeTint="67"/>
        <w:right w:val="single" w:sz="4" w:space="0" w:color="6BACFF" w:themeColor="accent2" w:themeTint="67"/>
        <w:insideH w:val="single" w:sz="4" w:space="0" w:color="6BACFF" w:themeColor="accent2" w:themeTint="67"/>
        <w:insideV w:val="single" w:sz="4" w:space="0" w:color="6BACFF" w:themeColor="accent2" w:themeTint="67"/>
      </w:tblBorders>
    </w:tblPr>
    <w:tblStylePr w:type="firstRow">
      <w:rPr>
        <w:b/>
        <w:color w:val="404040"/>
      </w:rPr>
      <w:tblPr/>
      <w:tcPr>
        <w:tcBorders>
          <w:bottom w:val="single" w:sz="12" w:space="0" w:color="2A88FF"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6BACFF" w:themeColor="accent2" w:themeTint="67"/>
          <w:left w:val="single" w:sz="4" w:space="0" w:color="6BACFF" w:themeColor="accent2" w:themeTint="67"/>
          <w:bottom w:val="single" w:sz="4" w:space="0" w:color="6BACFF" w:themeColor="accent2" w:themeTint="67"/>
          <w:right w:val="single" w:sz="4" w:space="0" w:color="6BACFF"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8DE4FF" w:themeColor="accent3" w:themeTint="67"/>
        <w:left w:val="single" w:sz="4" w:space="0" w:color="8DE4FF" w:themeColor="accent3" w:themeTint="67"/>
        <w:bottom w:val="single" w:sz="4" w:space="0" w:color="8DE4FF" w:themeColor="accent3" w:themeTint="67"/>
        <w:right w:val="single" w:sz="4" w:space="0" w:color="8DE4FF" w:themeColor="accent3" w:themeTint="67"/>
        <w:insideH w:val="single" w:sz="4" w:space="0" w:color="8DE4FF" w:themeColor="accent3" w:themeTint="67"/>
        <w:insideV w:val="single" w:sz="4" w:space="0" w:color="8DE4FF" w:themeColor="accent3" w:themeTint="67"/>
      </w:tblBorders>
    </w:tblPr>
    <w:tblStylePr w:type="firstRow">
      <w:rPr>
        <w:b/>
        <w:color w:val="404040"/>
      </w:rPr>
      <w:tblPr/>
      <w:tcPr>
        <w:tcBorders>
          <w:bottom w:val="single" w:sz="12" w:space="0" w:color="5BD9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E4FF" w:themeColor="accent3" w:themeTint="67"/>
          <w:left w:val="single" w:sz="4" w:space="0" w:color="8DE4FF" w:themeColor="accent3" w:themeTint="67"/>
          <w:bottom w:val="single" w:sz="4" w:space="0" w:color="8DE4FF" w:themeColor="accent3" w:themeTint="67"/>
          <w:right w:val="single" w:sz="4" w:space="0" w:color="8DE4FF"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A594DF" w:themeColor="accent4" w:themeTint="67"/>
        <w:left w:val="single" w:sz="4" w:space="0" w:color="A594DF" w:themeColor="accent4" w:themeTint="67"/>
        <w:bottom w:val="single" w:sz="4" w:space="0" w:color="A594DF" w:themeColor="accent4" w:themeTint="67"/>
        <w:right w:val="single" w:sz="4" w:space="0" w:color="A594DF" w:themeColor="accent4" w:themeTint="67"/>
        <w:insideH w:val="single" w:sz="4" w:space="0" w:color="A594DF" w:themeColor="accent4" w:themeTint="67"/>
        <w:insideV w:val="single" w:sz="4" w:space="0" w:color="A594DF" w:themeColor="accent4" w:themeTint="67"/>
      </w:tblBorders>
    </w:tblPr>
    <w:tblStylePr w:type="firstRow">
      <w:rPr>
        <w:b/>
        <w:color w:val="404040"/>
      </w:rPr>
      <w:tblPr/>
      <w:tcPr>
        <w:tcBorders>
          <w:bottom w:val="single" w:sz="12" w:space="0" w:color="7E65D1"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594DF" w:themeColor="accent4" w:themeTint="67"/>
          <w:left w:val="single" w:sz="4" w:space="0" w:color="A594DF" w:themeColor="accent4" w:themeTint="67"/>
          <w:bottom w:val="single" w:sz="4" w:space="0" w:color="A594DF" w:themeColor="accent4" w:themeTint="67"/>
          <w:right w:val="single" w:sz="4" w:space="0" w:color="A594DF"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FF69A6" w:themeColor="accent5" w:themeTint="67"/>
        <w:left w:val="single" w:sz="4" w:space="0" w:color="FF69A6" w:themeColor="accent5" w:themeTint="67"/>
        <w:bottom w:val="single" w:sz="4" w:space="0" w:color="FF69A6" w:themeColor="accent5" w:themeTint="67"/>
        <w:right w:val="single" w:sz="4" w:space="0" w:color="FF69A6" w:themeColor="accent5" w:themeTint="67"/>
        <w:insideH w:val="single" w:sz="4" w:space="0" w:color="FF69A6" w:themeColor="accent5" w:themeTint="67"/>
        <w:insideV w:val="single" w:sz="4" w:space="0" w:color="FF69A6" w:themeColor="accent5" w:themeTint="67"/>
      </w:tblBorders>
    </w:tblPr>
    <w:tblStylePr w:type="firstRow">
      <w:rPr>
        <w:b/>
        <w:color w:val="404040"/>
      </w:rPr>
      <w:tblPr/>
      <w:tcPr>
        <w:tcBorders>
          <w:bottom w:val="single" w:sz="12" w:space="0" w:color="FF277F"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69A6" w:themeColor="accent5" w:themeTint="67"/>
          <w:left w:val="single" w:sz="4" w:space="0" w:color="FF69A6" w:themeColor="accent5" w:themeTint="67"/>
          <w:bottom w:val="single" w:sz="4" w:space="0" w:color="FF69A6" w:themeColor="accent5" w:themeTint="67"/>
          <w:right w:val="single" w:sz="4" w:space="0" w:color="FF69A6"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B6B6B8" w:themeColor="accent6" w:themeTint="67"/>
        <w:left w:val="single" w:sz="4" w:space="0" w:color="B6B6B8" w:themeColor="accent6" w:themeTint="67"/>
        <w:bottom w:val="single" w:sz="4" w:space="0" w:color="B6B6B8" w:themeColor="accent6" w:themeTint="67"/>
        <w:right w:val="single" w:sz="4" w:space="0" w:color="B6B6B8" w:themeColor="accent6" w:themeTint="67"/>
        <w:insideH w:val="single" w:sz="4" w:space="0" w:color="B6B6B8" w:themeColor="accent6" w:themeTint="67"/>
        <w:insideV w:val="single" w:sz="4" w:space="0" w:color="B6B6B8" w:themeColor="accent6" w:themeTint="67"/>
      </w:tblBorders>
    </w:tblPr>
    <w:tblStylePr w:type="firstRow">
      <w:rPr>
        <w:b/>
        <w:color w:val="404040"/>
      </w:rPr>
      <w:tblPr/>
      <w:tcPr>
        <w:tcBorders>
          <w:bottom w:val="single" w:sz="12" w:space="0" w:color="969698"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B6B8" w:themeColor="accent6" w:themeTint="67"/>
          <w:left w:val="single" w:sz="4" w:space="0" w:color="B6B6B8" w:themeColor="accent6" w:themeTint="67"/>
          <w:bottom w:val="single" w:sz="4" w:space="0" w:color="B6B6B8" w:themeColor="accent6" w:themeTint="67"/>
          <w:right w:val="single" w:sz="4" w:space="0" w:color="B6B6B8"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FA005E" w:themeColor="accent1" w:themeTint="EA"/>
        <w:insideH w:val="single" w:sz="4" w:space="0" w:color="FA005E" w:themeColor="accent1" w:themeTint="EA"/>
        <w:insideV w:val="single" w:sz="4" w:space="0" w:color="FA005E" w:themeColor="accent1" w:themeTint="EA"/>
      </w:tblBorders>
    </w:tblPr>
    <w:tblStylePr w:type="firstRow">
      <w:rPr>
        <w:b/>
        <w:color w:val="404040"/>
      </w:rPr>
      <w:tblPr/>
      <w:tcPr>
        <w:tcBorders>
          <w:top w:val="none" w:sz="4" w:space="0" w:color="000000"/>
          <w:left w:val="none" w:sz="4" w:space="0" w:color="000000"/>
          <w:bottom w:val="single" w:sz="12" w:space="0" w:color="FA005E" w:themeColor="accent1" w:themeTint="EA"/>
          <w:right w:val="none" w:sz="4" w:space="0" w:color="000000"/>
        </w:tcBorders>
        <w:shd w:val="clear" w:color="FFFFFF" w:fill="auto"/>
      </w:tcPr>
    </w:tblStylePr>
    <w:tblStylePr w:type="lastRow">
      <w:rPr>
        <w:b/>
        <w:color w:val="404040"/>
      </w:rPr>
      <w:tblPr/>
      <w:tcPr>
        <w:tcBorders>
          <w:top w:val="single" w:sz="4" w:space="0" w:color="FA005E"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A" w:themeColor="accent1" w:themeTint="34" w:fill="FFC5DA" w:themeFill="accent1" w:themeFillTint="34"/>
      </w:tcPr>
    </w:tblStylePr>
    <w:tblStylePr w:type="band1Horz">
      <w:rPr>
        <w:rFonts w:ascii="Arial" w:hAnsi="Arial"/>
        <w:color w:val="404040"/>
        <w:sz w:val="22"/>
      </w:rPr>
      <w:tblPr/>
      <w:tcPr>
        <w:shd w:val="clear" w:color="FFC5DA" w:themeColor="accent1" w:themeTint="34" w:fill="FFC5DA"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2786FF" w:themeColor="accent2" w:themeTint="97"/>
        <w:insideH w:val="single" w:sz="4" w:space="0" w:color="2786FF" w:themeColor="accent2" w:themeTint="97"/>
        <w:insideV w:val="single" w:sz="4" w:space="0" w:color="2786FF" w:themeColor="accent2" w:themeTint="97"/>
      </w:tblBorders>
    </w:tblPr>
    <w:tblStylePr w:type="firstRow">
      <w:rPr>
        <w:b/>
        <w:color w:val="404040"/>
      </w:rPr>
      <w:tblPr/>
      <w:tcPr>
        <w:tcBorders>
          <w:top w:val="none" w:sz="4" w:space="0" w:color="000000"/>
          <w:left w:val="none" w:sz="4" w:space="0" w:color="000000"/>
          <w:bottom w:val="single" w:sz="12" w:space="0" w:color="2786FF" w:themeColor="accent2" w:themeTint="97"/>
          <w:right w:val="none" w:sz="4" w:space="0" w:color="000000"/>
        </w:tcBorders>
        <w:shd w:val="clear" w:color="FFFFFF" w:fill="auto"/>
      </w:tcPr>
    </w:tblStylePr>
    <w:tblStylePr w:type="lastRow">
      <w:rPr>
        <w:b/>
        <w:color w:val="404040"/>
      </w:rPr>
      <w:tblPr/>
      <w:tcPr>
        <w:tcBorders>
          <w:top w:val="single" w:sz="4" w:space="0" w:color="2786FF"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7D7FF" w:themeColor="accent2" w:themeTint="32" w:fill="B7D7FF" w:themeFill="accent2" w:themeFillTint="32"/>
      </w:tcPr>
    </w:tblStylePr>
    <w:tblStylePr w:type="band1Horz">
      <w:rPr>
        <w:rFonts w:ascii="Arial" w:hAnsi="Arial"/>
        <w:color w:val="404040"/>
        <w:sz w:val="22"/>
      </w:rPr>
      <w:tblPr/>
      <w:tcPr>
        <w:shd w:val="clear" w:color="B7D7FF" w:themeColor="accent2" w:themeTint="32" w:fill="B7D7FF"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00B1E7" w:themeColor="accent3" w:themeTint="FE"/>
        <w:insideH w:val="single" w:sz="4" w:space="0" w:color="00B1E7" w:themeColor="accent3" w:themeTint="FE"/>
        <w:insideV w:val="single" w:sz="4" w:space="0" w:color="00B1E7" w:themeColor="accent3" w:themeTint="FE"/>
      </w:tblBorders>
    </w:tblPr>
    <w:tblStylePr w:type="firstRow">
      <w:rPr>
        <w:b/>
        <w:color w:val="404040"/>
      </w:rPr>
      <w:tblPr/>
      <w:tcPr>
        <w:tcBorders>
          <w:top w:val="none" w:sz="4" w:space="0" w:color="000000"/>
          <w:left w:val="none" w:sz="4" w:space="0" w:color="000000"/>
          <w:bottom w:val="single" w:sz="12" w:space="0" w:color="00B1E7" w:themeColor="accent3" w:themeTint="FE"/>
          <w:right w:val="none" w:sz="4" w:space="0" w:color="000000"/>
        </w:tcBorders>
        <w:shd w:val="clear" w:color="FFFFFF" w:fill="auto"/>
      </w:tcPr>
    </w:tblStylePr>
    <w:tblStylePr w:type="lastRow">
      <w:rPr>
        <w:b/>
        <w:color w:val="404040"/>
      </w:rPr>
      <w:tblPr/>
      <w:tcPr>
        <w:tcBorders>
          <w:top w:val="single" w:sz="4" w:space="0" w:color="00B1E7"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F1FF" w:themeColor="accent3" w:themeTint="34" w:fill="C5F1FF" w:themeFill="accent3" w:themeFillTint="34"/>
      </w:tcPr>
    </w:tblStylePr>
    <w:tblStylePr w:type="band1Horz">
      <w:rPr>
        <w:rFonts w:ascii="Arial" w:hAnsi="Arial"/>
        <w:color w:val="404040"/>
        <w:sz w:val="22"/>
      </w:rPr>
      <w:tblPr/>
      <w:tcPr>
        <w:shd w:val="clear" w:color="C5F1FF" w:themeColor="accent3" w:themeTint="34" w:fill="C5F1FF"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7960CF" w:themeColor="accent4" w:themeTint="9A"/>
        <w:insideH w:val="single" w:sz="4" w:space="0" w:color="7960CF" w:themeColor="accent4" w:themeTint="9A"/>
        <w:insideV w:val="single" w:sz="4" w:space="0" w:color="7960CF" w:themeColor="accent4" w:themeTint="9A"/>
      </w:tblBorders>
    </w:tblPr>
    <w:tblStylePr w:type="firstRow">
      <w:rPr>
        <w:b/>
        <w:color w:val="404040"/>
      </w:rPr>
      <w:tblPr/>
      <w:tcPr>
        <w:tcBorders>
          <w:top w:val="none" w:sz="4" w:space="0" w:color="000000"/>
          <w:left w:val="none" w:sz="4" w:space="0" w:color="000000"/>
          <w:bottom w:val="single" w:sz="12" w:space="0" w:color="7960CF" w:themeColor="accent4" w:themeTint="9A"/>
          <w:right w:val="none" w:sz="4" w:space="0" w:color="000000"/>
        </w:tcBorders>
        <w:shd w:val="clear" w:color="FFFFFF" w:fill="auto"/>
      </w:tcPr>
    </w:tblStylePr>
    <w:tblStylePr w:type="lastRow">
      <w:rPr>
        <w:b/>
        <w:color w:val="404040"/>
      </w:rPr>
      <w:tblPr/>
      <w:tcPr>
        <w:tcBorders>
          <w:top w:val="single" w:sz="4" w:space="0" w:color="7960CF"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C9EF" w:themeColor="accent4" w:themeTint="34" w:fill="D1C9EF" w:themeFill="accent4" w:themeFillTint="34"/>
      </w:tcPr>
    </w:tblStylePr>
    <w:tblStylePr w:type="band1Horz">
      <w:rPr>
        <w:rFonts w:ascii="Arial" w:hAnsi="Arial"/>
        <w:color w:val="404040"/>
        <w:sz w:val="22"/>
      </w:rPr>
      <w:tblPr/>
      <w:tcPr>
        <w:shd w:val="clear" w:color="D1C9EF" w:themeColor="accent4" w:themeTint="34" w:fill="D1C9EF"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8D003A" w:themeColor="accent5"/>
        <w:insideH w:val="single" w:sz="4" w:space="0" w:color="8D003A" w:themeColor="accent5"/>
        <w:insideV w:val="single" w:sz="4" w:space="0" w:color="8D003A" w:themeColor="accent5"/>
      </w:tblBorders>
    </w:tblPr>
    <w:tblStylePr w:type="firstRow">
      <w:rPr>
        <w:b/>
        <w:color w:val="404040"/>
      </w:rPr>
      <w:tblPr/>
      <w:tcPr>
        <w:tcBorders>
          <w:top w:val="none" w:sz="4" w:space="0" w:color="000000"/>
          <w:left w:val="none" w:sz="4" w:space="0" w:color="000000"/>
          <w:bottom w:val="single" w:sz="12" w:space="0" w:color="8D003A" w:themeColor="accent5"/>
          <w:right w:val="none" w:sz="4" w:space="0" w:color="000000"/>
        </w:tcBorders>
        <w:shd w:val="clear" w:color="FFFFFF" w:fill="auto"/>
      </w:tcPr>
    </w:tblStylePr>
    <w:tblStylePr w:type="lastRow">
      <w:rPr>
        <w:b/>
        <w:color w:val="404040"/>
      </w:rPr>
      <w:tblPr/>
      <w:tcPr>
        <w:tcBorders>
          <w:top w:val="single" w:sz="4" w:space="0" w:color="8D003A"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3D2" w:themeColor="accent5" w:themeTint="34" w:fill="FFB3D2" w:themeFill="accent5" w:themeFillTint="34"/>
      </w:tcPr>
    </w:tblStylePr>
    <w:tblStylePr w:type="band1Horz">
      <w:rPr>
        <w:rFonts w:ascii="Arial" w:hAnsi="Arial"/>
        <w:color w:val="404040"/>
        <w:sz w:val="22"/>
      </w:rPr>
      <w:tblPr/>
      <w:tcPr>
        <w:shd w:val="clear" w:color="FFB3D2" w:themeColor="accent5" w:themeTint="34" w:fill="FFB3D2"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4D4D4F" w:themeColor="accent6"/>
        <w:insideH w:val="single" w:sz="4" w:space="0" w:color="4D4D4F" w:themeColor="accent6"/>
        <w:insideV w:val="single" w:sz="4" w:space="0" w:color="4D4D4F" w:themeColor="accent6"/>
      </w:tblBorders>
    </w:tblPr>
    <w:tblStylePr w:type="firstRow">
      <w:rPr>
        <w:b/>
        <w:color w:val="404040"/>
      </w:rPr>
      <w:tblPr/>
      <w:tcPr>
        <w:tcBorders>
          <w:top w:val="none" w:sz="4" w:space="0" w:color="000000"/>
          <w:left w:val="none" w:sz="4" w:space="0" w:color="000000"/>
          <w:bottom w:val="single" w:sz="12" w:space="0" w:color="4D4D4F" w:themeColor="accent6"/>
          <w:right w:val="none" w:sz="4" w:space="0" w:color="000000"/>
        </w:tcBorders>
        <w:shd w:val="clear" w:color="FFFFFF" w:fill="auto"/>
      </w:tcPr>
    </w:tblStylePr>
    <w:tblStylePr w:type="lastRow">
      <w:rPr>
        <w:b/>
        <w:color w:val="404040"/>
      </w:rPr>
      <w:tblPr/>
      <w:tcPr>
        <w:tcBorders>
          <w:top w:val="single" w:sz="4" w:space="0" w:color="4D4D4F"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DADB" w:themeColor="accent6" w:themeTint="34" w:fill="DADADB" w:themeFill="accent6" w:themeFillTint="34"/>
      </w:tcPr>
    </w:tblStylePr>
    <w:tblStylePr w:type="band1Horz">
      <w:rPr>
        <w:rFonts w:ascii="Arial" w:hAnsi="Arial"/>
        <w:color w:val="404040"/>
        <w:sz w:val="22"/>
      </w:rPr>
      <w:tblPr/>
      <w:tcPr>
        <w:shd w:val="clear" w:color="DADADB" w:themeColor="accent6" w:themeTint="34" w:fill="DADADB"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FA005E" w:themeColor="accent1" w:themeTint="EA"/>
        <w:insideH w:val="single" w:sz="4" w:space="0" w:color="FA005E" w:themeColor="accent1" w:themeTint="EA"/>
        <w:insideV w:val="single" w:sz="4" w:space="0" w:color="FA005E"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A" w:themeColor="accent1" w:themeTint="34" w:fill="FFC5DA" w:themeFill="accent1" w:themeFillTint="34"/>
      </w:tcPr>
    </w:tblStylePr>
    <w:tblStylePr w:type="band1Horz">
      <w:rPr>
        <w:rFonts w:ascii="Arial" w:hAnsi="Arial"/>
        <w:color w:val="404040"/>
        <w:sz w:val="22"/>
      </w:rPr>
      <w:tblPr/>
      <w:tcPr>
        <w:shd w:val="clear" w:color="FFC5DA" w:themeColor="accent1" w:themeTint="34" w:fill="FFC5DA"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2786FF" w:themeColor="accent2" w:themeTint="97"/>
        <w:insideH w:val="single" w:sz="4" w:space="0" w:color="2786FF" w:themeColor="accent2" w:themeTint="97"/>
        <w:insideV w:val="single" w:sz="4" w:space="0" w:color="2786FF"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7D7FF" w:themeColor="accent2" w:themeTint="32" w:fill="B7D7FF" w:themeFill="accent2" w:themeFillTint="32"/>
      </w:tcPr>
    </w:tblStylePr>
    <w:tblStylePr w:type="band1Horz">
      <w:rPr>
        <w:rFonts w:ascii="Arial" w:hAnsi="Arial"/>
        <w:color w:val="404040"/>
        <w:sz w:val="22"/>
      </w:rPr>
      <w:tblPr/>
      <w:tcPr>
        <w:shd w:val="clear" w:color="B7D7FF" w:themeColor="accent2" w:themeTint="32" w:fill="B7D7FF"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00B1E7" w:themeColor="accent3" w:themeTint="FE"/>
        <w:insideH w:val="single" w:sz="4" w:space="0" w:color="00B1E7" w:themeColor="accent3" w:themeTint="FE"/>
        <w:insideV w:val="single" w:sz="4" w:space="0" w:color="00B1E7"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F1FF" w:themeColor="accent3" w:themeTint="34" w:fill="C5F1FF" w:themeFill="accent3" w:themeFillTint="34"/>
      </w:tcPr>
    </w:tblStylePr>
    <w:tblStylePr w:type="band1Horz">
      <w:rPr>
        <w:rFonts w:ascii="Arial" w:hAnsi="Arial"/>
        <w:color w:val="404040"/>
        <w:sz w:val="22"/>
      </w:rPr>
      <w:tblPr/>
      <w:tcPr>
        <w:shd w:val="clear" w:color="C5F1FF" w:themeColor="accent3" w:themeTint="34" w:fill="C5F1FF"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7960CF" w:themeColor="accent4" w:themeTint="9A"/>
        <w:insideH w:val="single" w:sz="4" w:space="0" w:color="7960CF" w:themeColor="accent4" w:themeTint="9A"/>
        <w:insideV w:val="single" w:sz="4" w:space="0" w:color="7960CF"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1C9EF" w:themeColor="accent4" w:themeTint="34" w:fill="D1C9EF" w:themeFill="accent4" w:themeFillTint="34"/>
      </w:tcPr>
    </w:tblStylePr>
    <w:tblStylePr w:type="band1Horz">
      <w:rPr>
        <w:rFonts w:ascii="Arial" w:hAnsi="Arial"/>
        <w:color w:val="404040"/>
        <w:sz w:val="22"/>
      </w:rPr>
      <w:tblPr/>
      <w:tcPr>
        <w:shd w:val="clear" w:color="D1C9EF" w:themeColor="accent4" w:themeTint="34" w:fill="D1C9EF"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8D003A" w:themeColor="accent5"/>
        <w:insideH w:val="single" w:sz="4" w:space="0" w:color="8D003A" w:themeColor="accent5"/>
        <w:insideV w:val="single" w:sz="4" w:space="0" w:color="8D003A"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B3D2" w:themeColor="accent5" w:themeTint="34" w:fill="FFB3D2" w:themeFill="accent5" w:themeFillTint="34"/>
      </w:tcPr>
    </w:tblStylePr>
    <w:tblStylePr w:type="band1Horz">
      <w:rPr>
        <w:rFonts w:ascii="Arial" w:hAnsi="Arial"/>
        <w:color w:val="404040"/>
        <w:sz w:val="22"/>
      </w:rPr>
      <w:tblPr/>
      <w:tcPr>
        <w:shd w:val="clear" w:color="FFB3D2" w:themeColor="accent5" w:themeTint="34" w:fill="FFB3D2"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4D4D4F" w:themeColor="accent6"/>
        <w:insideH w:val="single" w:sz="4" w:space="0" w:color="4D4D4F" w:themeColor="accent6"/>
        <w:insideV w:val="single" w:sz="4" w:space="0" w:color="4D4D4F"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DADB" w:themeColor="accent6" w:themeTint="34" w:fill="DADADB" w:themeFill="accent6" w:themeFillTint="34"/>
      </w:tcPr>
    </w:tblStylePr>
    <w:tblStylePr w:type="band1Horz">
      <w:rPr>
        <w:rFonts w:ascii="Arial" w:hAnsi="Arial"/>
        <w:color w:val="404040"/>
        <w:sz w:val="22"/>
      </w:rPr>
      <w:tblPr/>
      <w:tcPr>
        <w:shd w:val="clear" w:color="DADADB" w:themeColor="accent6" w:themeTint="34" w:fill="DADADB"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FF5F9B" w:themeColor="accent1" w:themeTint="90"/>
        <w:left w:val="single" w:sz="4" w:space="0" w:color="FF5F9B" w:themeColor="accent1" w:themeTint="90"/>
        <w:bottom w:val="single" w:sz="4" w:space="0" w:color="FF5F9B" w:themeColor="accent1" w:themeTint="90"/>
        <w:right w:val="single" w:sz="4" w:space="0" w:color="FF5F9B" w:themeColor="accent1" w:themeTint="90"/>
        <w:insideH w:val="single" w:sz="4" w:space="0" w:color="FF5F9B" w:themeColor="accent1" w:themeTint="90"/>
        <w:insideV w:val="single" w:sz="4" w:space="0" w:color="FF5F9B" w:themeColor="accent1" w:themeTint="90"/>
      </w:tblBorders>
    </w:tblPr>
    <w:tblStylePr w:type="firstRow">
      <w:rPr>
        <w:rFonts w:ascii="Arial" w:hAnsi="Arial"/>
        <w:b/>
        <w:color w:val="FFFFFF"/>
        <w:sz w:val="22"/>
      </w:rPr>
      <w:tblPr/>
      <w:tcPr>
        <w:tcBorders>
          <w:top w:val="single" w:sz="4" w:space="0" w:color="FA005E" w:themeColor="accent1" w:themeTint="EA"/>
          <w:left w:val="single" w:sz="4" w:space="0" w:color="FA005E" w:themeColor="accent1" w:themeTint="EA"/>
          <w:bottom w:val="single" w:sz="4" w:space="0" w:color="FA005E" w:themeColor="accent1" w:themeTint="EA"/>
          <w:right w:val="single" w:sz="4" w:space="0" w:color="FA005E" w:themeColor="accent1" w:themeTint="EA"/>
        </w:tcBorders>
        <w:shd w:val="clear" w:color="FA005E" w:themeColor="accent1" w:themeTint="EA" w:fill="FA005E" w:themeFill="accent1" w:themeFillTint="EA"/>
      </w:tcPr>
    </w:tblStylePr>
    <w:tblStylePr w:type="lastRow">
      <w:rPr>
        <w:b/>
        <w:color w:val="404040"/>
      </w:rPr>
      <w:tblPr/>
      <w:tcPr>
        <w:tcBorders>
          <w:top w:val="single" w:sz="4" w:space="0" w:color="FA005E"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7DC" w:themeColor="accent1" w:themeTint="32" w:fill="FFC7DC" w:themeFill="accent1" w:themeFillTint="32"/>
      </w:tcPr>
    </w:tblStylePr>
    <w:tblStylePr w:type="band1Horz">
      <w:rPr>
        <w:rFonts w:ascii="Arial" w:hAnsi="Arial"/>
        <w:color w:val="404040"/>
        <w:sz w:val="22"/>
      </w:rPr>
      <w:tblPr/>
      <w:tcPr>
        <w:shd w:val="clear" w:color="FFC7DC" w:themeColor="accent1" w:themeTint="32" w:fill="FFC7DC"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318CFF" w:themeColor="accent2" w:themeTint="90"/>
        <w:left w:val="single" w:sz="4" w:space="0" w:color="318CFF" w:themeColor="accent2" w:themeTint="90"/>
        <w:bottom w:val="single" w:sz="4" w:space="0" w:color="318CFF" w:themeColor="accent2" w:themeTint="90"/>
        <w:right w:val="single" w:sz="4" w:space="0" w:color="318CFF" w:themeColor="accent2" w:themeTint="90"/>
        <w:insideH w:val="single" w:sz="4" w:space="0" w:color="318CFF" w:themeColor="accent2" w:themeTint="90"/>
        <w:insideV w:val="single" w:sz="4" w:space="0" w:color="318CFF" w:themeColor="accent2" w:themeTint="90"/>
      </w:tblBorders>
    </w:tblPr>
    <w:tblStylePr w:type="firstRow">
      <w:rPr>
        <w:rFonts w:ascii="Arial" w:hAnsi="Arial"/>
        <w:b/>
        <w:color w:val="FFFFFF"/>
        <w:sz w:val="22"/>
      </w:rPr>
      <w:tblPr/>
      <w:tcPr>
        <w:tcBorders>
          <w:top w:val="single" w:sz="4" w:space="0" w:color="2786FF" w:themeColor="accent2" w:themeTint="97"/>
          <w:left w:val="single" w:sz="4" w:space="0" w:color="2786FF" w:themeColor="accent2" w:themeTint="97"/>
          <w:bottom w:val="single" w:sz="4" w:space="0" w:color="2786FF" w:themeColor="accent2" w:themeTint="97"/>
          <w:right w:val="single" w:sz="4" w:space="0" w:color="2786FF" w:themeColor="accent2" w:themeTint="97"/>
        </w:tcBorders>
        <w:shd w:val="clear" w:color="2786FF" w:themeColor="accent2" w:themeTint="97" w:fill="2786FF" w:themeFill="accent2" w:themeFillTint="97"/>
      </w:tcPr>
    </w:tblStylePr>
    <w:tblStylePr w:type="lastRow">
      <w:rPr>
        <w:b/>
        <w:color w:val="404040"/>
      </w:rPr>
      <w:tblPr/>
      <w:tcPr>
        <w:tcBorders>
          <w:top w:val="single" w:sz="4" w:space="0" w:color="2786FF"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7D7FF" w:themeColor="accent2" w:themeTint="32" w:fill="B7D7FF" w:themeFill="accent2" w:themeFillTint="32"/>
      </w:tcPr>
    </w:tblStylePr>
    <w:tblStylePr w:type="band1Horz">
      <w:rPr>
        <w:rFonts w:ascii="Arial" w:hAnsi="Arial"/>
        <w:color w:val="404040"/>
        <w:sz w:val="22"/>
      </w:rPr>
      <w:tblPr/>
      <w:tcPr>
        <w:shd w:val="clear" w:color="B7D7FF" w:themeColor="accent2" w:themeTint="32" w:fill="B7D7FF"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60DAFF" w:themeColor="accent3" w:themeTint="90"/>
        <w:left w:val="single" w:sz="4" w:space="0" w:color="60DAFF" w:themeColor="accent3" w:themeTint="90"/>
        <w:bottom w:val="single" w:sz="4" w:space="0" w:color="60DAFF" w:themeColor="accent3" w:themeTint="90"/>
        <w:right w:val="single" w:sz="4" w:space="0" w:color="60DAFF" w:themeColor="accent3" w:themeTint="90"/>
        <w:insideH w:val="single" w:sz="4" w:space="0" w:color="60DAFF" w:themeColor="accent3" w:themeTint="90"/>
        <w:insideV w:val="single" w:sz="4" w:space="0" w:color="60DAFF" w:themeColor="accent3" w:themeTint="90"/>
      </w:tblBorders>
    </w:tblPr>
    <w:tblStylePr w:type="firstRow">
      <w:rPr>
        <w:rFonts w:ascii="Arial" w:hAnsi="Arial"/>
        <w:b/>
        <w:color w:val="FFFFFF"/>
        <w:sz w:val="22"/>
      </w:rPr>
      <w:tblPr/>
      <w:tcPr>
        <w:tcBorders>
          <w:top w:val="single" w:sz="4" w:space="0" w:color="00B1E7" w:themeColor="accent3" w:themeTint="FE"/>
          <w:left w:val="single" w:sz="4" w:space="0" w:color="00B1E7" w:themeColor="accent3" w:themeTint="FE"/>
          <w:bottom w:val="single" w:sz="4" w:space="0" w:color="00B1E7" w:themeColor="accent3" w:themeTint="FE"/>
          <w:right w:val="single" w:sz="4" w:space="0" w:color="00B1E7" w:themeColor="accent3" w:themeTint="FE"/>
        </w:tcBorders>
        <w:shd w:val="clear" w:color="00B1E7" w:themeColor="accent3" w:themeTint="FE" w:fill="00B1E7" w:themeFill="accent3" w:themeFillTint="FE"/>
      </w:tcPr>
    </w:tblStylePr>
    <w:tblStylePr w:type="lastRow">
      <w:rPr>
        <w:b/>
        <w:color w:val="404040"/>
      </w:rPr>
      <w:tblPr/>
      <w:tcPr>
        <w:tcBorders>
          <w:top w:val="single" w:sz="4" w:space="0" w:color="00B1E7"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F1FF" w:themeColor="accent3" w:themeTint="34" w:fill="C5F1FF" w:themeFill="accent3" w:themeFillTint="34"/>
      </w:tcPr>
    </w:tblStylePr>
    <w:tblStylePr w:type="band1Horz">
      <w:rPr>
        <w:rFonts w:ascii="Arial" w:hAnsi="Arial"/>
        <w:color w:val="404040"/>
        <w:sz w:val="22"/>
      </w:rPr>
      <w:tblPr/>
      <w:tcPr>
        <w:shd w:val="clear" w:color="C5F1FF" w:themeColor="accent3" w:themeTint="34" w:fill="C5F1FF"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826AD2" w:themeColor="accent4" w:themeTint="90"/>
        <w:left w:val="single" w:sz="4" w:space="0" w:color="826AD2" w:themeColor="accent4" w:themeTint="90"/>
        <w:bottom w:val="single" w:sz="4" w:space="0" w:color="826AD2" w:themeColor="accent4" w:themeTint="90"/>
        <w:right w:val="single" w:sz="4" w:space="0" w:color="826AD2" w:themeColor="accent4" w:themeTint="90"/>
        <w:insideH w:val="single" w:sz="4" w:space="0" w:color="826AD2" w:themeColor="accent4" w:themeTint="90"/>
        <w:insideV w:val="single" w:sz="4" w:space="0" w:color="826AD2" w:themeColor="accent4" w:themeTint="90"/>
      </w:tblBorders>
    </w:tblPr>
    <w:tblStylePr w:type="firstRow">
      <w:rPr>
        <w:rFonts w:ascii="Arial" w:hAnsi="Arial"/>
        <w:b/>
        <w:color w:val="FFFFFF"/>
        <w:sz w:val="22"/>
      </w:rPr>
      <w:tblPr/>
      <w:tcPr>
        <w:tcBorders>
          <w:top w:val="single" w:sz="4" w:space="0" w:color="7960CF" w:themeColor="accent4" w:themeTint="9A"/>
          <w:left w:val="single" w:sz="4" w:space="0" w:color="7960CF" w:themeColor="accent4" w:themeTint="9A"/>
          <w:bottom w:val="single" w:sz="4" w:space="0" w:color="7960CF" w:themeColor="accent4" w:themeTint="9A"/>
          <w:right w:val="single" w:sz="4" w:space="0" w:color="7960CF" w:themeColor="accent4" w:themeTint="9A"/>
        </w:tcBorders>
        <w:shd w:val="clear" w:color="7960CF" w:themeColor="accent4" w:themeTint="9A" w:fill="7960CF" w:themeFill="accent4" w:themeFillTint="9A"/>
      </w:tcPr>
    </w:tblStylePr>
    <w:tblStylePr w:type="lastRow">
      <w:rPr>
        <w:b/>
        <w:color w:val="404040"/>
      </w:rPr>
      <w:tblPr/>
      <w:tcPr>
        <w:tcBorders>
          <w:top w:val="single" w:sz="4" w:space="0" w:color="7960CF"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C9EF" w:themeColor="accent4" w:themeTint="34" w:fill="D1C9EF" w:themeFill="accent4" w:themeFillTint="34"/>
      </w:tcPr>
    </w:tblStylePr>
    <w:tblStylePr w:type="band1Horz">
      <w:rPr>
        <w:rFonts w:ascii="Arial" w:hAnsi="Arial"/>
        <w:color w:val="404040"/>
        <w:sz w:val="22"/>
      </w:rPr>
      <w:tblPr/>
      <w:tcPr>
        <w:shd w:val="clear" w:color="D1C9EF" w:themeColor="accent4" w:themeTint="34" w:fill="D1C9EF"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FF2E83" w:themeColor="accent5" w:themeTint="90"/>
        <w:left w:val="single" w:sz="4" w:space="0" w:color="FF2E83" w:themeColor="accent5" w:themeTint="90"/>
        <w:bottom w:val="single" w:sz="4" w:space="0" w:color="FF2E83" w:themeColor="accent5" w:themeTint="90"/>
        <w:right w:val="single" w:sz="4" w:space="0" w:color="FF2E83" w:themeColor="accent5" w:themeTint="90"/>
        <w:insideH w:val="single" w:sz="4" w:space="0" w:color="FF2E83" w:themeColor="accent5" w:themeTint="90"/>
        <w:insideV w:val="single" w:sz="4" w:space="0" w:color="FF2E83" w:themeColor="accent5" w:themeTint="90"/>
      </w:tblBorders>
    </w:tblPr>
    <w:tblStylePr w:type="firstRow">
      <w:rPr>
        <w:rFonts w:ascii="Arial" w:hAnsi="Arial"/>
        <w:b/>
        <w:color w:val="FFFFFF"/>
        <w:sz w:val="22"/>
      </w:rPr>
      <w:tblPr/>
      <w:tcPr>
        <w:tcBorders>
          <w:top w:val="single" w:sz="4" w:space="0" w:color="8D003A" w:themeColor="accent5"/>
          <w:left w:val="single" w:sz="4" w:space="0" w:color="8D003A" w:themeColor="accent5"/>
          <w:bottom w:val="single" w:sz="4" w:space="0" w:color="8D003A" w:themeColor="accent5"/>
          <w:right w:val="single" w:sz="4" w:space="0" w:color="8D003A" w:themeColor="accent5"/>
        </w:tcBorders>
        <w:shd w:val="clear" w:color="8D003A" w:themeColor="accent5" w:fill="8D003A" w:themeFill="accent5"/>
      </w:tcPr>
    </w:tblStylePr>
    <w:tblStylePr w:type="lastRow">
      <w:rPr>
        <w:b/>
        <w:color w:val="404040"/>
      </w:rPr>
      <w:tblPr/>
      <w:tcPr>
        <w:tcBorders>
          <w:top w:val="single" w:sz="4" w:space="0" w:color="8D003A"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3D2" w:themeColor="accent5" w:themeTint="34" w:fill="FFB3D2" w:themeFill="accent5" w:themeFillTint="34"/>
      </w:tcPr>
    </w:tblStylePr>
    <w:tblStylePr w:type="band1Horz">
      <w:rPr>
        <w:rFonts w:ascii="Arial" w:hAnsi="Arial"/>
        <w:color w:val="404040"/>
        <w:sz w:val="22"/>
      </w:rPr>
      <w:tblPr/>
      <w:tcPr>
        <w:shd w:val="clear" w:color="FFB3D2" w:themeColor="accent5" w:themeTint="34" w:fill="FFB3D2"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99999C" w:themeColor="accent6" w:themeTint="90"/>
        <w:left w:val="single" w:sz="4" w:space="0" w:color="99999C" w:themeColor="accent6" w:themeTint="90"/>
        <w:bottom w:val="single" w:sz="4" w:space="0" w:color="99999C" w:themeColor="accent6" w:themeTint="90"/>
        <w:right w:val="single" w:sz="4" w:space="0" w:color="99999C" w:themeColor="accent6" w:themeTint="90"/>
        <w:insideH w:val="single" w:sz="4" w:space="0" w:color="99999C" w:themeColor="accent6" w:themeTint="90"/>
        <w:insideV w:val="single" w:sz="4" w:space="0" w:color="99999C" w:themeColor="accent6" w:themeTint="90"/>
      </w:tblBorders>
    </w:tblPr>
    <w:tblStylePr w:type="firstRow">
      <w:rPr>
        <w:rFonts w:ascii="Arial" w:hAnsi="Arial"/>
        <w:b/>
        <w:color w:val="FFFFFF"/>
        <w:sz w:val="22"/>
      </w:rPr>
      <w:tblPr/>
      <w:tcPr>
        <w:tcBorders>
          <w:top w:val="single" w:sz="4" w:space="0" w:color="4D4D4F" w:themeColor="accent6"/>
          <w:left w:val="single" w:sz="4" w:space="0" w:color="4D4D4F" w:themeColor="accent6"/>
          <w:bottom w:val="single" w:sz="4" w:space="0" w:color="4D4D4F" w:themeColor="accent6"/>
          <w:right w:val="single" w:sz="4" w:space="0" w:color="4D4D4F" w:themeColor="accent6"/>
        </w:tcBorders>
        <w:shd w:val="clear" w:color="4D4D4F" w:themeColor="accent6" w:fill="4D4D4F" w:themeFill="accent6"/>
      </w:tcPr>
    </w:tblStylePr>
    <w:tblStylePr w:type="lastRow">
      <w:rPr>
        <w:b/>
        <w:color w:val="404040"/>
      </w:rPr>
      <w:tblPr/>
      <w:tcPr>
        <w:tcBorders>
          <w:top w:val="single" w:sz="4" w:space="0" w:color="4D4D4F"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DADB" w:themeColor="accent6" w:themeTint="34" w:fill="DADADB" w:themeFill="accent6" w:themeFillTint="34"/>
      </w:tcPr>
    </w:tblStylePr>
    <w:tblStylePr w:type="band1Horz">
      <w:rPr>
        <w:rFonts w:ascii="Arial" w:hAnsi="Arial"/>
        <w:color w:val="404040"/>
        <w:sz w:val="22"/>
      </w:rPr>
      <w:tblPr/>
      <w:tcPr>
        <w:shd w:val="clear" w:color="DADADB" w:themeColor="accent6" w:themeTint="34" w:fill="DADADB"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A" w:themeColor="accent1" w:themeTint="34" w:fill="FFC5DA" w:themeFill="accent1" w:themeFillTint="34"/>
    </w:tblPr>
    <w:tblStylePr w:type="firstRow">
      <w:rPr>
        <w:rFonts w:ascii="Arial" w:hAnsi="Arial"/>
        <w:b/>
        <w:color w:val="FFFFFF"/>
        <w:sz w:val="22"/>
      </w:rPr>
      <w:tblPr/>
      <w:tcPr>
        <w:shd w:val="clear" w:color="E30056" w:themeColor="accent1" w:fill="E30056" w:themeFill="accent1"/>
      </w:tcPr>
    </w:tblStylePr>
    <w:tblStylePr w:type="lastRow">
      <w:rPr>
        <w:rFonts w:ascii="Arial" w:hAnsi="Arial"/>
        <w:b/>
        <w:color w:val="FFFFFF"/>
        <w:sz w:val="22"/>
      </w:rPr>
      <w:tblPr/>
      <w:tcPr>
        <w:tcBorders>
          <w:top w:val="single" w:sz="4" w:space="0" w:color="FFFFFF" w:themeColor="light1"/>
        </w:tcBorders>
        <w:shd w:val="clear" w:color="E30056" w:themeColor="accent1" w:fill="E30056" w:themeFill="accent1"/>
      </w:tcPr>
    </w:tblStylePr>
    <w:tblStylePr w:type="firstCol">
      <w:rPr>
        <w:rFonts w:ascii="Arial" w:hAnsi="Arial"/>
        <w:b/>
        <w:color w:val="FFFFFF"/>
        <w:sz w:val="22"/>
      </w:rPr>
      <w:tblPr/>
      <w:tcPr>
        <w:shd w:val="clear" w:color="E30056" w:themeColor="accent1" w:fill="E30056" w:themeFill="accent1"/>
      </w:tcPr>
    </w:tblStylePr>
    <w:tblStylePr w:type="lastCol">
      <w:rPr>
        <w:rFonts w:ascii="Arial" w:hAnsi="Arial"/>
        <w:b/>
        <w:color w:val="FFFFFF"/>
        <w:sz w:val="22"/>
      </w:rPr>
      <w:tblPr/>
      <w:tcPr>
        <w:shd w:val="clear" w:color="E30056" w:themeColor="accent1" w:fill="E30056" w:themeFill="accent1"/>
      </w:tcPr>
    </w:tblStylePr>
    <w:tblStylePr w:type="band1Vert">
      <w:tblPr/>
      <w:tcPr>
        <w:shd w:val="clear" w:color="FF7DAD" w:themeColor="accent1" w:themeTint="75" w:fill="FF7DAD" w:themeFill="accent1" w:themeFillTint="75"/>
      </w:tcPr>
    </w:tblStylePr>
    <w:tblStylePr w:type="band1Horz">
      <w:tblPr/>
      <w:tcPr>
        <w:shd w:val="clear" w:color="FF7DAD" w:themeColor="accent1" w:themeTint="75" w:fill="FF7DAD"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7D7FF" w:themeColor="accent2" w:themeTint="32" w:fill="B7D7FF" w:themeFill="accent2" w:themeFillTint="32"/>
    </w:tblPr>
    <w:tblStylePr w:type="firstRow">
      <w:rPr>
        <w:rFonts w:ascii="Arial" w:hAnsi="Arial"/>
        <w:b/>
        <w:color w:val="FFFFFF"/>
        <w:sz w:val="22"/>
      </w:rPr>
      <w:tblPr/>
      <w:tcPr>
        <w:shd w:val="clear" w:color="004192" w:themeColor="accent2" w:fill="004192" w:themeFill="accent2"/>
      </w:tcPr>
    </w:tblStylePr>
    <w:tblStylePr w:type="lastRow">
      <w:rPr>
        <w:rFonts w:ascii="Arial" w:hAnsi="Arial"/>
        <w:b/>
        <w:color w:val="FFFFFF"/>
        <w:sz w:val="22"/>
      </w:rPr>
      <w:tblPr/>
      <w:tcPr>
        <w:tcBorders>
          <w:top w:val="single" w:sz="4" w:space="0" w:color="FFFFFF" w:themeColor="light1"/>
        </w:tcBorders>
        <w:shd w:val="clear" w:color="004192" w:themeColor="accent2" w:fill="004192" w:themeFill="accent2"/>
      </w:tcPr>
    </w:tblStylePr>
    <w:tblStylePr w:type="firstCol">
      <w:rPr>
        <w:rFonts w:ascii="Arial" w:hAnsi="Arial"/>
        <w:b/>
        <w:color w:val="FFFFFF"/>
        <w:sz w:val="22"/>
      </w:rPr>
      <w:tblPr/>
      <w:tcPr>
        <w:shd w:val="clear" w:color="004192" w:themeColor="accent2" w:fill="004192" w:themeFill="accent2"/>
      </w:tcPr>
    </w:tblStylePr>
    <w:tblStylePr w:type="lastCol">
      <w:rPr>
        <w:rFonts w:ascii="Arial" w:hAnsi="Arial"/>
        <w:b/>
        <w:color w:val="FFFFFF"/>
        <w:sz w:val="22"/>
      </w:rPr>
      <w:tblPr/>
      <w:tcPr>
        <w:shd w:val="clear" w:color="004192" w:themeColor="accent2" w:fill="004192" w:themeFill="accent2"/>
      </w:tcPr>
    </w:tblStylePr>
    <w:tblStylePr w:type="band1Vert">
      <w:tblPr/>
      <w:tcPr>
        <w:shd w:val="clear" w:color="57A1FF" w:themeColor="accent2" w:themeTint="75" w:fill="57A1FF" w:themeFill="accent2" w:themeFillTint="75"/>
      </w:tcPr>
    </w:tblStylePr>
    <w:tblStylePr w:type="band1Horz">
      <w:tblPr/>
      <w:tcPr>
        <w:shd w:val="clear" w:color="57A1FF" w:themeColor="accent2" w:themeTint="75" w:fill="57A1FF"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F1FF" w:themeColor="accent3" w:themeTint="34" w:fill="C5F1FF" w:themeFill="accent3" w:themeFillTint="34"/>
    </w:tblPr>
    <w:tblStylePr w:type="firstRow">
      <w:rPr>
        <w:rFonts w:ascii="Arial" w:hAnsi="Arial"/>
        <w:b/>
        <w:color w:val="FFFFFF"/>
        <w:sz w:val="22"/>
      </w:rPr>
      <w:tblPr/>
      <w:tcPr>
        <w:shd w:val="clear" w:color="00B1E6" w:themeColor="accent3" w:fill="00B1E6" w:themeFill="accent3"/>
      </w:tcPr>
    </w:tblStylePr>
    <w:tblStylePr w:type="lastRow">
      <w:rPr>
        <w:rFonts w:ascii="Arial" w:hAnsi="Arial"/>
        <w:b/>
        <w:color w:val="FFFFFF"/>
        <w:sz w:val="22"/>
      </w:rPr>
      <w:tblPr/>
      <w:tcPr>
        <w:tcBorders>
          <w:top w:val="single" w:sz="4" w:space="0" w:color="FFFFFF" w:themeColor="light1"/>
        </w:tcBorders>
        <w:shd w:val="clear" w:color="00B1E6" w:themeColor="accent3" w:fill="00B1E6" w:themeFill="accent3"/>
      </w:tcPr>
    </w:tblStylePr>
    <w:tblStylePr w:type="firstCol">
      <w:rPr>
        <w:rFonts w:ascii="Arial" w:hAnsi="Arial"/>
        <w:b/>
        <w:color w:val="FFFFFF"/>
        <w:sz w:val="22"/>
      </w:rPr>
      <w:tblPr/>
      <w:tcPr>
        <w:shd w:val="clear" w:color="00B1E6" w:themeColor="accent3" w:fill="00B1E6" w:themeFill="accent3"/>
      </w:tcPr>
    </w:tblStylePr>
    <w:tblStylePr w:type="lastCol">
      <w:rPr>
        <w:rFonts w:ascii="Arial" w:hAnsi="Arial"/>
        <w:b/>
        <w:color w:val="FFFFFF"/>
        <w:sz w:val="22"/>
      </w:rPr>
      <w:tblPr/>
      <w:tcPr>
        <w:shd w:val="clear" w:color="00B1E6" w:themeColor="accent3" w:fill="00B1E6" w:themeFill="accent3"/>
      </w:tcPr>
    </w:tblStylePr>
    <w:tblStylePr w:type="band1Vert">
      <w:tblPr/>
      <w:tcPr>
        <w:shd w:val="clear" w:color="7EE1FF" w:themeColor="accent3" w:themeTint="75" w:fill="7EE1FF" w:themeFill="accent3" w:themeFillTint="75"/>
      </w:tcPr>
    </w:tblStylePr>
    <w:tblStylePr w:type="band1Horz">
      <w:tblPr/>
      <w:tcPr>
        <w:shd w:val="clear" w:color="7EE1FF" w:themeColor="accent3" w:themeTint="75" w:fill="7EE1FF"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1C9EF" w:themeColor="accent4" w:themeTint="34" w:fill="D1C9EF" w:themeFill="accent4" w:themeFillTint="34"/>
    </w:tblPr>
    <w:tblStylePr w:type="firstRow">
      <w:rPr>
        <w:rFonts w:ascii="Arial" w:hAnsi="Arial"/>
        <w:b/>
        <w:color w:val="FFFFFF"/>
        <w:sz w:val="22"/>
      </w:rPr>
      <w:tblPr/>
      <w:tcPr>
        <w:shd w:val="clear" w:color="3C2782" w:themeColor="accent4" w:fill="3C2782" w:themeFill="accent4"/>
      </w:tcPr>
    </w:tblStylePr>
    <w:tblStylePr w:type="lastRow">
      <w:rPr>
        <w:rFonts w:ascii="Arial" w:hAnsi="Arial"/>
        <w:b/>
        <w:color w:val="FFFFFF"/>
        <w:sz w:val="22"/>
      </w:rPr>
      <w:tblPr/>
      <w:tcPr>
        <w:tcBorders>
          <w:top w:val="single" w:sz="4" w:space="0" w:color="FFFFFF" w:themeColor="light1"/>
        </w:tcBorders>
        <w:shd w:val="clear" w:color="3C2782" w:themeColor="accent4" w:fill="3C2782" w:themeFill="accent4"/>
      </w:tcPr>
    </w:tblStylePr>
    <w:tblStylePr w:type="firstCol">
      <w:rPr>
        <w:rFonts w:ascii="Arial" w:hAnsi="Arial"/>
        <w:b/>
        <w:color w:val="FFFFFF"/>
        <w:sz w:val="22"/>
      </w:rPr>
      <w:tblPr/>
      <w:tcPr>
        <w:shd w:val="clear" w:color="3C2782" w:themeColor="accent4" w:fill="3C2782" w:themeFill="accent4"/>
      </w:tcPr>
    </w:tblStylePr>
    <w:tblStylePr w:type="lastCol">
      <w:rPr>
        <w:rFonts w:ascii="Arial" w:hAnsi="Arial"/>
        <w:b/>
        <w:color w:val="FFFFFF"/>
        <w:sz w:val="22"/>
      </w:rPr>
      <w:tblPr/>
      <w:tcPr>
        <w:shd w:val="clear" w:color="3C2782" w:themeColor="accent4" w:fill="3C2782" w:themeFill="accent4"/>
      </w:tcPr>
    </w:tblStylePr>
    <w:tblStylePr w:type="band1Vert">
      <w:tblPr/>
      <w:tcPr>
        <w:shd w:val="clear" w:color="9986DA" w:themeColor="accent4" w:themeTint="75" w:fill="9986DA" w:themeFill="accent4" w:themeFillTint="75"/>
      </w:tcPr>
    </w:tblStylePr>
    <w:tblStylePr w:type="band1Horz">
      <w:tblPr/>
      <w:tcPr>
        <w:shd w:val="clear" w:color="9986DA" w:themeColor="accent4" w:themeTint="75" w:fill="9986D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B3D2" w:themeColor="accent5" w:themeTint="34" w:fill="FFB3D2" w:themeFill="accent5" w:themeFillTint="34"/>
    </w:tblPr>
    <w:tblStylePr w:type="firstRow">
      <w:rPr>
        <w:rFonts w:ascii="Arial" w:hAnsi="Arial"/>
        <w:b/>
        <w:color w:val="FFFFFF"/>
        <w:sz w:val="22"/>
      </w:rPr>
      <w:tblPr/>
      <w:tcPr>
        <w:shd w:val="clear" w:color="8D003A" w:themeColor="accent5" w:fill="8D003A" w:themeFill="accent5"/>
      </w:tcPr>
    </w:tblStylePr>
    <w:tblStylePr w:type="lastRow">
      <w:rPr>
        <w:rFonts w:ascii="Arial" w:hAnsi="Arial"/>
        <w:b/>
        <w:color w:val="FFFFFF"/>
        <w:sz w:val="22"/>
      </w:rPr>
      <w:tblPr/>
      <w:tcPr>
        <w:tcBorders>
          <w:top w:val="single" w:sz="4" w:space="0" w:color="FFFFFF" w:themeColor="light1"/>
        </w:tcBorders>
        <w:shd w:val="clear" w:color="8D003A" w:themeColor="accent5" w:fill="8D003A" w:themeFill="accent5"/>
      </w:tcPr>
    </w:tblStylePr>
    <w:tblStylePr w:type="firstCol">
      <w:rPr>
        <w:rFonts w:ascii="Arial" w:hAnsi="Arial"/>
        <w:b/>
        <w:color w:val="FFFFFF"/>
        <w:sz w:val="22"/>
      </w:rPr>
      <w:tblPr/>
      <w:tcPr>
        <w:shd w:val="clear" w:color="8D003A" w:themeColor="accent5" w:fill="8D003A" w:themeFill="accent5"/>
      </w:tcPr>
    </w:tblStylePr>
    <w:tblStylePr w:type="lastCol">
      <w:rPr>
        <w:rFonts w:ascii="Arial" w:hAnsi="Arial"/>
        <w:b/>
        <w:color w:val="FFFFFF"/>
        <w:sz w:val="22"/>
      </w:rPr>
      <w:tblPr/>
      <w:tcPr>
        <w:shd w:val="clear" w:color="8D003A" w:themeColor="accent5" w:fill="8D003A" w:themeFill="accent5"/>
      </w:tcPr>
    </w:tblStylePr>
    <w:tblStylePr w:type="band1Vert">
      <w:tblPr/>
      <w:tcPr>
        <w:shd w:val="clear" w:color="FF559A" w:themeColor="accent5" w:themeTint="75" w:fill="FF559A" w:themeFill="accent5" w:themeFillTint="75"/>
      </w:tcPr>
    </w:tblStylePr>
    <w:tblStylePr w:type="band1Horz">
      <w:tblPr/>
      <w:tcPr>
        <w:shd w:val="clear" w:color="FF559A" w:themeColor="accent5" w:themeTint="75" w:fill="FF559A"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DADB" w:themeColor="accent6" w:themeTint="34" w:fill="DADADB" w:themeFill="accent6" w:themeFillTint="34"/>
    </w:tblPr>
    <w:tblStylePr w:type="firstRow">
      <w:rPr>
        <w:rFonts w:ascii="Arial" w:hAnsi="Arial"/>
        <w:b/>
        <w:color w:val="FFFFFF"/>
        <w:sz w:val="22"/>
      </w:rPr>
      <w:tblPr/>
      <w:tcPr>
        <w:shd w:val="clear" w:color="4D4D4F" w:themeColor="accent6" w:fill="4D4D4F" w:themeFill="accent6"/>
      </w:tcPr>
    </w:tblStylePr>
    <w:tblStylePr w:type="lastRow">
      <w:rPr>
        <w:rFonts w:ascii="Arial" w:hAnsi="Arial"/>
        <w:b/>
        <w:color w:val="FFFFFF"/>
        <w:sz w:val="22"/>
      </w:rPr>
      <w:tblPr/>
      <w:tcPr>
        <w:tcBorders>
          <w:top w:val="single" w:sz="4" w:space="0" w:color="FFFFFF" w:themeColor="light1"/>
        </w:tcBorders>
        <w:shd w:val="clear" w:color="4D4D4F" w:themeColor="accent6" w:fill="4D4D4F" w:themeFill="accent6"/>
      </w:tcPr>
    </w:tblStylePr>
    <w:tblStylePr w:type="firstCol">
      <w:rPr>
        <w:rFonts w:ascii="Arial" w:hAnsi="Arial"/>
        <w:b/>
        <w:color w:val="FFFFFF"/>
        <w:sz w:val="22"/>
      </w:rPr>
      <w:tblPr/>
      <w:tcPr>
        <w:shd w:val="clear" w:color="4D4D4F" w:themeColor="accent6" w:fill="4D4D4F" w:themeFill="accent6"/>
      </w:tcPr>
    </w:tblStylePr>
    <w:tblStylePr w:type="lastCol">
      <w:rPr>
        <w:rFonts w:ascii="Arial" w:hAnsi="Arial"/>
        <w:b/>
        <w:color w:val="FFFFFF"/>
        <w:sz w:val="22"/>
      </w:rPr>
      <w:tblPr/>
      <w:tcPr>
        <w:shd w:val="clear" w:color="4D4D4F" w:themeColor="accent6" w:fill="4D4D4F" w:themeFill="accent6"/>
      </w:tcPr>
    </w:tblStylePr>
    <w:tblStylePr w:type="band1Vert">
      <w:tblPr/>
      <w:tcPr>
        <w:shd w:val="clear" w:color="ACACAE" w:themeColor="accent6" w:themeTint="75" w:fill="ACACAE" w:themeFill="accent6" w:themeFillTint="75"/>
      </w:tcPr>
    </w:tblStylePr>
    <w:tblStylePr w:type="band1Horz">
      <w:tblPr/>
      <w:tcPr>
        <w:shd w:val="clear" w:color="ACACAE" w:themeColor="accent6" w:themeTint="75" w:fill="ACACAE"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FF70A6" w:themeColor="accent1" w:themeTint="80"/>
        <w:left w:val="single" w:sz="4" w:space="0" w:color="FF70A6" w:themeColor="accent1" w:themeTint="80"/>
        <w:bottom w:val="single" w:sz="4" w:space="0" w:color="FF70A6" w:themeColor="accent1" w:themeTint="80"/>
        <w:right w:val="single" w:sz="4" w:space="0" w:color="FF70A6" w:themeColor="accent1" w:themeTint="80"/>
        <w:insideH w:val="single" w:sz="4" w:space="0" w:color="FF70A6" w:themeColor="accent1" w:themeTint="80"/>
        <w:insideV w:val="single" w:sz="4" w:space="0" w:color="FF70A6" w:themeColor="accent1" w:themeTint="80"/>
      </w:tblBorders>
    </w:tblPr>
    <w:tblStylePr w:type="firstRow">
      <w:rPr>
        <w:b/>
        <w:color w:val="FF70A6" w:themeColor="accent1" w:themeTint="80" w:themeShade="95"/>
      </w:rPr>
      <w:tblPr/>
      <w:tcPr>
        <w:tcBorders>
          <w:bottom w:val="single" w:sz="12" w:space="0" w:color="FF70A6" w:themeColor="accent1" w:themeTint="80"/>
        </w:tcBorders>
      </w:tcPr>
    </w:tblStylePr>
    <w:tblStylePr w:type="lastRow">
      <w:rPr>
        <w:b/>
        <w:color w:val="FF70A6" w:themeColor="accent1" w:themeTint="80" w:themeShade="95"/>
      </w:rPr>
    </w:tblStylePr>
    <w:tblStylePr w:type="firstCol">
      <w:rPr>
        <w:b/>
        <w:color w:val="FF70A6" w:themeColor="accent1" w:themeTint="80" w:themeShade="95"/>
      </w:rPr>
    </w:tblStylePr>
    <w:tblStylePr w:type="lastCol">
      <w:rPr>
        <w:b/>
        <w:color w:val="FF70A6" w:themeColor="accent1" w:themeTint="80" w:themeShade="95"/>
      </w:rPr>
    </w:tblStylePr>
    <w:tblStylePr w:type="band1Vert">
      <w:tblPr/>
      <w:tcPr>
        <w:shd w:val="clear" w:color="FFC5DA" w:themeColor="accent1" w:themeTint="34" w:fill="FFC5DA" w:themeFill="accent1" w:themeFillTint="34"/>
      </w:tcPr>
    </w:tblStylePr>
    <w:tblStylePr w:type="band1Horz">
      <w:rPr>
        <w:rFonts w:ascii="Arial" w:hAnsi="Arial"/>
        <w:color w:val="FF70A6" w:themeColor="accent1" w:themeTint="80" w:themeShade="95"/>
        <w:sz w:val="22"/>
      </w:rPr>
      <w:tblPr/>
      <w:tcPr>
        <w:shd w:val="clear" w:color="FFC5DA" w:themeColor="accent1" w:themeTint="34" w:fill="FFC5DA" w:themeFill="accent1" w:themeFillTint="34"/>
      </w:tcPr>
    </w:tblStylePr>
    <w:tblStylePr w:type="band2Horz">
      <w:rPr>
        <w:rFonts w:ascii="Arial" w:hAnsi="Arial"/>
        <w:color w:val="FF70A6"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2786FF" w:themeColor="accent2" w:themeTint="97"/>
        <w:left w:val="single" w:sz="4" w:space="0" w:color="2786FF" w:themeColor="accent2" w:themeTint="97"/>
        <w:bottom w:val="single" w:sz="4" w:space="0" w:color="2786FF" w:themeColor="accent2" w:themeTint="97"/>
        <w:right w:val="single" w:sz="4" w:space="0" w:color="2786FF" w:themeColor="accent2" w:themeTint="97"/>
        <w:insideH w:val="single" w:sz="4" w:space="0" w:color="2786FF" w:themeColor="accent2" w:themeTint="97"/>
        <w:insideV w:val="single" w:sz="4" w:space="0" w:color="2786FF" w:themeColor="accent2" w:themeTint="97"/>
      </w:tblBorders>
    </w:tblPr>
    <w:tblStylePr w:type="firstRow">
      <w:rPr>
        <w:b/>
        <w:color w:val="2786FF" w:themeColor="accent2" w:themeTint="97" w:themeShade="95"/>
      </w:rPr>
      <w:tblPr/>
      <w:tcPr>
        <w:tcBorders>
          <w:bottom w:val="single" w:sz="12" w:space="0" w:color="2786FF" w:themeColor="accent2" w:themeTint="97"/>
        </w:tcBorders>
      </w:tcPr>
    </w:tblStylePr>
    <w:tblStylePr w:type="lastRow">
      <w:rPr>
        <w:b/>
        <w:color w:val="2786FF" w:themeColor="accent2" w:themeTint="97" w:themeShade="95"/>
      </w:rPr>
    </w:tblStylePr>
    <w:tblStylePr w:type="firstCol">
      <w:rPr>
        <w:b/>
        <w:color w:val="2786FF" w:themeColor="accent2" w:themeTint="97" w:themeShade="95"/>
      </w:rPr>
    </w:tblStylePr>
    <w:tblStylePr w:type="lastCol">
      <w:rPr>
        <w:b/>
        <w:color w:val="2786FF" w:themeColor="accent2" w:themeTint="97" w:themeShade="95"/>
      </w:rPr>
    </w:tblStylePr>
    <w:tblStylePr w:type="band1Vert">
      <w:tblPr/>
      <w:tcPr>
        <w:shd w:val="clear" w:color="B7D7FF" w:themeColor="accent2" w:themeTint="32" w:fill="B7D7FF" w:themeFill="accent2" w:themeFillTint="32"/>
      </w:tcPr>
    </w:tblStylePr>
    <w:tblStylePr w:type="band1Horz">
      <w:rPr>
        <w:rFonts w:ascii="Arial" w:hAnsi="Arial"/>
        <w:color w:val="2786FF" w:themeColor="accent2" w:themeTint="97" w:themeShade="95"/>
        <w:sz w:val="22"/>
      </w:rPr>
      <w:tblPr/>
      <w:tcPr>
        <w:shd w:val="clear" w:color="B7D7FF" w:themeColor="accent2" w:themeTint="32" w:fill="B7D7FF" w:themeFill="accent2" w:themeFillTint="32"/>
      </w:tcPr>
    </w:tblStylePr>
    <w:tblStylePr w:type="band2Horz">
      <w:rPr>
        <w:rFonts w:ascii="Arial" w:hAnsi="Arial"/>
        <w:color w:val="2786FF"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00B1E7" w:themeColor="accent3" w:themeTint="FE"/>
        <w:left w:val="single" w:sz="4" w:space="0" w:color="00B1E7" w:themeColor="accent3" w:themeTint="FE"/>
        <w:bottom w:val="single" w:sz="4" w:space="0" w:color="00B1E7" w:themeColor="accent3" w:themeTint="FE"/>
        <w:right w:val="single" w:sz="4" w:space="0" w:color="00B1E7" w:themeColor="accent3" w:themeTint="FE"/>
        <w:insideH w:val="single" w:sz="4" w:space="0" w:color="00B1E7" w:themeColor="accent3" w:themeTint="FE"/>
        <w:insideV w:val="single" w:sz="4" w:space="0" w:color="00B1E7" w:themeColor="accent3" w:themeTint="FE"/>
      </w:tblBorders>
    </w:tblPr>
    <w:tblStylePr w:type="firstRow">
      <w:rPr>
        <w:b/>
        <w:color w:val="00B1E7" w:themeColor="accent3" w:themeTint="FE" w:themeShade="95"/>
      </w:rPr>
      <w:tblPr/>
      <w:tcPr>
        <w:tcBorders>
          <w:bottom w:val="single" w:sz="12" w:space="0" w:color="00B1E7" w:themeColor="accent3" w:themeTint="FE"/>
        </w:tcBorders>
      </w:tcPr>
    </w:tblStylePr>
    <w:tblStylePr w:type="lastRow">
      <w:rPr>
        <w:b/>
        <w:color w:val="00B1E7" w:themeColor="accent3" w:themeTint="FE" w:themeShade="95"/>
      </w:rPr>
    </w:tblStylePr>
    <w:tblStylePr w:type="firstCol">
      <w:rPr>
        <w:b/>
        <w:color w:val="00B1E7" w:themeColor="accent3" w:themeTint="FE" w:themeShade="95"/>
      </w:rPr>
    </w:tblStylePr>
    <w:tblStylePr w:type="lastCol">
      <w:rPr>
        <w:b/>
        <w:color w:val="00B1E7" w:themeColor="accent3" w:themeTint="FE" w:themeShade="95"/>
      </w:rPr>
    </w:tblStylePr>
    <w:tblStylePr w:type="band1Vert">
      <w:tblPr/>
      <w:tcPr>
        <w:shd w:val="clear" w:color="C5F1FF" w:themeColor="accent3" w:themeTint="34" w:fill="C5F1FF" w:themeFill="accent3" w:themeFillTint="34"/>
      </w:tcPr>
    </w:tblStylePr>
    <w:tblStylePr w:type="band1Horz">
      <w:rPr>
        <w:rFonts w:ascii="Arial" w:hAnsi="Arial"/>
        <w:color w:val="00B1E7" w:themeColor="accent3" w:themeTint="FE" w:themeShade="95"/>
        <w:sz w:val="22"/>
      </w:rPr>
      <w:tblPr/>
      <w:tcPr>
        <w:shd w:val="clear" w:color="C5F1FF" w:themeColor="accent3" w:themeTint="34" w:fill="C5F1FF" w:themeFill="accent3" w:themeFillTint="34"/>
      </w:tcPr>
    </w:tblStylePr>
    <w:tblStylePr w:type="band2Horz">
      <w:rPr>
        <w:rFonts w:ascii="Arial" w:hAnsi="Arial"/>
        <w:color w:val="00B1E7"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7960CF" w:themeColor="accent4" w:themeTint="9A"/>
        <w:left w:val="single" w:sz="4" w:space="0" w:color="7960CF" w:themeColor="accent4" w:themeTint="9A"/>
        <w:bottom w:val="single" w:sz="4" w:space="0" w:color="7960CF" w:themeColor="accent4" w:themeTint="9A"/>
        <w:right w:val="single" w:sz="4" w:space="0" w:color="7960CF" w:themeColor="accent4" w:themeTint="9A"/>
        <w:insideH w:val="single" w:sz="4" w:space="0" w:color="7960CF" w:themeColor="accent4" w:themeTint="9A"/>
        <w:insideV w:val="single" w:sz="4" w:space="0" w:color="7960CF" w:themeColor="accent4" w:themeTint="9A"/>
      </w:tblBorders>
    </w:tblPr>
    <w:tblStylePr w:type="firstRow">
      <w:rPr>
        <w:b/>
        <w:color w:val="7960CF" w:themeColor="accent4" w:themeTint="9A" w:themeShade="95"/>
      </w:rPr>
      <w:tblPr/>
      <w:tcPr>
        <w:tcBorders>
          <w:bottom w:val="single" w:sz="12" w:space="0" w:color="7960CF" w:themeColor="accent4" w:themeTint="9A"/>
        </w:tcBorders>
      </w:tcPr>
    </w:tblStylePr>
    <w:tblStylePr w:type="lastRow">
      <w:rPr>
        <w:b/>
        <w:color w:val="7960CF" w:themeColor="accent4" w:themeTint="9A" w:themeShade="95"/>
      </w:rPr>
    </w:tblStylePr>
    <w:tblStylePr w:type="firstCol">
      <w:rPr>
        <w:b/>
        <w:color w:val="7960CF" w:themeColor="accent4" w:themeTint="9A" w:themeShade="95"/>
      </w:rPr>
    </w:tblStylePr>
    <w:tblStylePr w:type="lastCol">
      <w:rPr>
        <w:b/>
        <w:color w:val="7960CF" w:themeColor="accent4" w:themeTint="9A" w:themeShade="95"/>
      </w:rPr>
    </w:tblStylePr>
    <w:tblStylePr w:type="band1Vert">
      <w:tblPr/>
      <w:tcPr>
        <w:shd w:val="clear" w:color="D1C9EF" w:themeColor="accent4" w:themeTint="34" w:fill="D1C9EF" w:themeFill="accent4" w:themeFillTint="34"/>
      </w:tcPr>
    </w:tblStylePr>
    <w:tblStylePr w:type="band1Horz">
      <w:rPr>
        <w:rFonts w:ascii="Arial" w:hAnsi="Arial"/>
        <w:color w:val="7960CF" w:themeColor="accent4" w:themeTint="9A" w:themeShade="95"/>
        <w:sz w:val="22"/>
      </w:rPr>
      <w:tblPr/>
      <w:tcPr>
        <w:shd w:val="clear" w:color="D1C9EF" w:themeColor="accent4" w:themeTint="34" w:fill="D1C9EF" w:themeFill="accent4" w:themeFillTint="34"/>
      </w:tcPr>
    </w:tblStylePr>
    <w:tblStylePr w:type="band2Horz">
      <w:rPr>
        <w:rFonts w:ascii="Arial" w:hAnsi="Arial"/>
        <w:color w:val="7960CF"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8D003A" w:themeColor="accent5"/>
        <w:left w:val="single" w:sz="4" w:space="0" w:color="8D003A" w:themeColor="accent5"/>
        <w:bottom w:val="single" w:sz="4" w:space="0" w:color="8D003A" w:themeColor="accent5"/>
        <w:right w:val="single" w:sz="4" w:space="0" w:color="8D003A" w:themeColor="accent5"/>
        <w:insideH w:val="single" w:sz="4" w:space="0" w:color="8D003A" w:themeColor="accent5"/>
        <w:insideV w:val="single" w:sz="4" w:space="0" w:color="8D003A" w:themeColor="accent5"/>
      </w:tblBorders>
    </w:tblPr>
    <w:tblStylePr w:type="firstRow">
      <w:rPr>
        <w:b/>
        <w:color w:val="520021" w:themeColor="accent5" w:themeShade="95"/>
      </w:rPr>
      <w:tblPr/>
      <w:tcPr>
        <w:tcBorders>
          <w:bottom w:val="single" w:sz="12" w:space="0" w:color="8D003A" w:themeColor="accent5"/>
        </w:tcBorders>
      </w:tcPr>
    </w:tblStylePr>
    <w:tblStylePr w:type="lastRow">
      <w:rPr>
        <w:b/>
        <w:color w:val="520021" w:themeColor="accent5" w:themeShade="95"/>
      </w:rPr>
    </w:tblStylePr>
    <w:tblStylePr w:type="firstCol">
      <w:rPr>
        <w:b/>
        <w:color w:val="520021" w:themeColor="accent5" w:themeShade="95"/>
      </w:rPr>
    </w:tblStylePr>
    <w:tblStylePr w:type="lastCol">
      <w:rPr>
        <w:b/>
        <w:color w:val="520021" w:themeColor="accent5" w:themeShade="95"/>
      </w:rPr>
    </w:tblStylePr>
    <w:tblStylePr w:type="band1Vert">
      <w:tblPr/>
      <w:tcPr>
        <w:shd w:val="clear" w:color="FFB3D2" w:themeColor="accent5" w:themeTint="34" w:fill="FFB3D2" w:themeFill="accent5" w:themeFillTint="34"/>
      </w:tcPr>
    </w:tblStylePr>
    <w:tblStylePr w:type="band1Horz">
      <w:rPr>
        <w:rFonts w:ascii="Arial" w:hAnsi="Arial"/>
        <w:color w:val="520021" w:themeColor="accent5" w:themeShade="95"/>
        <w:sz w:val="22"/>
      </w:rPr>
      <w:tblPr/>
      <w:tcPr>
        <w:shd w:val="clear" w:color="FFB3D2" w:themeColor="accent5" w:themeTint="34" w:fill="FFB3D2" w:themeFill="accent5" w:themeFillTint="34"/>
      </w:tcPr>
    </w:tblStylePr>
    <w:tblStylePr w:type="band2Horz">
      <w:rPr>
        <w:rFonts w:ascii="Arial" w:hAnsi="Arial"/>
        <w:color w:val="520021"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4D4D4F" w:themeColor="accent6"/>
        <w:left w:val="single" w:sz="4" w:space="0" w:color="4D4D4F" w:themeColor="accent6"/>
        <w:bottom w:val="single" w:sz="4" w:space="0" w:color="4D4D4F" w:themeColor="accent6"/>
        <w:right w:val="single" w:sz="4" w:space="0" w:color="4D4D4F" w:themeColor="accent6"/>
        <w:insideH w:val="single" w:sz="4" w:space="0" w:color="4D4D4F" w:themeColor="accent6"/>
        <w:insideV w:val="single" w:sz="4" w:space="0" w:color="4D4D4F" w:themeColor="accent6"/>
      </w:tblBorders>
    </w:tblPr>
    <w:tblStylePr w:type="firstRow">
      <w:rPr>
        <w:b/>
        <w:color w:val="520021" w:themeColor="accent5" w:themeShade="95"/>
      </w:rPr>
      <w:tblPr/>
      <w:tcPr>
        <w:tcBorders>
          <w:bottom w:val="single" w:sz="12" w:space="0" w:color="4D4D4F" w:themeColor="accent6"/>
        </w:tcBorders>
      </w:tcPr>
    </w:tblStylePr>
    <w:tblStylePr w:type="lastRow">
      <w:rPr>
        <w:b/>
        <w:color w:val="520021" w:themeColor="accent5" w:themeShade="95"/>
      </w:rPr>
    </w:tblStylePr>
    <w:tblStylePr w:type="firstCol">
      <w:rPr>
        <w:b/>
        <w:color w:val="520021" w:themeColor="accent5" w:themeShade="95"/>
      </w:rPr>
    </w:tblStylePr>
    <w:tblStylePr w:type="lastCol">
      <w:rPr>
        <w:b/>
        <w:color w:val="520021" w:themeColor="accent5" w:themeShade="95"/>
      </w:rPr>
    </w:tblStylePr>
    <w:tblStylePr w:type="band1Vert">
      <w:tblPr/>
      <w:tcPr>
        <w:shd w:val="clear" w:color="DADADB" w:themeColor="accent6" w:themeTint="34" w:fill="DADADB" w:themeFill="accent6" w:themeFillTint="34"/>
      </w:tcPr>
    </w:tblStylePr>
    <w:tblStylePr w:type="band1Horz">
      <w:rPr>
        <w:rFonts w:ascii="Arial" w:hAnsi="Arial"/>
        <w:color w:val="520021" w:themeColor="accent5" w:themeShade="95"/>
        <w:sz w:val="22"/>
      </w:rPr>
      <w:tblPr/>
      <w:tcPr>
        <w:shd w:val="clear" w:color="DADADB" w:themeColor="accent6" w:themeTint="34" w:fill="DADADB" w:themeFill="accent6" w:themeFillTint="34"/>
      </w:tcPr>
    </w:tblStylePr>
    <w:tblStylePr w:type="band2Horz">
      <w:rPr>
        <w:rFonts w:ascii="Arial" w:hAnsi="Arial"/>
        <w:color w:val="520021"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FF70A6" w:themeColor="accent1" w:themeTint="80"/>
        <w:right w:val="single" w:sz="4" w:space="0" w:color="FF70A6" w:themeColor="accent1" w:themeTint="80"/>
        <w:insideH w:val="single" w:sz="4" w:space="0" w:color="FF70A6" w:themeColor="accent1" w:themeTint="80"/>
        <w:insideV w:val="single" w:sz="4" w:space="0" w:color="FF70A6" w:themeColor="accent1" w:themeTint="80"/>
      </w:tblBorders>
    </w:tblPr>
    <w:tblStylePr w:type="firstRow">
      <w:rPr>
        <w:rFonts w:ascii="Arial" w:hAnsi="Arial"/>
        <w:b/>
        <w:color w:val="FF70A6" w:themeColor="accent1" w:themeTint="80" w:themeShade="95"/>
        <w:sz w:val="22"/>
      </w:rPr>
      <w:tblPr/>
      <w:tcPr>
        <w:tcBorders>
          <w:top w:val="none" w:sz="4" w:space="0" w:color="000000"/>
          <w:left w:val="none" w:sz="4" w:space="0" w:color="000000"/>
          <w:bottom w:val="single" w:sz="4" w:space="0" w:color="FF70A6" w:themeColor="accent1" w:themeTint="80"/>
          <w:right w:val="none" w:sz="4" w:space="0" w:color="000000"/>
        </w:tcBorders>
        <w:shd w:val="clear" w:color="FFFFFF" w:themeColor="light1" w:fill="FFFFFF" w:themeFill="light1"/>
      </w:tcPr>
    </w:tblStylePr>
    <w:tblStylePr w:type="lastRow">
      <w:rPr>
        <w:rFonts w:ascii="Arial" w:hAnsi="Arial"/>
        <w:b/>
        <w:color w:val="FF70A6" w:themeColor="accent1" w:themeTint="80" w:themeShade="95"/>
        <w:sz w:val="22"/>
      </w:rPr>
      <w:tblPr/>
      <w:tcPr>
        <w:tcBorders>
          <w:top w:val="single" w:sz="4" w:space="0" w:color="FF70A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70A6" w:themeColor="accent1" w:themeTint="80" w:themeShade="95"/>
        <w:sz w:val="22"/>
      </w:rPr>
      <w:tblPr/>
      <w:tcPr>
        <w:tcBorders>
          <w:top w:val="none" w:sz="4" w:space="0" w:color="000000"/>
          <w:left w:val="none" w:sz="4" w:space="0" w:color="000000"/>
          <w:bottom w:val="none" w:sz="4" w:space="0" w:color="000000"/>
          <w:right w:val="single" w:sz="4" w:space="0" w:color="FF70A6" w:themeColor="accent1" w:themeTint="80"/>
        </w:tcBorders>
        <w:shd w:val="clear" w:color="FFFFFF" w:fill="auto"/>
      </w:tcPr>
    </w:tblStylePr>
    <w:tblStylePr w:type="lastCol">
      <w:rPr>
        <w:rFonts w:ascii="Arial" w:hAnsi="Arial"/>
        <w:i/>
        <w:color w:val="FF70A6" w:themeColor="accent1" w:themeTint="80" w:themeShade="95"/>
        <w:sz w:val="22"/>
      </w:rPr>
      <w:tblPr/>
      <w:tcPr>
        <w:tcBorders>
          <w:top w:val="none" w:sz="4" w:space="0" w:color="000000"/>
          <w:left w:val="single" w:sz="4" w:space="0" w:color="FF70A6" w:themeColor="accent1" w:themeTint="80"/>
          <w:bottom w:val="none" w:sz="4" w:space="0" w:color="000000"/>
          <w:right w:val="none" w:sz="4" w:space="0" w:color="000000"/>
        </w:tcBorders>
        <w:shd w:val="clear" w:color="FFFFFF" w:fill="auto"/>
      </w:tcPr>
    </w:tblStylePr>
    <w:tblStylePr w:type="band1Vert">
      <w:tblPr/>
      <w:tcPr>
        <w:shd w:val="clear" w:color="FFC5DA" w:themeColor="accent1" w:themeTint="34" w:fill="FFC5DA" w:themeFill="accent1" w:themeFillTint="34"/>
      </w:tcPr>
    </w:tblStylePr>
    <w:tblStylePr w:type="band1Horz">
      <w:rPr>
        <w:rFonts w:ascii="Arial" w:hAnsi="Arial"/>
        <w:color w:val="FF70A6" w:themeColor="accent1" w:themeTint="80" w:themeShade="95"/>
        <w:sz w:val="22"/>
      </w:rPr>
      <w:tblPr/>
      <w:tcPr>
        <w:shd w:val="clear" w:color="FFC5DA" w:themeColor="accent1" w:themeTint="34" w:fill="FFC5DA" w:themeFill="accent1" w:themeFillTint="34"/>
      </w:tcPr>
    </w:tblStylePr>
    <w:tblStylePr w:type="band2Horz">
      <w:rPr>
        <w:rFonts w:ascii="Arial" w:hAnsi="Arial"/>
        <w:color w:val="FF70A6"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2786FF" w:themeColor="accent2" w:themeTint="97"/>
        <w:right w:val="single" w:sz="4" w:space="0" w:color="2786FF" w:themeColor="accent2" w:themeTint="97"/>
        <w:insideH w:val="single" w:sz="4" w:space="0" w:color="2786FF" w:themeColor="accent2" w:themeTint="97"/>
        <w:insideV w:val="single" w:sz="4" w:space="0" w:color="2786FF" w:themeColor="accent2" w:themeTint="97"/>
      </w:tblBorders>
    </w:tblPr>
    <w:tblStylePr w:type="firstRow">
      <w:rPr>
        <w:rFonts w:ascii="Arial" w:hAnsi="Arial"/>
        <w:b/>
        <w:color w:val="2786FF" w:themeColor="accent2" w:themeTint="97" w:themeShade="95"/>
        <w:sz w:val="22"/>
      </w:rPr>
      <w:tblPr/>
      <w:tcPr>
        <w:tcBorders>
          <w:top w:val="none" w:sz="4" w:space="0" w:color="000000"/>
          <w:left w:val="none" w:sz="4" w:space="0" w:color="000000"/>
          <w:bottom w:val="single" w:sz="4" w:space="0" w:color="2786FF" w:themeColor="accent2" w:themeTint="97"/>
          <w:right w:val="none" w:sz="4" w:space="0" w:color="000000"/>
        </w:tcBorders>
        <w:shd w:val="clear" w:color="FFFFFF" w:themeColor="light1" w:fill="FFFFFF" w:themeFill="light1"/>
      </w:tcPr>
    </w:tblStylePr>
    <w:tblStylePr w:type="lastRow">
      <w:rPr>
        <w:rFonts w:ascii="Arial" w:hAnsi="Arial"/>
        <w:b/>
        <w:color w:val="2786FF" w:themeColor="accent2" w:themeTint="97" w:themeShade="95"/>
        <w:sz w:val="22"/>
      </w:rPr>
      <w:tblPr/>
      <w:tcPr>
        <w:tcBorders>
          <w:top w:val="single" w:sz="4" w:space="0" w:color="2786FF"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786FF" w:themeColor="accent2" w:themeTint="97" w:themeShade="95"/>
        <w:sz w:val="22"/>
      </w:rPr>
      <w:tblPr/>
      <w:tcPr>
        <w:tcBorders>
          <w:top w:val="none" w:sz="4" w:space="0" w:color="000000"/>
          <w:left w:val="none" w:sz="4" w:space="0" w:color="000000"/>
          <w:bottom w:val="none" w:sz="4" w:space="0" w:color="000000"/>
          <w:right w:val="single" w:sz="4" w:space="0" w:color="2786FF" w:themeColor="accent2" w:themeTint="97"/>
        </w:tcBorders>
        <w:shd w:val="clear" w:color="FFFFFF" w:fill="auto"/>
      </w:tcPr>
    </w:tblStylePr>
    <w:tblStylePr w:type="lastCol">
      <w:rPr>
        <w:rFonts w:ascii="Arial" w:hAnsi="Arial"/>
        <w:i/>
        <w:color w:val="2786FF" w:themeColor="accent2" w:themeTint="97" w:themeShade="95"/>
        <w:sz w:val="22"/>
      </w:rPr>
      <w:tblPr/>
      <w:tcPr>
        <w:tcBorders>
          <w:top w:val="none" w:sz="4" w:space="0" w:color="000000"/>
          <w:left w:val="single" w:sz="4" w:space="0" w:color="2786FF" w:themeColor="accent2" w:themeTint="97"/>
          <w:bottom w:val="none" w:sz="4" w:space="0" w:color="000000"/>
          <w:right w:val="none" w:sz="4" w:space="0" w:color="000000"/>
        </w:tcBorders>
        <w:shd w:val="clear" w:color="FFFFFF" w:fill="auto"/>
      </w:tcPr>
    </w:tblStylePr>
    <w:tblStylePr w:type="band1Vert">
      <w:tblPr/>
      <w:tcPr>
        <w:shd w:val="clear" w:color="B7D7FF" w:themeColor="accent2" w:themeTint="32" w:fill="B7D7FF" w:themeFill="accent2" w:themeFillTint="32"/>
      </w:tcPr>
    </w:tblStylePr>
    <w:tblStylePr w:type="band1Horz">
      <w:rPr>
        <w:rFonts w:ascii="Arial" w:hAnsi="Arial"/>
        <w:color w:val="2786FF" w:themeColor="accent2" w:themeTint="97" w:themeShade="95"/>
        <w:sz w:val="22"/>
      </w:rPr>
      <w:tblPr/>
      <w:tcPr>
        <w:shd w:val="clear" w:color="B7D7FF" w:themeColor="accent2" w:themeTint="32" w:fill="B7D7FF" w:themeFill="accent2" w:themeFillTint="32"/>
      </w:tcPr>
    </w:tblStylePr>
    <w:tblStylePr w:type="band2Horz">
      <w:rPr>
        <w:rFonts w:ascii="Arial" w:hAnsi="Arial"/>
        <w:color w:val="2786FF"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00B1E7" w:themeColor="accent3" w:themeTint="FE"/>
        <w:right w:val="single" w:sz="4" w:space="0" w:color="00B1E7" w:themeColor="accent3" w:themeTint="FE"/>
        <w:insideH w:val="single" w:sz="4" w:space="0" w:color="00B1E7" w:themeColor="accent3" w:themeTint="FE"/>
        <w:insideV w:val="single" w:sz="4" w:space="0" w:color="00B1E7" w:themeColor="accent3" w:themeTint="FE"/>
      </w:tblBorders>
    </w:tblPr>
    <w:tblStylePr w:type="firstRow">
      <w:rPr>
        <w:rFonts w:ascii="Arial" w:hAnsi="Arial"/>
        <w:b/>
        <w:color w:val="00B1E7" w:themeColor="accent3" w:themeTint="FE" w:themeShade="95"/>
        <w:sz w:val="22"/>
      </w:rPr>
      <w:tblPr/>
      <w:tcPr>
        <w:tcBorders>
          <w:top w:val="none" w:sz="4" w:space="0" w:color="000000"/>
          <w:left w:val="none" w:sz="4" w:space="0" w:color="000000"/>
          <w:bottom w:val="single" w:sz="4" w:space="0" w:color="00B1E7" w:themeColor="accent3" w:themeTint="FE"/>
          <w:right w:val="none" w:sz="4" w:space="0" w:color="000000"/>
        </w:tcBorders>
        <w:shd w:val="clear" w:color="FFFFFF" w:themeColor="light1" w:fill="FFFFFF" w:themeFill="light1"/>
      </w:tcPr>
    </w:tblStylePr>
    <w:tblStylePr w:type="lastRow">
      <w:rPr>
        <w:rFonts w:ascii="Arial" w:hAnsi="Arial"/>
        <w:b/>
        <w:color w:val="00B1E7" w:themeColor="accent3" w:themeTint="FE" w:themeShade="95"/>
        <w:sz w:val="22"/>
      </w:rPr>
      <w:tblPr/>
      <w:tcPr>
        <w:tcBorders>
          <w:top w:val="single" w:sz="4" w:space="0" w:color="00B1E7"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B1E7" w:themeColor="accent3" w:themeTint="FE" w:themeShade="95"/>
        <w:sz w:val="22"/>
      </w:rPr>
      <w:tblPr/>
      <w:tcPr>
        <w:tcBorders>
          <w:top w:val="none" w:sz="4" w:space="0" w:color="000000"/>
          <w:left w:val="none" w:sz="4" w:space="0" w:color="000000"/>
          <w:bottom w:val="none" w:sz="4" w:space="0" w:color="000000"/>
          <w:right w:val="single" w:sz="4" w:space="0" w:color="00B1E7" w:themeColor="accent3" w:themeTint="FE"/>
        </w:tcBorders>
        <w:shd w:val="clear" w:color="FFFFFF" w:fill="auto"/>
      </w:tcPr>
    </w:tblStylePr>
    <w:tblStylePr w:type="lastCol">
      <w:rPr>
        <w:rFonts w:ascii="Arial" w:hAnsi="Arial"/>
        <w:i/>
        <w:color w:val="00B1E7" w:themeColor="accent3" w:themeTint="FE" w:themeShade="95"/>
        <w:sz w:val="22"/>
      </w:rPr>
      <w:tblPr/>
      <w:tcPr>
        <w:tcBorders>
          <w:top w:val="none" w:sz="4" w:space="0" w:color="000000"/>
          <w:left w:val="single" w:sz="4" w:space="0" w:color="00B1E7" w:themeColor="accent3" w:themeTint="FE"/>
          <w:bottom w:val="none" w:sz="4" w:space="0" w:color="000000"/>
          <w:right w:val="none" w:sz="4" w:space="0" w:color="000000"/>
        </w:tcBorders>
        <w:shd w:val="clear" w:color="FFFFFF" w:fill="auto"/>
      </w:tcPr>
    </w:tblStylePr>
    <w:tblStylePr w:type="band1Vert">
      <w:tblPr/>
      <w:tcPr>
        <w:shd w:val="clear" w:color="C5F1FF" w:themeColor="accent3" w:themeTint="34" w:fill="C5F1FF" w:themeFill="accent3" w:themeFillTint="34"/>
      </w:tcPr>
    </w:tblStylePr>
    <w:tblStylePr w:type="band1Horz">
      <w:rPr>
        <w:rFonts w:ascii="Arial" w:hAnsi="Arial"/>
        <w:color w:val="00B1E7" w:themeColor="accent3" w:themeTint="FE" w:themeShade="95"/>
        <w:sz w:val="22"/>
      </w:rPr>
      <w:tblPr/>
      <w:tcPr>
        <w:shd w:val="clear" w:color="C5F1FF" w:themeColor="accent3" w:themeTint="34" w:fill="C5F1FF" w:themeFill="accent3" w:themeFillTint="34"/>
      </w:tcPr>
    </w:tblStylePr>
    <w:tblStylePr w:type="band2Horz">
      <w:rPr>
        <w:rFonts w:ascii="Arial" w:hAnsi="Arial"/>
        <w:color w:val="00B1E7"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7960CF" w:themeColor="accent4" w:themeTint="9A"/>
        <w:right w:val="single" w:sz="4" w:space="0" w:color="7960CF" w:themeColor="accent4" w:themeTint="9A"/>
        <w:insideH w:val="single" w:sz="4" w:space="0" w:color="7960CF" w:themeColor="accent4" w:themeTint="9A"/>
        <w:insideV w:val="single" w:sz="4" w:space="0" w:color="7960CF" w:themeColor="accent4" w:themeTint="9A"/>
      </w:tblBorders>
    </w:tblPr>
    <w:tblStylePr w:type="firstRow">
      <w:rPr>
        <w:rFonts w:ascii="Arial" w:hAnsi="Arial"/>
        <w:b/>
        <w:color w:val="7960CF" w:themeColor="accent4" w:themeTint="9A" w:themeShade="95"/>
        <w:sz w:val="22"/>
      </w:rPr>
      <w:tblPr/>
      <w:tcPr>
        <w:tcBorders>
          <w:top w:val="none" w:sz="4" w:space="0" w:color="000000"/>
          <w:left w:val="none" w:sz="4" w:space="0" w:color="000000"/>
          <w:bottom w:val="single" w:sz="4" w:space="0" w:color="7960CF" w:themeColor="accent4" w:themeTint="9A"/>
          <w:right w:val="none" w:sz="4" w:space="0" w:color="000000"/>
        </w:tcBorders>
        <w:shd w:val="clear" w:color="FFFFFF" w:themeColor="light1" w:fill="FFFFFF" w:themeFill="light1"/>
      </w:tcPr>
    </w:tblStylePr>
    <w:tblStylePr w:type="lastRow">
      <w:rPr>
        <w:rFonts w:ascii="Arial" w:hAnsi="Arial"/>
        <w:b/>
        <w:color w:val="7960CF" w:themeColor="accent4" w:themeTint="9A" w:themeShade="95"/>
        <w:sz w:val="22"/>
      </w:rPr>
      <w:tblPr/>
      <w:tcPr>
        <w:tcBorders>
          <w:top w:val="single" w:sz="4" w:space="0" w:color="7960CF"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960CF" w:themeColor="accent4" w:themeTint="9A" w:themeShade="95"/>
        <w:sz w:val="22"/>
      </w:rPr>
      <w:tblPr/>
      <w:tcPr>
        <w:tcBorders>
          <w:top w:val="none" w:sz="4" w:space="0" w:color="000000"/>
          <w:left w:val="none" w:sz="4" w:space="0" w:color="000000"/>
          <w:bottom w:val="none" w:sz="4" w:space="0" w:color="000000"/>
          <w:right w:val="single" w:sz="4" w:space="0" w:color="7960CF" w:themeColor="accent4" w:themeTint="9A"/>
        </w:tcBorders>
        <w:shd w:val="clear" w:color="FFFFFF" w:fill="auto"/>
      </w:tcPr>
    </w:tblStylePr>
    <w:tblStylePr w:type="lastCol">
      <w:rPr>
        <w:rFonts w:ascii="Arial" w:hAnsi="Arial"/>
        <w:i/>
        <w:color w:val="7960CF" w:themeColor="accent4" w:themeTint="9A" w:themeShade="95"/>
        <w:sz w:val="22"/>
      </w:rPr>
      <w:tblPr/>
      <w:tcPr>
        <w:tcBorders>
          <w:top w:val="none" w:sz="4" w:space="0" w:color="000000"/>
          <w:left w:val="single" w:sz="4" w:space="0" w:color="7960CF" w:themeColor="accent4" w:themeTint="9A"/>
          <w:bottom w:val="none" w:sz="4" w:space="0" w:color="000000"/>
          <w:right w:val="none" w:sz="4" w:space="0" w:color="000000"/>
        </w:tcBorders>
        <w:shd w:val="clear" w:color="FFFFFF" w:fill="auto"/>
      </w:tcPr>
    </w:tblStylePr>
    <w:tblStylePr w:type="band1Vert">
      <w:tblPr/>
      <w:tcPr>
        <w:shd w:val="clear" w:color="D1C9EF" w:themeColor="accent4" w:themeTint="34" w:fill="D1C9EF" w:themeFill="accent4" w:themeFillTint="34"/>
      </w:tcPr>
    </w:tblStylePr>
    <w:tblStylePr w:type="band1Horz">
      <w:rPr>
        <w:rFonts w:ascii="Arial" w:hAnsi="Arial"/>
        <w:color w:val="7960CF" w:themeColor="accent4" w:themeTint="9A" w:themeShade="95"/>
        <w:sz w:val="22"/>
      </w:rPr>
      <w:tblPr/>
      <w:tcPr>
        <w:shd w:val="clear" w:color="D1C9EF" w:themeColor="accent4" w:themeTint="34" w:fill="D1C9EF" w:themeFill="accent4" w:themeFillTint="34"/>
      </w:tcPr>
    </w:tblStylePr>
    <w:tblStylePr w:type="band2Horz">
      <w:rPr>
        <w:rFonts w:ascii="Arial" w:hAnsi="Arial"/>
        <w:color w:val="7960CF"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FF2E83" w:themeColor="accent5" w:themeTint="90"/>
        <w:right w:val="single" w:sz="4" w:space="0" w:color="FF2E83" w:themeColor="accent5" w:themeTint="90"/>
        <w:insideH w:val="single" w:sz="4" w:space="0" w:color="FF2E83" w:themeColor="accent5" w:themeTint="90"/>
        <w:insideV w:val="single" w:sz="4" w:space="0" w:color="FF2E83" w:themeColor="accent5" w:themeTint="90"/>
      </w:tblBorders>
    </w:tblPr>
    <w:tblStylePr w:type="firstRow">
      <w:rPr>
        <w:rFonts w:ascii="Arial" w:hAnsi="Arial"/>
        <w:b/>
        <w:color w:val="520021" w:themeColor="accent5" w:themeShade="95"/>
        <w:sz w:val="22"/>
      </w:rPr>
      <w:tblPr/>
      <w:tcPr>
        <w:tcBorders>
          <w:top w:val="none" w:sz="4" w:space="0" w:color="000000"/>
          <w:left w:val="none" w:sz="4" w:space="0" w:color="000000"/>
          <w:bottom w:val="single" w:sz="4" w:space="0" w:color="FF2E83" w:themeColor="accent5" w:themeTint="90"/>
          <w:right w:val="none" w:sz="4" w:space="0" w:color="000000"/>
        </w:tcBorders>
        <w:shd w:val="clear" w:color="FFFFFF" w:themeColor="light1" w:fill="FFFFFF" w:themeFill="light1"/>
      </w:tcPr>
    </w:tblStylePr>
    <w:tblStylePr w:type="lastRow">
      <w:rPr>
        <w:rFonts w:ascii="Arial" w:hAnsi="Arial"/>
        <w:b/>
        <w:color w:val="520021" w:themeColor="accent5" w:themeShade="95"/>
        <w:sz w:val="22"/>
      </w:rPr>
      <w:tblPr/>
      <w:tcPr>
        <w:tcBorders>
          <w:top w:val="single" w:sz="4" w:space="0" w:color="FF2E83"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20021" w:themeColor="accent5" w:themeShade="95"/>
        <w:sz w:val="22"/>
      </w:rPr>
      <w:tblPr/>
      <w:tcPr>
        <w:tcBorders>
          <w:top w:val="none" w:sz="4" w:space="0" w:color="000000"/>
          <w:left w:val="none" w:sz="4" w:space="0" w:color="000000"/>
          <w:bottom w:val="none" w:sz="4" w:space="0" w:color="000000"/>
          <w:right w:val="single" w:sz="4" w:space="0" w:color="FF2E83" w:themeColor="accent5" w:themeTint="90"/>
        </w:tcBorders>
        <w:shd w:val="clear" w:color="FFFFFF" w:fill="auto"/>
      </w:tcPr>
    </w:tblStylePr>
    <w:tblStylePr w:type="lastCol">
      <w:rPr>
        <w:rFonts w:ascii="Arial" w:hAnsi="Arial"/>
        <w:i/>
        <w:color w:val="520021" w:themeColor="accent5" w:themeShade="95"/>
        <w:sz w:val="22"/>
      </w:rPr>
      <w:tblPr/>
      <w:tcPr>
        <w:tcBorders>
          <w:top w:val="none" w:sz="4" w:space="0" w:color="000000"/>
          <w:left w:val="single" w:sz="4" w:space="0" w:color="FF2E83" w:themeColor="accent5" w:themeTint="90"/>
          <w:bottom w:val="none" w:sz="4" w:space="0" w:color="000000"/>
          <w:right w:val="none" w:sz="4" w:space="0" w:color="000000"/>
        </w:tcBorders>
        <w:shd w:val="clear" w:color="FFFFFF" w:fill="auto"/>
      </w:tcPr>
    </w:tblStylePr>
    <w:tblStylePr w:type="band1Vert">
      <w:tblPr/>
      <w:tcPr>
        <w:shd w:val="clear" w:color="FFB3D2" w:themeColor="accent5" w:themeTint="34" w:fill="FFB3D2" w:themeFill="accent5" w:themeFillTint="34"/>
      </w:tcPr>
    </w:tblStylePr>
    <w:tblStylePr w:type="band1Horz">
      <w:rPr>
        <w:rFonts w:ascii="Arial" w:hAnsi="Arial"/>
        <w:color w:val="520021" w:themeColor="accent5" w:themeShade="95"/>
        <w:sz w:val="22"/>
      </w:rPr>
      <w:tblPr/>
      <w:tcPr>
        <w:shd w:val="clear" w:color="FFB3D2" w:themeColor="accent5" w:themeTint="34" w:fill="FFB3D2" w:themeFill="accent5" w:themeFillTint="34"/>
      </w:tcPr>
    </w:tblStylePr>
    <w:tblStylePr w:type="band2Horz">
      <w:rPr>
        <w:rFonts w:ascii="Arial" w:hAnsi="Arial"/>
        <w:color w:val="520021"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99999C" w:themeColor="accent6" w:themeTint="90"/>
        <w:right w:val="single" w:sz="4" w:space="0" w:color="99999C" w:themeColor="accent6" w:themeTint="90"/>
        <w:insideH w:val="single" w:sz="4" w:space="0" w:color="99999C" w:themeColor="accent6" w:themeTint="90"/>
        <w:insideV w:val="single" w:sz="4" w:space="0" w:color="99999C" w:themeColor="accent6" w:themeTint="90"/>
      </w:tblBorders>
    </w:tblPr>
    <w:tblStylePr w:type="firstRow">
      <w:rPr>
        <w:rFonts w:ascii="Arial" w:hAnsi="Arial"/>
        <w:b/>
        <w:color w:val="2D2D2E" w:themeColor="accent6" w:themeShade="95"/>
        <w:sz w:val="22"/>
      </w:rPr>
      <w:tblPr/>
      <w:tcPr>
        <w:tcBorders>
          <w:top w:val="none" w:sz="4" w:space="0" w:color="000000"/>
          <w:left w:val="none" w:sz="4" w:space="0" w:color="000000"/>
          <w:bottom w:val="single" w:sz="4" w:space="0" w:color="99999C" w:themeColor="accent6" w:themeTint="90"/>
          <w:right w:val="none" w:sz="4" w:space="0" w:color="000000"/>
        </w:tcBorders>
        <w:shd w:val="clear" w:color="FFFFFF" w:themeColor="light1" w:fill="FFFFFF" w:themeFill="light1"/>
      </w:tcPr>
    </w:tblStylePr>
    <w:tblStylePr w:type="lastRow">
      <w:rPr>
        <w:rFonts w:ascii="Arial" w:hAnsi="Arial"/>
        <w:b/>
        <w:color w:val="2D2D2E" w:themeColor="accent6" w:themeShade="95"/>
        <w:sz w:val="22"/>
      </w:rPr>
      <w:tblPr/>
      <w:tcPr>
        <w:tcBorders>
          <w:top w:val="single" w:sz="4" w:space="0" w:color="99999C"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2D2E" w:themeColor="accent6" w:themeShade="95"/>
        <w:sz w:val="22"/>
      </w:rPr>
      <w:tblPr/>
      <w:tcPr>
        <w:tcBorders>
          <w:top w:val="none" w:sz="4" w:space="0" w:color="000000"/>
          <w:left w:val="none" w:sz="4" w:space="0" w:color="000000"/>
          <w:bottom w:val="none" w:sz="4" w:space="0" w:color="000000"/>
          <w:right w:val="single" w:sz="4" w:space="0" w:color="99999C" w:themeColor="accent6" w:themeTint="90"/>
        </w:tcBorders>
        <w:shd w:val="clear" w:color="FFFFFF" w:fill="auto"/>
      </w:tcPr>
    </w:tblStylePr>
    <w:tblStylePr w:type="lastCol">
      <w:rPr>
        <w:rFonts w:ascii="Arial" w:hAnsi="Arial"/>
        <w:i/>
        <w:color w:val="2D2D2E" w:themeColor="accent6" w:themeShade="95"/>
        <w:sz w:val="22"/>
      </w:rPr>
      <w:tblPr/>
      <w:tcPr>
        <w:tcBorders>
          <w:top w:val="none" w:sz="4" w:space="0" w:color="000000"/>
          <w:left w:val="single" w:sz="4" w:space="0" w:color="99999C" w:themeColor="accent6" w:themeTint="90"/>
          <w:bottom w:val="none" w:sz="4" w:space="0" w:color="000000"/>
          <w:right w:val="none" w:sz="4" w:space="0" w:color="000000"/>
        </w:tcBorders>
        <w:shd w:val="clear" w:color="FFFFFF" w:fill="auto"/>
      </w:tcPr>
    </w:tblStylePr>
    <w:tblStylePr w:type="band1Vert">
      <w:tblPr/>
      <w:tcPr>
        <w:shd w:val="clear" w:color="DADADB" w:themeColor="accent6" w:themeTint="34" w:fill="DADADB" w:themeFill="accent6" w:themeFillTint="34"/>
      </w:tcPr>
    </w:tblStylePr>
    <w:tblStylePr w:type="band1Horz">
      <w:rPr>
        <w:rFonts w:ascii="Arial" w:hAnsi="Arial"/>
        <w:color w:val="2D2D2E" w:themeColor="accent6" w:themeShade="95"/>
        <w:sz w:val="22"/>
      </w:rPr>
      <w:tblPr/>
      <w:tcPr>
        <w:shd w:val="clear" w:color="DADADB" w:themeColor="accent6" w:themeTint="34" w:fill="DADADB" w:themeFill="accent6" w:themeFillTint="34"/>
      </w:tcPr>
    </w:tblStylePr>
    <w:tblStylePr w:type="band2Horz">
      <w:rPr>
        <w:rFonts w:ascii="Arial" w:hAnsi="Arial"/>
        <w:color w:val="2D2D2E"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30056" w:themeColor="accent1"/>
          <w:right w:val="none" w:sz="4" w:space="0" w:color="000000"/>
        </w:tcBorders>
      </w:tcPr>
    </w:tblStylePr>
    <w:tblStylePr w:type="lastRow">
      <w:rPr>
        <w:b/>
        <w:color w:val="404040"/>
      </w:rPr>
      <w:tblPr/>
      <w:tcPr>
        <w:tcBorders>
          <w:top w:val="single" w:sz="4" w:space="0" w:color="E30056"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D2" w:themeColor="accent1" w:themeTint="40" w:fill="FFB7D2" w:themeFill="accent1" w:themeFillTint="40"/>
      </w:tcPr>
    </w:tblStylePr>
    <w:tblStylePr w:type="band1Horz">
      <w:tblPr/>
      <w:tcPr>
        <w:shd w:val="clear" w:color="FFB7D2" w:themeColor="accent1" w:themeTint="40" w:fill="FFB7D2"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4192" w:themeColor="accent2"/>
          <w:right w:val="none" w:sz="4" w:space="0" w:color="000000"/>
        </w:tcBorders>
      </w:tcPr>
    </w:tblStylePr>
    <w:tblStylePr w:type="lastRow">
      <w:rPr>
        <w:b/>
        <w:color w:val="404040"/>
      </w:rPr>
      <w:tblPr/>
      <w:tcPr>
        <w:tcBorders>
          <w:top w:val="single" w:sz="4" w:space="0" w:color="00419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3CBFF" w:themeColor="accent2" w:themeTint="40" w:fill="A3CBFF" w:themeFill="accent2" w:themeFillTint="40"/>
      </w:tcPr>
    </w:tblStylePr>
    <w:tblStylePr w:type="band1Horz">
      <w:tblPr/>
      <w:tcPr>
        <w:shd w:val="clear" w:color="A3CBFF" w:themeColor="accent2" w:themeTint="40" w:fill="A3CBFF"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B1E6" w:themeColor="accent3"/>
          <w:right w:val="none" w:sz="4" w:space="0" w:color="000000"/>
        </w:tcBorders>
      </w:tcPr>
    </w:tblStylePr>
    <w:tblStylePr w:type="lastRow">
      <w:rPr>
        <w:b/>
        <w:color w:val="404040"/>
      </w:rPr>
      <w:tblPr/>
      <w:tcPr>
        <w:tcBorders>
          <w:top w:val="single" w:sz="4" w:space="0" w:color="00B1E6"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EFF" w:themeColor="accent3" w:themeTint="40" w:fill="B8EEFF" w:themeFill="accent3" w:themeFillTint="40"/>
      </w:tcPr>
    </w:tblStylePr>
    <w:tblStylePr w:type="band1Horz">
      <w:tblPr/>
      <w:tcPr>
        <w:shd w:val="clear" w:color="B8EEFF" w:themeColor="accent3" w:themeTint="40" w:fill="B8EEFF"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3C2782" w:themeColor="accent4"/>
          <w:right w:val="none" w:sz="4" w:space="0" w:color="000000"/>
        </w:tcBorders>
      </w:tcPr>
    </w:tblStylePr>
    <w:tblStylePr w:type="lastRow">
      <w:rPr>
        <w:b/>
        <w:color w:val="404040"/>
      </w:rPr>
      <w:tblPr/>
      <w:tcPr>
        <w:tcBorders>
          <w:top w:val="single" w:sz="4" w:space="0" w:color="3C278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7BDEB" w:themeColor="accent4" w:themeTint="40" w:fill="C7BDEB" w:themeFill="accent4" w:themeFillTint="40"/>
      </w:tcPr>
    </w:tblStylePr>
    <w:tblStylePr w:type="band1Horz">
      <w:tblPr/>
      <w:tcPr>
        <w:shd w:val="clear" w:color="C7BDEB" w:themeColor="accent4" w:themeTint="40" w:fill="C7BDEB"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D003A" w:themeColor="accent5"/>
          <w:right w:val="none" w:sz="4" w:space="0" w:color="000000"/>
        </w:tcBorders>
      </w:tcPr>
    </w:tblStylePr>
    <w:tblStylePr w:type="lastRow">
      <w:rPr>
        <w:b/>
        <w:color w:val="404040"/>
      </w:rPr>
      <w:tblPr/>
      <w:tcPr>
        <w:tcBorders>
          <w:top w:val="single" w:sz="4" w:space="0" w:color="8D003A"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A2C8" w:themeColor="accent5" w:themeTint="40" w:fill="FFA2C8" w:themeFill="accent5" w:themeFillTint="40"/>
      </w:tcPr>
    </w:tblStylePr>
    <w:tblStylePr w:type="band1Horz">
      <w:tblPr/>
      <w:tcPr>
        <w:shd w:val="clear" w:color="FFA2C8" w:themeColor="accent5" w:themeTint="40" w:fill="FFA2C8"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D4D4F" w:themeColor="accent6"/>
          <w:right w:val="none" w:sz="4" w:space="0" w:color="000000"/>
        </w:tcBorders>
      </w:tcPr>
    </w:tblStylePr>
    <w:tblStylePr w:type="lastRow">
      <w:rPr>
        <w:b/>
        <w:color w:val="404040"/>
      </w:rPr>
      <w:tblPr/>
      <w:tcPr>
        <w:tcBorders>
          <w:top w:val="single" w:sz="4" w:space="0" w:color="4D4D4F"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D1D3" w:themeColor="accent6" w:themeTint="40" w:fill="D1D1D3" w:themeFill="accent6" w:themeFillTint="40"/>
      </w:tcPr>
    </w:tblStylePr>
    <w:tblStylePr w:type="band1Horz">
      <w:tblPr/>
      <w:tcPr>
        <w:shd w:val="clear" w:color="D1D1D3" w:themeColor="accent6" w:themeTint="40" w:fill="D1D1D3"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FF5F9B" w:themeColor="accent1" w:themeTint="90"/>
        <w:bottom w:val="single" w:sz="4" w:space="0" w:color="FF5F9B" w:themeColor="accent1" w:themeTint="90"/>
        <w:insideH w:val="single" w:sz="4" w:space="0" w:color="FF5F9B" w:themeColor="accent1" w:themeTint="90"/>
      </w:tblBorders>
    </w:tblPr>
    <w:tblStylePr w:type="firstRow">
      <w:rPr>
        <w:rFonts w:ascii="Arial" w:hAnsi="Arial"/>
        <w:b/>
        <w:color w:val="404040"/>
        <w:sz w:val="22"/>
      </w:rPr>
      <w:tblPr/>
      <w:tcPr>
        <w:tcBorders>
          <w:top w:val="single" w:sz="4" w:space="0" w:color="FF5F9B" w:themeColor="accent1" w:themeTint="90"/>
          <w:left w:val="none" w:sz="4" w:space="0" w:color="000000"/>
          <w:bottom w:val="single" w:sz="4" w:space="0" w:color="FF5F9B" w:themeColor="accent1" w:themeTint="90"/>
          <w:right w:val="none" w:sz="4" w:space="0" w:color="000000"/>
        </w:tcBorders>
      </w:tcPr>
    </w:tblStylePr>
    <w:tblStylePr w:type="lastRow">
      <w:rPr>
        <w:rFonts w:ascii="Arial" w:hAnsi="Arial"/>
        <w:b/>
        <w:color w:val="404040"/>
        <w:sz w:val="22"/>
      </w:rPr>
      <w:tblPr/>
      <w:tcPr>
        <w:tcBorders>
          <w:top w:val="single" w:sz="4" w:space="0" w:color="FF5F9B" w:themeColor="accent1" w:themeTint="90"/>
          <w:left w:val="none" w:sz="4" w:space="0" w:color="000000"/>
          <w:bottom w:val="single" w:sz="4" w:space="0" w:color="FF5F9B"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D2" w:themeColor="accent1" w:themeTint="40" w:fill="FFB7D2" w:themeFill="accent1" w:themeFillTint="40"/>
      </w:tcPr>
    </w:tblStylePr>
    <w:tblStylePr w:type="band1Horz">
      <w:rPr>
        <w:rFonts w:ascii="Arial" w:hAnsi="Arial"/>
        <w:color w:val="404040"/>
        <w:sz w:val="22"/>
      </w:rPr>
      <w:tblPr/>
      <w:tcPr>
        <w:shd w:val="clear" w:color="FFB7D2" w:themeColor="accent1" w:themeTint="40" w:fill="FFB7D2"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318CFF" w:themeColor="accent2" w:themeTint="90"/>
        <w:bottom w:val="single" w:sz="4" w:space="0" w:color="318CFF" w:themeColor="accent2" w:themeTint="90"/>
        <w:insideH w:val="single" w:sz="4" w:space="0" w:color="318CFF" w:themeColor="accent2" w:themeTint="90"/>
      </w:tblBorders>
    </w:tblPr>
    <w:tblStylePr w:type="firstRow">
      <w:rPr>
        <w:rFonts w:ascii="Arial" w:hAnsi="Arial"/>
        <w:b/>
        <w:color w:val="404040"/>
        <w:sz w:val="22"/>
      </w:rPr>
      <w:tblPr/>
      <w:tcPr>
        <w:tcBorders>
          <w:top w:val="single" w:sz="4" w:space="0" w:color="318CFF" w:themeColor="accent2" w:themeTint="90"/>
          <w:left w:val="none" w:sz="4" w:space="0" w:color="000000"/>
          <w:bottom w:val="single" w:sz="4" w:space="0" w:color="318CFF" w:themeColor="accent2" w:themeTint="90"/>
          <w:right w:val="none" w:sz="4" w:space="0" w:color="000000"/>
        </w:tcBorders>
      </w:tcPr>
    </w:tblStylePr>
    <w:tblStylePr w:type="lastRow">
      <w:rPr>
        <w:rFonts w:ascii="Arial" w:hAnsi="Arial"/>
        <w:b/>
        <w:color w:val="404040"/>
        <w:sz w:val="22"/>
      </w:rPr>
      <w:tblPr/>
      <w:tcPr>
        <w:tcBorders>
          <w:top w:val="single" w:sz="4" w:space="0" w:color="318CFF" w:themeColor="accent2" w:themeTint="90"/>
          <w:left w:val="none" w:sz="4" w:space="0" w:color="000000"/>
          <w:bottom w:val="single" w:sz="4" w:space="0" w:color="318CF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3CBFF" w:themeColor="accent2" w:themeTint="40" w:fill="A3CBFF" w:themeFill="accent2" w:themeFillTint="40"/>
      </w:tcPr>
    </w:tblStylePr>
    <w:tblStylePr w:type="band1Horz">
      <w:rPr>
        <w:rFonts w:ascii="Arial" w:hAnsi="Arial"/>
        <w:color w:val="404040"/>
        <w:sz w:val="22"/>
      </w:rPr>
      <w:tblPr/>
      <w:tcPr>
        <w:shd w:val="clear" w:color="A3CBFF" w:themeColor="accent2" w:themeTint="40" w:fill="A3CBFF"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60DAFF" w:themeColor="accent3" w:themeTint="90"/>
        <w:bottom w:val="single" w:sz="4" w:space="0" w:color="60DAFF" w:themeColor="accent3" w:themeTint="90"/>
        <w:insideH w:val="single" w:sz="4" w:space="0" w:color="60DAFF" w:themeColor="accent3" w:themeTint="90"/>
      </w:tblBorders>
    </w:tblPr>
    <w:tblStylePr w:type="firstRow">
      <w:rPr>
        <w:rFonts w:ascii="Arial" w:hAnsi="Arial"/>
        <w:b/>
        <w:color w:val="404040"/>
        <w:sz w:val="22"/>
      </w:rPr>
      <w:tblPr/>
      <w:tcPr>
        <w:tcBorders>
          <w:top w:val="single" w:sz="4" w:space="0" w:color="60DAFF" w:themeColor="accent3" w:themeTint="90"/>
          <w:left w:val="none" w:sz="4" w:space="0" w:color="000000"/>
          <w:bottom w:val="single" w:sz="4" w:space="0" w:color="60DAFF" w:themeColor="accent3" w:themeTint="90"/>
          <w:right w:val="none" w:sz="4" w:space="0" w:color="000000"/>
        </w:tcBorders>
      </w:tcPr>
    </w:tblStylePr>
    <w:tblStylePr w:type="lastRow">
      <w:rPr>
        <w:rFonts w:ascii="Arial" w:hAnsi="Arial"/>
        <w:b/>
        <w:color w:val="404040"/>
        <w:sz w:val="22"/>
      </w:rPr>
      <w:tblPr/>
      <w:tcPr>
        <w:tcBorders>
          <w:top w:val="single" w:sz="4" w:space="0" w:color="60DAFF" w:themeColor="accent3" w:themeTint="90"/>
          <w:left w:val="none" w:sz="4" w:space="0" w:color="000000"/>
          <w:bottom w:val="single" w:sz="4" w:space="0" w:color="60DA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EFF" w:themeColor="accent3" w:themeTint="40" w:fill="B8EEFF" w:themeFill="accent3" w:themeFillTint="40"/>
      </w:tcPr>
    </w:tblStylePr>
    <w:tblStylePr w:type="band1Horz">
      <w:rPr>
        <w:rFonts w:ascii="Arial" w:hAnsi="Arial"/>
        <w:color w:val="404040"/>
        <w:sz w:val="22"/>
      </w:rPr>
      <w:tblPr/>
      <w:tcPr>
        <w:shd w:val="clear" w:color="B8EEFF" w:themeColor="accent3" w:themeTint="40" w:fill="B8EEFF"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826AD2" w:themeColor="accent4" w:themeTint="90"/>
        <w:bottom w:val="single" w:sz="4" w:space="0" w:color="826AD2" w:themeColor="accent4" w:themeTint="90"/>
        <w:insideH w:val="single" w:sz="4" w:space="0" w:color="826AD2" w:themeColor="accent4" w:themeTint="90"/>
      </w:tblBorders>
    </w:tblPr>
    <w:tblStylePr w:type="firstRow">
      <w:rPr>
        <w:rFonts w:ascii="Arial" w:hAnsi="Arial"/>
        <w:b/>
        <w:color w:val="404040"/>
        <w:sz w:val="22"/>
      </w:rPr>
      <w:tblPr/>
      <w:tcPr>
        <w:tcBorders>
          <w:top w:val="single" w:sz="4" w:space="0" w:color="826AD2" w:themeColor="accent4" w:themeTint="90"/>
          <w:left w:val="none" w:sz="4" w:space="0" w:color="000000"/>
          <w:bottom w:val="single" w:sz="4" w:space="0" w:color="826AD2" w:themeColor="accent4" w:themeTint="90"/>
          <w:right w:val="none" w:sz="4" w:space="0" w:color="000000"/>
        </w:tcBorders>
      </w:tcPr>
    </w:tblStylePr>
    <w:tblStylePr w:type="lastRow">
      <w:rPr>
        <w:rFonts w:ascii="Arial" w:hAnsi="Arial"/>
        <w:b/>
        <w:color w:val="404040"/>
        <w:sz w:val="22"/>
      </w:rPr>
      <w:tblPr/>
      <w:tcPr>
        <w:tcBorders>
          <w:top w:val="single" w:sz="4" w:space="0" w:color="826AD2" w:themeColor="accent4" w:themeTint="90"/>
          <w:left w:val="none" w:sz="4" w:space="0" w:color="000000"/>
          <w:bottom w:val="single" w:sz="4" w:space="0" w:color="826AD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7BDEB" w:themeColor="accent4" w:themeTint="40" w:fill="C7BDEB" w:themeFill="accent4" w:themeFillTint="40"/>
      </w:tcPr>
    </w:tblStylePr>
    <w:tblStylePr w:type="band1Horz">
      <w:rPr>
        <w:rFonts w:ascii="Arial" w:hAnsi="Arial"/>
        <w:color w:val="404040"/>
        <w:sz w:val="22"/>
      </w:rPr>
      <w:tblPr/>
      <w:tcPr>
        <w:shd w:val="clear" w:color="C7BDEB" w:themeColor="accent4" w:themeTint="40" w:fill="C7BDEB"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FF2E83" w:themeColor="accent5" w:themeTint="90"/>
        <w:bottom w:val="single" w:sz="4" w:space="0" w:color="FF2E83" w:themeColor="accent5" w:themeTint="90"/>
        <w:insideH w:val="single" w:sz="4" w:space="0" w:color="FF2E83" w:themeColor="accent5" w:themeTint="90"/>
      </w:tblBorders>
    </w:tblPr>
    <w:tblStylePr w:type="firstRow">
      <w:rPr>
        <w:rFonts w:ascii="Arial" w:hAnsi="Arial"/>
        <w:b/>
        <w:color w:val="404040"/>
        <w:sz w:val="22"/>
      </w:rPr>
      <w:tblPr/>
      <w:tcPr>
        <w:tcBorders>
          <w:top w:val="single" w:sz="4" w:space="0" w:color="FF2E83" w:themeColor="accent5" w:themeTint="90"/>
          <w:left w:val="none" w:sz="4" w:space="0" w:color="000000"/>
          <w:bottom w:val="single" w:sz="4" w:space="0" w:color="FF2E83" w:themeColor="accent5" w:themeTint="90"/>
          <w:right w:val="none" w:sz="4" w:space="0" w:color="000000"/>
        </w:tcBorders>
      </w:tcPr>
    </w:tblStylePr>
    <w:tblStylePr w:type="lastRow">
      <w:rPr>
        <w:rFonts w:ascii="Arial" w:hAnsi="Arial"/>
        <w:b/>
        <w:color w:val="404040"/>
        <w:sz w:val="22"/>
      </w:rPr>
      <w:tblPr/>
      <w:tcPr>
        <w:tcBorders>
          <w:top w:val="single" w:sz="4" w:space="0" w:color="FF2E83" w:themeColor="accent5" w:themeTint="90"/>
          <w:left w:val="none" w:sz="4" w:space="0" w:color="000000"/>
          <w:bottom w:val="single" w:sz="4" w:space="0" w:color="FF2E83"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A2C8" w:themeColor="accent5" w:themeTint="40" w:fill="FFA2C8" w:themeFill="accent5" w:themeFillTint="40"/>
      </w:tcPr>
    </w:tblStylePr>
    <w:tblStylePr w:type="band1Horz">
      <w:rPr>
        <w:rFonts w:ascii="Arial" w:hAnsi="Arial"/>
        <w:color w:val="404040"/>
        <w:sz w:val="22"/>
      </w:rPr>
      <w:tblPr/>
      <w:tcPr>
        <w:shd w:val="clear" w:color="FFA2C8" w:themeColor="accent5" w:themeTint="40" w:fill="FFA2C8"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99999C" w:themeColor="accent6" w:themeTint="90"/>
        <w:bottom w:val="single" w:sz="4" w:space="0" w:color="99999C" w:themeColor="accent6" w:themeTint="90"/>
        <w:insideH w:val="single" w:sz="4" w:space="0" w:color="99999C" w:themeColor="accent6" w:themeTint="90"/>
      </w:tblBorders>
    </w:tblPr>
    <w:tblStylePr w:type="firstRow">
      <w:rPr>
        <w:rFonts w:ascii="Arial" w:hAnsi="Arial"/>
        <w:b/>
        <w:color w:val="404040"/>
        <w:sz w:val="22"/>
      </w:rPr>
      <w:tblPr/>
      <w:tcPr>
        <w:tcBorders>
          <w:top w:val="single" w:sz="4" w:space="0" w:color="99999C" w:themeColor="accent6" w:themeTint="90"/>
          <w:left w:val="none" w:sz="4" w:space="0" w:color="000000"/>
          <w:bottom w:val="single" w:sz="4" w:space="0" w:color="99999C" w:themeColor="accent6" w:themeTint="90"/>
          <w:right w:val="none" w:sz="4" w:space="0" w:color="000000"/>
        </w:tcBorders>
      </w:tcPr>
    </w:tblStylePr>
    <w:tblStylePr w:type="lastRow">
      <w:rPr>
        <w:rFonts w:ascii="Arial" w:hAnsi="Arial"/>
        <w:b/>
        <w:color w:val="404040"/>
        <w:sz w:val="22"/>
      </w:rPr>
      <w:tblPr/>
      <w:tcPr>
        <w:tcBorders>
          <w:top w:val="single" w:sz="4" w:space="0" w:color="99999C" w:themeColor="accent6" w:themeTint="90"/>
          <w:left w:val="none" w:sz="4" w:space="0" w:color="000000"/>
          <w:bottom w:val="single" w:sz="4" w:space="0" w:color="99999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D1D3" w:themeColor="accent6" w:themeTint="40" w:fill="D1D1D3" w:themeFill="accent6" w:themeFillTint="40"/>
      </w:tcPr>
    </w:tblStylePr>
    <w:tblStylePr w:type="band1Horz">
      <w:rPr>
        <w:rFonts w:ascii="Arial" w:hAnsi="Arial"/>
        <w:color w:val="404040"/>
        <w:sz w:val="22"/>
      </w:rPr>
      <w:tblPr/>
      <w:tcPr>
        <w:shd w:val="clear" w:color="D1D1D3" w:themeColor="accent6" w:themeTint="40" w:fill="D1D1D3"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E30056" w:themeColor="accent1"/>
        <w:left w:val="single" w:sz="4" w:space="0" w:color="E30056" w:themeColor="accent1"/>
        <w:bottom w:val="single" w:sz="4" w:space="0" w:color="E30056" w:themeColor="accent1"/>
        <w:right w:val="single" w:sz="4" w:space="0" w:color="E30056" w:themeColor="accent1"/>
      </w:tblBorders>
    </w:tblPr>
    <w:tblStylePr w:type="firstRow">
      <w:rPr>
        <w:rFonts w:ascii="Arial" w:hAnsi="Arial"/>
        <w:b/>
        <w:color w:val="FFFFFF"/>
        <w:sz w:val="22"/>
      </w:rPr>
      <w:tblPr/>
      <w:tcPr>
        <w:shd w:val="clear" w:color="E30056" w:themeColor="accent1" w:fill="E30056"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30056" w:themeColor="accent1"/>
          <w:right w:val="single" w:sz="4" w:space="0" w:color="E30056" w:themeColor="accent1"/>
        </w:tcBorders>
      </w:tcPr>
    </w:tblStylePr>
    <w:tblStylePr w:type="band1Horz">
      <w:rPr>
        <w:rFonts w:ascii="Arial" w:hAnsi="Arial"/>
        <w:color w:val="404040"/>
        <w:sz w:val="22"/>
      </w:rPr>
      <w:tblPr/>
      <w:tcPr>
        <w:tcBorders>
          <w:top w:val="single" w:sz="4" w:space="0" w:color="E30056" w:themeColor="accent1"/>
          <w:bottom w:val="single" w:sz="4" w:space="0" w:color="E30056"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2786FF" w:themeColor="accent2" w:themeTint="97"/>
        <w:left w:val="single" w:sz="4" w:space="0" w:color="2786FF" w:themeColor="accent2" w:themeTint="97"/>
        <w:bottom w:val="single" w:sz="4" w:space="0" w:color="2786FF" w:themeColor="accent2" w:themeTint="97"/>
        <w:right w:val="single" w:sz="4" w:space="0" w:color="2786FF" w:themeColor="accent2" w:themeTint="97"/>
      </w:tblBorders>
    </w:tblPr>
    <w:tblStylePr w:type="firstRow">
      <w:rPr>
        <w:rFonts w:ascii="Arial" w:hAnsi="Arial"/>
        <w:b/>
        <w:color w:val="FFFFFF"/>
        <w:sz w:val="22"/>
      </w:rPr>
      <w:tblPr/>
      <w:tcPr>
        <w:shd w:val="clear" w:color="2786FF" w:themeColor="accent2" w:themeTint="97" w:fill="2786FF"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2786FF" w:themeColor="accent2" w:themeTint="97"/>
          <w:right w:val="single" w:sz="4" w:space="0" w:color="2786FF" w:themeColor="accent2" w:themeTint="97"/>
        </w:tcBorders>
      </w:tcPr>
    </w:tblStylePr>
    <w:tblStylePr w:type="band1Horz">
      <w:rPr>
        <w:rFonts w:ascii="Arial" w:hAnsi="Arial"/>
        <w:color w:val="404040"/>
        <w:sz w:val="22"/>
      </w:rPr>
      <w:tblPr/>
      <w:tcPr>
        <w:tcBorders>
          <w:top w:val="single" w:sz="4" w:space="0" w:color="2786FF" w:themeColor="accent2" w:themeTint="97"/>
          <w:bottom w:val="single" w:sz="4" w:space="0" w:color="2786FF"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58D8FF" w:themeColor="accent3" w:themeTint="98"/>
        <w:left w:val="single" w:sz="4" w:space="0" w:color="58D8FF" w:themeColor="accent3" w:themeTint="98"/>
        <w:bottom w:val="single" w:sz="4" w:space="0" w:color="58D8FF" w:themeColor="accent3" w:themeTint="98"/>
        <w:right w:val="single" w:sz="4" w:space="0" w:color="58D8FF" w:themeColor="accent3" w:themeTint="98"/>
      </w:tblBorders>
    </w:tblPr>
    <w:tblStylePr w:type="firstRow">
      <w:rPr>
        <w:rFonts w:ascii="Arial" w:hAnsi="Arial"/>
        <w:b/>
        <w:color w:val="FFFFFF"/>
        <w:sz w:val="22"/>
      </w:rPr>
      <w:tblPr/>
      <w:tcPr>
        <w:shd w:val="clear" w:color="58D8FF" w:themeColor="accent3" w:themeTint="98" w:fill="58D8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8D8FF" w:themeColor="accent3" w:themeTint="98"/>
          <w:right w:val="single" w:sz="4" w:space="0" w:color="58D8FF" w:themeColor="accent3" w:themeTint="98"/>
        </w:tcBorders>
      </w:tcPr>
    </w:tblStylePr>
    <w:tblStylePr w:type="band1Horz">
      <w:rPr>
        <w:rFonts w:ascii="Arial" w:hAnsi="Arial"/>
        <w:color w:val="404040"/>
        <w:sz w:val="22"/>
      </w:rPr>
      <w:tblPr/>
      <w:tcPr>
        <w:tcBorders>
          <w:top w:val="single" w:sz="4" w:space="0" w:color="58D8FF" w:themeColor="accent3" w:themeTint="98"/>
          <w:bottom w:val="single" w:sz="4" w:space="0" w:color="58D8FF"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7960CF" w:themeColor="accent4" w:themeTint="9A"/>
        <w:left w:val="single" w:sz="4" w:space="0" w:color="7960CF" w:themeColor="accent4" w:themeTint="9A"/>
        <w:bottom w:val="single" w:sz="4" w:space="0" w:color="7960CF" w:themeColor="accent4" w:themeTint="9A"/>
        <w:right w:val="single" w:sz="4" w:space="0" w:color="7960CF" w:themeColor="accent4" w:themeTint="9A"/>
      </w:tblBorders>
    </w:tblPr>
    <w:tblStylePr w:type="firstRow">
      <w:rPr>
        <w:rFonts w:ascii="Arial" w:hAnsi="Arial"/>
        <w:b/>
        <w:color w:val="FFFFFF"/>
        <w:sz w:val="22"/>
      </w:rPr>
      <w:tblPr/>
      <w:tcPr>
        <w:shd w:val="clear" w:color="7960CF" w:themeColor="accent4" w:themeTint="9A" w:fill="7960CF"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960CF" w:themeColor="accent4" w:themeTint="9A"/>
          <w:right w:val="single" w:sz="4" w:space="0" w:color="7960CF" w:themeColor="accent4" w:themeTint="9A"/>
        </w:tcBorders>
      </w:tcPr>
    </w:tblStylePr>
    <w:tblStylePr w:type="band1Horz">
      <w:rPr>
        <w:rFonts w:ascii="Arial" w:hAnsi="Arial"/>
        <w:color w:val="404040"/>
        <w:sz w:val="22"/>
      </w:rPr>
      <w:tblPr/>
      <w:tcPr>
        <w:tcBorders>
          <w:top w:val="single" w:sz="4" w:space="0" w:color="7960CF" w:themeColor="accent4" w:themeTint="9A"/>
          <w:bottom w:val="single" w:sz="4" w:space="0" w:color="7960CF"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FF207A" w:themeColor="accent5" w:themeTint="9A"/>
        <w:left w:val="single" w:sz="4" w:space="0" w:color="FF207A" w:themeColor="accent5" w:themeTint="9A"/>
        <w:bottom w:val="single" w:sz="4" w:space="0" w:color="FF207A" w:themeColor="accent5" w:themeTint="9A"/>
        <w:right w:val="single" w:sz="4" w:space="0" w:color="FF207A" w:themeColor="accent5" w:themeTint="9A"/>
      </w:tblBorders>
    </w:tblPr>
    <w:tblStylePr w:type="firstRow">
      <w:rPr>
        <w:rFonts w:ascii="Arial" w:hAnsi="Arial"/>
        <w:b/>
        <w:color w:val="FFFFFF"/>
        <w:sz w:val="22"/>
      </w:rPr>
      <w:tblPr/>
      <w:tcPr>
        <w:shd w:val="clear" w:color="FF207A" w:themeColor="accent5" w:themeTint="9A" w:fill="FF207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207A" w:themeColor="accent5" w:themeTint="9A"/>
          <w:right w:val="single" w:sz="4" w:space="0" w:color="FF207A" w:themeColor="accent5" w:themeTint="9A"/>
        </w:tcBorders>
      </w:tcPr>
    </w:tblStylePr>
    <w:tblStylePr w:type="band1Horz">
      <w:rPr>
        <w:rFonts w:ascii="Arial" w:hAnsi="Arial"/>
        <w:color w:val="404040"/>
        <w:sz w:val="22"/>
      </w:rPr>
      <w:tblPr/>
      <w:tcPr>
        <w:tcBorders>
          <w:top w:val="single" w:sz="4" w:space="0" w:color="FF207A" w:themeColor="accent5" w:themeTint="9A"/>
          <w:bottom w:val="single" w:sz="4" w:space="0" w:color="FF207A"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949496" w:themeColor="accent6" w:themeTint="98"/>
        <w:left w:val="single" w:sz="4" w:space="0" w:color="949496" w:themeColor="accent6" w:themeTint="98"/>
        <w:bottom w:val="single" w:sz="4" w:space="0" w:color="949496" w:themeColor="accent6" w:themeTint="98"/>
        <w:right w:val="single" w:sz="4" w:space="0" w:color="949496" w:themeColor="accent6" w:themeTint="98"/>
      </w:tblBorders>
    </w:tblPr>
    <w:tblStylePr w:type="firstRow">
      <w:rPr>
        <w:rFonts w:ascii="Arial" w:hAnsi="Arial"/>
        <w:b/>
        <w:color w:val="FFFFFF"/>
        <w:sz w:val="22"/>
      </w:rPr>
      <w:tblPr/>
      <w:tcPr>
        <w:shd w:val="clear" w:color="949496" w:themeColor="accent6" w:themeTint="98" w:fill="949496"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49496" w:themeColor="accent6" w:themeTint="98"/>
          <w:right w:val="single" w:sz="4" w:space="0" w:color="949496" w:themeColor="accent6" w:themeTint="98"/>
        </w:tcBorders>
      </w:tcPr>
    </w:tblStylePr>
    <w:tblStylePr w:type="band1Horz">
      <w:rPr>
        <w:rFonts w:ascii="Arial" w:hAnsi="Arial"/>
        <w:color w:val="404040"/>
        <w:sz w:val="22"/>
      </w:rPr>
      <w:tblPr/>
      <w:tcPr>
        <w:tcBorders>
          <w:top w:val="single" w:sz="4" w:space="0" w:color="949496" w:themeColor="accent6" w:themeTint="98"/>
          <w:bottom w:val="single" w:sz="4" w:space="0" w:color="949496"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FF5F9B" w:themeColor="accent1" w:themeTint="90"/>
        <w:left w:val="single" w:sz="4" w:space="0" w:color="FF5F9B" w:themeColor="accent1" w:themeTint="90"/>
        <w:bottom w:val="single" w:sz="4" w:space="0" w:color="FF5F9B" w:themeColor="accent1" w:themeTint="90"/>
        <w:right w:val="single" w:sz="4" w:space="0" w:color="FF5F9B" w:themeColor="accent1" w:themeTint="90"/>
        <w:insideH w:val="single" w:sz="4" w:space="0" w:color="FF5F9B" w:themeColor="accent1" w:themeTint="90"/>
      </w:tblBorders>
    </w:tblPr>
    <w:tblStylePr w:type="firstRow">
      <w:rPr>
        <w:rFonts w:ascii="Arial" w:hAnsi="Arial"/>
        <w:b/>
        <w:color w:val="FFFFFF"/>
        <w:sz w:val="22"/>
      </w:rPr>
      <w:tblPr/>
      <w:tcPr>
        <w:shd w:val="clear" w:color="E30056" w:themeColor="accent1" w:fill="E30056"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D2" w:themeColor="accent1" w:themeTint="40" w:fill="FFB7D2" w:themeFill="accent1" w:themeFillTint="40"/>
      </w:tcPr>
    </w:tblStylePr>
    <w:tblStylePr w:type="band1Horz">
      <w:rPr>
        <w:rFonts w:ascii="Arial" w:hAnsi="Arial"/>
        <w:color w:val="404040"/>
        <w:sz w:val="22"/>
      </w:rPr>
      <w:tblPr/>
      <w:tcPr>
        <w:shd w:val="clear" w:color="FFB7D2" w:themeColor="accent1" w:themeTint="40" w:fill="FFB7D2"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318CFF" w:themeColor="accent2" w:themeTint="90"/>
        <w:left w:val="single" w:sz="4" w:space="0" w:color="318CFF" w:themeColor="accent2" w:themeTint="90"/>
        <w:bottom w:val="single" w:sz="4" w:space="0" w:color="318CFF" w:themeColor="accent2" w:themeTint="90"/>
        <w:right w:val="single" w:sz="4" w:space="0" w:color="318CFF" w:themeColor="accent2" w:themeTint="90"/>
        <w:insideH w:val="single" w:sz="4" w:space="0" w:color="318CFF" w:themeColor="accent2" w:themeTint="90"/>
      </w:tblBorders>
    </w:tblPr>
    <w:tblStylePr w:type="firstRow">
      <w:rPr>
        <w:rFonts w:ascii="Arial" w:hAnsi="Arial"/>
        <w:b/>
        <w:color w:val="FFFFFF"/>
        <w:sz w:val="22"/>
      </w:rPr>
      <w:tblPr/>
      <w:tcPr>
        <w:shd w:val="clear" w:color="004192" w:themeColor="accent2" w:fill="00419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3CBFF" w:themeColor="accent2" w:themeTint="40" w:fill="A3CBFF" w:themeFill="accent2" w:themeFillTint="40"/>
      </w:tcPr>
    </w:tblStylePr>
    <w:tblStylePr w:type="band1Horz">
      <w:rPr>
        <w:rFonts w:ascii="Arial" w:hAnsi="Arial"/>
        <w:color w:val="404040"/>
        <w:sz w:val="22"/>
      </w:rPr>
      <w:tblPr/>
      <w:tcPr>
        <w:shd w:val="clear" w:color="A3CBFF" w:themeColor="accent2" w:themeTint="40" w:fill="A3CBFF"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60DAFF" w:themeColor="accent3" w:themeTint="90"/>
        <w:left w:val="single" w:sz="4" w:space="0" w:color="60DAFF" w:themeColor="accent3" w:themeTint="90"/>
        <w:bottom w:val="single" w:sz="4" w:space="0" w:color="60DAFF" w:themeColor="accent3" w:themeTint="90"/>
        <w:right w:val="single" w:sz="4" w:space="0" w:color="60DAFF" w:themeColor="accent3" w:themeTint="90"/>
        <w:insideH w:val="single" w:sz="4" w:space="0" w:color="60DAFF" w:themeColor="accent3" w:themeTint="90"/>
      </w:tblBorders>
    </w:tblPr>
    <w:tblStylePr w:type="firstRow">
      <w:rPr>
        <w:rFonts w:ascii="Arial" w:hAnsi="Arial"/>
        <w:b/>
        <w:color w:val="FFFFFF"/>
        <w:sz w:val="22"/>
      </w:rPr>
      <w:tblPr/>
      <w:tcPr>
        <w:shd w:val="clear" w:color="00B1E6" w:themeColor="accent3" w:fill="00B1E6"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EFF" w:themeColor="accent3" w:themeTint="40" w:fill="B8EEFF" w:themeFill="accent3" w:themeFillTint="40"/>
      </w:tcPr>
    </w:tblStylePr>
    <w:tblStylePr w:type="band1Horz">
      <w:rPr>
        <w:rFonts w:ascii="Arial" w:hAnsi="Arial"/>
        <w:color w:val="404040"/>
        <w:sz w:val="22"/>
      </w:rPr>
      <w:tblPr/>
      <w:tcPr>
        <w:shd w:val="clear" w:color="B8EEFF" w:themeColor="accent3" w:themeTint="40" w:fill="B8EEFF"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826AD2" w:themeColor="accent4" w:themeTint="90"/>
        <w:left w:val="single" w:sz="4" w:space="0" w:color="826AD2" w:themeColor="accent4" w:themeTint="90"/>
        <w:bottom w:val="single" w:sz="4" w:space="0" w:color="826AD2" w:themeColor="accent4" w:themeTint="90"/>
        <w:right w:val="single" w:sz="4" w:space="0" w:color="826AD2" w:themeColor="accent4" w:themeTint="90"/>
        <w:insideH w:val="single" w:sz="4" w:space="0" w:color="826AD2" w:themeColor="accent4" w:themeTint="90"/>
      </w:tblBorders>
    </w:tblPr>
    <w:tblStylePr w:type="firstRow">
      <w:rPr>
        <w:rFonts w:ascii="Arial" w:hAnsi="Arial"/>
        <w:b/>
        <w:color w:val="FFFFFF"/>
        <w:sz w:val="22"/>
      </w:rPr>
      <w:tblPr/>
      <w:tcPr>
        <w:shd w:val="clear" w:color="3C2782" w:themeColor="accent4" w:fill="3C278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BDEB" w:themeColor="accent4" w:themeTint="40" w:fill="C7BDEB" w:themeFill="accent4" w:themeFillTint="40"/>
      </w:tcPr>
    </w:tblStylePr>
    <w:tblStylePr w:type="band1Horz">
      <w:rPr>
        <w:rFonts w:ascii="Arial" w:hAnsi="Arial"/>
        <w:color w:val="404040"/>
        <w:sz w:val="22"/>
      </w:rPr>
      <w:tblPr/>
      <w:tcPr>
        <w:shd w:val="clear" w:color="C7BDEB" w:themeColor="accent4" w:themeTint="40" w:fill="C7BDEB"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FF2E83" w:themeColor="accent5" w:themeTint="90"/>
        <w:left w:val="single" w:sz="4" w:space="0" w:color="FF2E83" w:themeColor="accent5" w:themeTint="90"/>
        <w:bottom w:val="single" w:sz="4" w:space="0" w:color="FF2E83" w:themeColor="accent5" w:themeTint="90"/>
        <w:right w:val="single" w:sz="4" w:space="0" w:color="FF2E83" w:themeColor="accent5" w:themeTint="90"/>
        <w:insideH w:val="single" w:sz="4" w:space="0" w:color="FF2E83" w:themeColor="accent5" w:themeTint="90"/>
      </w:tblBorders>
    </w:tblPr>
    <w:tblStylePr w:type="firstRow">
      <w:rPr>
        <w:rFonts w:ascii="Arial" w:hAnsi="Arial"/>
        <w:b/>
        <w:color w:val="FFFFFF"/>
        <w:sz w:val="22"/>
      </w:rPr>
      <w:tblPr/>
      <w:tcPr>
        <w:shd w:val="clear" w:color="8D003A" w:themeColor="accent5" w:fill="8D003A"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A2C8" w:themeColor="accent5" w:themeTint="40" w:fill="FFA2C8" w:themeFill="accent5" w:themeFillTint="40"/>
      </w:tcPr>
    </w:tblStylePr>
    <w:tblStylePr w:type="band1Horz">
      <w:rPr>
        <w:rFonts w:ascii="Arial" w:hAnsi="Arial"/>
        <w:color w:val="404040"/>
        <w:sz w:val="22"/>
      </w:rPr>
      <w:tblPr/>
      <w:tcPr>
        <w:shd w:val="clear" w:color="FFA2C8" w:themeColor="accent5" w:themeTint="40" w:fill="FFA2C8"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99999C" w:themeColor="accent6" w:themeTint="90"/>
        <w:left w:val="single" w:sz="4" w:space="0" w:color="99999C" w:themeColor="accent6" w:themeTint="90"/>
        <w:bottom w:val="single" w:sz="4" w:space="0" w:color="99999C" w:themeColor="accent6" w:themeTint="90"/>
        <w:right w:val="single" w:sz="4" w:space="0" w:color="99999C" w:themeColor="accent6" w:themeTint="90"/>
        <w:insideH w:val="single" w:sz="4" w:space="0" w:color="99999C" w:themeColor="accent6" w:themeTint="90"/>
      </w:tblBorders>
    </w:tblPr>
    <w:tblStylePr w:type="firstRow">
      <w:rPr>
        <w:rFonts w:ascii="Arial" w:hAnsi="Arial"/>
        <w:b/>
        <w:color w:val="FFFFFF"/>
        <w:sz w:val="22"/>
      </w:rPr>
      <w:tblPr/>
      <w:tcPr>
        <w:shd w:val="clear" w:color="4D4D4F" w:themeColor="accent6" w:fill="4D4D4F"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D1D3" w:themeColor="accent6" w:themeTint="40" w:fill="D1D1D3" w:themeFill="accent6" w:themeFillTint="40"/>
      </w:tcPr>
    </w:tblStylePr>
    <w:tblStylePr w:type="band1Horz">
      <w:rPr>
        <w:rFonts w:ascii="Arial" w:hAnsi="Arial"/>
        <w:color w:val="404040"/>
        <w:sz w:val="22"/>
      </w:rPr>
      <w:tblPr/>
      <w:tcPr>
        <w:shd w:val="clear" w:color="D1D1D3" w:themeColor="accent6" w:themeTint="40" w:fill="D1D1D3"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E30056" w:themeColor="accent1"/>
        <w:left w:val="single" w:sz="32" w:space="0" w:color="E30056" w:themeColor="accent1"/>
        <w:bottom w:val="single" w:sz="32" w:space="0" w:color="E30056" w:themeColor="accent1"/>
        <w:right w:val="single" w:sz="32" w:space="0" w:color="E30056" w:themeColor="accent1"/>
      </w:tblBorders>
      <w:shd w:val="clear" w:color="E30056" w:themeColor="accent1" w:fill="E30056" w:themeFill="accent1"/>
    </w:tblPr>
    <w:tblStylePr w:type="firstRow">
      <w:rPr>
        <w:rFonts w:ascii="Arial" w:hAnsi="Arial"/>
        <w:b/>
        <w:color w:val="FFFFFF" w:themeColor="light1"/>
        <w:sz w:val="22"/>
      </w:rPr>
      <w:tblPr/>
      <w:tcPr>
        <w:tcBorders>
          <w:top w:val="single" w:sz="32" w:space="0" w:color="E30056" w:themeColor="accent1"/>
          <w:bottom w:val="single" w:sz="12" w:space="0" w:color="FFFFFF" w:themeColor="light1"/>
        </w:tcBorders>
        <w:shd w:val="clear" w:color="E30056" w:themeColor="accent1" w:fill="E30056"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30056" w:themeColor="accent1"/>
          <w:right w:val="single" w:sz="4" w:space="0" w:color="FFFFFF" w:themeColor="light1"/>
        </w:tcBorders>
      </w:tcPr>
    </w:tblStylePr>
    <w:tblStylePr w:type="lastCol">
      <w:tblPr/>
      <w:tcPr>
        <w:tcBorders>
          <w:left w:val="single" w:sz="4" w:space="0" w:color="FFFFFF" w:themeColor="light1"/>
          <w:right w:val="single" w:sz="32" w:space="0" w:color="E30056" w:themeColor="accent1"/>
        </w:tcBorders>
      </w:tcPr>
    </w:tblStylePr>
    <w:tblStylePr w:type="band1Vert">
      <w:tblPr/>
      <w:tcPr>
        <w:tcBorders>
          <w:left w:val="single" w:sz="4" w:space="0" w:color="FFFFFF" w:themeColor="light1"/>
          <w:right w:val="single" w:sz="4" w:space="0" w:color="FFFFFF" w:themeColor="light1"/>
        </w:tcBorders>
        <w:shd w:val="clear" w:color="E30056" w:themeColor="accent1" w:fill="E30056"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30056" w:themeColor="accent1" w:fill="E30056" w:themeFill="accent1"/>
      </w:tcPr>
    </w:tblStylePr>
    <w:tblStylePr w:type="band2Horz">
      <w:tblPr/>
      <w:tcPr>
        <w:tcBorders>
          <w:top w:val="single" w:sz="4" w:space="0" w:color="FFFFFF" w:themeColor="light1"/>
          <w:bottom w:val="single" w:sz="4" w:space="0" w:color="FFFFFF" w:themeColor="light1"/>
        </w:tcBorders>
        <w:shd w:val="clear" w:color="E30056" w:themeColor="accent1" w:fill="E30056"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2786FF" w:themeColor="accent2" w:themeTint="97"/>
        <w:left w:val="single" w:sz="32" w:space="0" w:color="2786FF" w:themeColor="accent2" w:themeTint="97"/>
        <w:bottom w:val="single" w:sz="32" w:space="0" w:color="2786FF" w:themeColor="accent2" w:themeTint="97"/>
        <w:right w:val="single" w:sz="32" w:space="0" w:color="2786FF" w:themeColor="accent2" w:themeTint="97"/>
      </w:tblBorders>
      <w:shd w:val="clear" w:color="2786FF" w:themeColor="accent2" w:themeTint="97" w:fill="2786FF" w:themeFill="accent2" w:themeFillTint="97"/>
    </w:tblPr>
    <w:tblStylePr w:type="firstRow">
      <w:rPr>
        <w:rFonts w:ascii="Arial" w:hAnsi="Arial"/>
        <w:b/>
        <w:color w:val="FFFFFF" w:themeColor="light1"/>
        <w:sz w:val="22"/>
      </w:rPr>
      <w:tblPr/>
      <w:tcPr>
        <w:tcBorders>
          <w:top w:val="single" w:sz="32" w:space="0" w:color="2786FF" w:themeColor="accent2" w:themeTint="97"/>
          <w:bottom w:val="single" w:sz="12" w:space="0" w:color="FFFFFF" w:themeColor="light1"/>
        </w:tcBorders>
        <w:shd w:val="clear" w:color="2786FF" w:themeColor="accent2" w:themeTint="97" w:fill="2786FF"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2786FF" w:themeColor="accent2" w:themeTint="97"/>
          <w:right w:val="single" w:sz="4" w:space="0" w:color="FFFFFF" w:themeColor="light1"/>
        </w:tcBorders>
      </w:tcPr>
    </w:tblStylePr>
    <w:tblStylePr w:type="lastCol">
      <w:tblPr/>
      <w:tcPr>
        <w:tcBorders>
          <w:left w:val="single" w:sz="4" w:space="0" w:color="FFFFFF" w:themeColor="light1"/>
          <w:right w:val="single" w:sz="32" w:space="0" w:color="2786FF" w:themeColor="accent2" w:themeTint="97"/>
        </w:tcBorders>
      </w:tcPr>
    </w:tblStylePr>
    <w:tblStylePr w:type="band1Vert">
      <w:tblPr/>
      <w:tcPr>
        <w:tcBorders>
          <w:left w:val="single" w:sz="4" w:space="0" w:color="FFFFFF" w:themeColor="light1"/>
          <w:right w:val="single" w:sz="4" w:space="0" w:color="FFFFFF" w:themeColor="light1"/>
        </w:tcBorders>
        <w:shd w:val="clear" w:color="2786FF" w:themeColor="accent2" w:themeTint="97" w:fill="2786FF"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2786FF" w:themeColor="accent2" w:themeTint="97" w:fill="2786FF" w:themeFill="accent2" w:themeFillTint="97"/>
      </w:tcPr>
    </w:tblStylePr>
    <w:tblStylePr w:type="band2Horz">
      <w:tblPr/>
      <w:tcPr>
        <w:tcBorders>
          <w:top w:val="single" w:sz="4" w:space="0" w:color="FFFFFF" w:themeColor="light1"/>
          <w:bottom w:val="single" w:sz="4" w:space="0" w:color="FFFFFF" w:themeColor="light1"/>
        </w:tcBorders>
        <w:shd w:val="clear" w:color="2786FF" w:themeColor="accent2" w:themeTint="97" w:fill="2786FF"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58D8FF" w:themeColor="accent3" w:themeTint="98"/>
        <w:left w:val="single" w:sz="32" w:space="0" w:color="58D8FF" w:themeColor="accent3" w:themeTint="98"/>
        <w:bottom w:val="single" w:sz="32" w:space="0" w:color="58D8FF" w:themeColor="accent3" w:themeTint="98"/>
        <w:right w:val="single" w:sz="32" w:space="0" w:color="58D8FF" w:themeColor="accent3" w:themeTint="98"/>
      </w:tblBorders>
      <w:shd w:val="clear" w:color="58D8FF" w:themeColor="accent3" w:themeTint="98" w:fill="58D8FF" w:themeFill="accent3" w:themeFillTint="98"/>
    </w:tblPr>
    <w:tblStylePr w:type="firstRow">
      <w:rPr>
        <w:rFonts w:ascii="Arial" w:hAnsi="Arial"/>
        <w:b/>
        <w:color w:val="FFFFFF" w:themeColor="light1"/>
        <w:sz w:val="22"/>
      </w:rPr>
      <w:tblPr/>
      <w:tcPr>
        <w:tcBorders>
          <w:top w:val="single" w:sz="32" w:space="0" w:color="58D8FF" w:themeColor="accent3" w:themeTint="98"/>
          <w:bottom w:val="single" w:sz="12" w:space="0" w:color="FFFFFF" w:themeColor="light1"/>
        </w:tcBorders>
        <w:shd w:val="clear" w:color="58D8FF" w:themeColor="accent3" w:themeTint="98" w:fill="58D8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8D8FF" w:themeColor="accent3" w:themeTint="98"/>
          <w:right w:val="single" w:sz="4" w:space="0" w:color="FFFFFF" w:themeColor="light1"/>
        </w:tcBorders>
      </w:tcPr>
    </w:tblStylePr>
    <w:tblStylePr w:type="lastCol">
      <w:tblPr/>
      <w:tcPr>
        <w:tcBorders>
          <w:left w:val="single" w:sz="4" w:space="0" w:color="FFFFFF" w:themeColor="light1"/>
          <w:right w:val="single" w:sz="32" w:space="0" w:color="58D8FF" w:themeColor="accent3" w:themeTint="98"/>
        </w:tcBorders>
      </w:tcPr>
    </w:tblStylePr>
    <w:tblStylePr w:type="band1Vert">
      <w:tblPr/>
      <w:tcPr>
        <w:tcBorders>
          <w:left w:val="single" w:sz="4" w:space="0" w:color="FFFFFF" w:themeColor="light1"/>
          <w:right w:val="single" w:sz="4" w:space="0" w:color="FFFFFF" w:themeColor="light1"/>
        </w:tcBorders>
        <w:shd w:val="clear" w:color="58D8FF" w:themeColor="accent3" w:themeTint="98" w:fill="58D8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8D8FF" w:themeColor="accent3" w:themeTint="98" w:fill="58D8FF" w:themeFill="accent3" w:themeFillTint="98"/>
      </w:tcPr>
    </w:tblStylePr>
    <w:tblStylePr w:type="band2Horz">
      <w:tblPr/>
      <w:tcPr>
        <w:tcBorders>
          <w:top w:val="single" w:sz="4" w:space="0" w:color="FFFFFF" w:themeColor="light1"/>
          <w:bottom w:val="single" w:sz="4" w:space="0" w:color="FFFFFF" w:themeColor="light1"/>
        </w:tcBorders>
        <w:shd w:val="clear" w:color="58D8FF" w:themeColor="accent3" w:themeTint="98" w:fill="58D8FF"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7960CF" w:themeColor="accent4" w:themeTint="9A"/>
        <w:left w:val="single" w:sz="32" w:space="0" w:color="7960CF" w:themeColor="accent4" w:themeTint="9A"/>
        <w:bottom w:val="single" w:sz="32" w:space="0" w:color="7960CF" w:themeColor="accent4" w:themeTint="9A"/>
        <w:right w:val="single" w:sz="32" w:space="0" w:color="7960CF" w:themeColor="accent4" w:themeTint="9A"/>
      </w:tblBorders>
      <w:shd w:val="clear" w:color="7960CF" w:themeColor="accent4" w:themeTint="9A" w:fill="7960CF" w:themeFill="accent4" w:themeFillTint="9A"/>
    </w:tblPr>
    <w:tblStylePr w:type="firstRow">
      <w:rPr>
        <w:rFonts w:ascii="Arial" w:hAnsi="Arial"/>
        <w:b/>
        <w:color w:val="FFFFFF" w:themeColor="light1"/>
        <w:sz w:val="22"/>
      </w:rPr>
      <w:tblPr/>
      <w:tcPr>
        <w:tcBorders>
          <w:top w:val="single" w:sz="32" w:space="0" w:color="7960CF" w:themeColor="accent4" w:themeTint="9A"/>
          <w:bottom w:val="single" w:sz="12" w:space="0" w:color="FFFFFF" w:themeColor="light1"/>
        </w:tcBorders>
        <w:shd w:val="clear" w:color="7960CF" w:themeColor="accent4" w:themeTint="9A" w:fill="7960CF"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960CF" w:themeColor="accent4" w:themeTint="9A"/>
          <w:right w:val="single" w:sz="4" w:space="0" w:color="FFFFFF" w:themeColor="light1"/>
        </w:tcBorders>
      </w:tcPr>
    </w:tblStylePr>
    <w:tblStylePr w:type="lastCol">
      <w:tblPr/>
      <w:tcPr>
        <w:tcBorders>
          <w:left w:val="single" w:sz="4" w:space="0" w:color="FFFFFF" w:themeColor="light1"/>
          <w:right w:val="single" w:sz="32" w:space="0" w:color="7960CF" w:themeColor="accent4" w:themeTint="9A"/>
        </w:tcBorders>
      </w:tcPr>
    </w:tblStylePr>
    <w:tblStylePr w:type="band1Vert">
      <w:tblPr/>
      <w:tcPr>
        <w:tcBorders>
          <w:left w:val="single" w:sz="4" w:space="0" w:color="FFFFFF" w:themeColor="light1"/>
          <w:right w:val="single" w:sz="4" w:space="0" w:color="FFFFFF" w:themeColor="light1"/>
        </w:tcBorders>
        <w:shd w:val="clear" w:color="7960CF" w:themeColor="accent4" w:themeTint="9A" w:fill="7960CF"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960CF" w:themeColor="accent4" w:themeTint="9A" w:fill="7960CF" w:themeFill="accent4" w:themeFillTint="9A"/>
      </w:tcPr>
    </w:tblStylePr>
    <w:tblStylePr w:type="band2Horz">
      <w:tblPr/>
      <w:tcPr>
        <w:tcBorders>
          <w:top w:val="single" w:sz="4" w:space="0" w:color="FFFFFF" w:themeColor="light1"/>
          <w:bottom w:val="single" w:sz="4" w:space="0" w:color="FFFFFF" w:themeColor="light1"/>
        </w:tcBorders>
        <w:shd w:val="clear" w:color="7960CF" w:themeColor="accent4" w:themeTint="9A" w:fill="7960CF"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FF207A" w:themeColor="accent5" w:themeTint="9A"/>
        <w:left w:val="single" w:sz="32" w:space="0" w:color="FF207A" w:themeColor="accent5" w:themeTint="9A"/>
        <w:bottom w:val="single" w:sz="32" w:space="0" w:color="FF207A" w:themeColor="accent5" w:themeTint="9A"/>
        <w:right w:val="single" w:sz="32" w:space="0" w:color="FF207A" w:themeColor="accent5" w:themeTint="9A"/>
      </w:tblBorders>
      <w:shd w:val="clear" w:color="FF207A" w:themeColor="accent5" w:themeTint="9A" w:fill="FF207A" w:themeFill="accent5" w:themeFillTint="9A"/>
    </w:tblPr>
    <w:tblStylePr w:type="firstRow">
      <w:rPr>
        <w:rFonts w:ascii="Arial" w:hAnsi="Arial"/>
        <w:b/>
        <w:color w:val="FFFFFF" w:themeColor="light1"/>
        <w:sz w:val="22"/>
      </w:rPr>
      <w:tblPr/>
      <w:tcPr>
        <w:tcBorders>
          <w:top w:val="single" w:sz="32" w:space="0" w:color="FF207A" w:themeColor="accent5" w:themeTint="9A"/>
          <w:bottom w:val="single" w:sz="12" w:space="0" w:color="FFFFFF" w:themeColor="light1"/>
        </w:tcBorders>
        <w:shd w:val="clear" w:color="FF207A" w:themeColor="accent5" w:themeTint="9A" w:fill="FF207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207A" w:themeColor="accent5" w:themeTint="9A"/>
          <w:right w:val="single" w:sz="4" w:space="0" w:color="FFFFFF" w:themeColor="light1"/>
        </w:tcBorders>
      </w:tcPr>
    </w:tblStylePr>
    <w:tblStylePr w:type="lastCol">
      <w:tblPr/>
      <w:tcPr>
        <w:tcBorders>
          <w:left w:val="single" w:sz="4" w:space="0" w:color="FFFFFF" w:themeColor="light1"/>
          <w:right w:val="single" w:sz="32" w:space="0" w:color="FF207A" w:themeColor="accent5" w:themeTint="9A"/>
        </w:tcBorders>
      </w:tcPr>
    </w:tblStylePr>
    <w:tblStylePr w:type="band1Vert">
      <w:tblPr/>
      <w:tcPr>
        <w:tcBorders>
          <w:left w:val="single" w:sz="4" w:space="0" w:color="FFFFFF" w:themeColor="light1"/>
          <w:right w:val="single" w:sz="4" w:space="0" w:color="FFFFFF" w:themeColor="light1"/>
        </w:tcBorders>
        <w:shd w:val="clear" w:color="FF207A" w:themeColor="accent5" w:themeTint="9A" w:fill="FF207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207A" w:themeColor="accent5" w:themeTint="9A" w:fill="FF207A" w:themeFill="accent5" w:themeFillTint="9A"/>
      </w:tcPr>
    </w:tblStylePr>
    <w:tblStylePr w:type="band2Horz">
      <w:tblPr/>
      <w:tcPr>
        <w:tcBorders>
          <w:top w:val="single" w:sz="4" w:space="0" w:color="FFFFFF" w:themeColor="light1"/>
          <w:bottom w:val="single" w:sz="4" w:space="0" w:color="FFFFFF" w:themeColor="light1"/>
        </w:tcBorders>
        <w:shd w:val="clear" w:color="FF207A" w:themeColor="accent5" w:themeTint="9A" w:fill="FF207A"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949496" w:themeColor="accent6" w:themeTint="98"/>
        <w:left w:val="single" w:sz="32" w:space="0" w:color="949496" w:themeColor="accent6" w:themeTint="98"/>
        <w:bottom w:val="single" w:sz="32" w:space="0" w:color="949496" w:themeColor="accent6" w:themeTint="98"/>
        <w:right w:val="single" w:sz="32" w:space="0" w:color="949496" w:themeColor="accent6" w:themeTint="98"/>
      </w:tblBorders>
      <w:shd w:val="clear" w:color="949496" w:themeColor="accent6" w:themeTint="98" w:fill="949496" w:themeFill="accent6" w:themeFillTint="98"/>
    </w:tblPr>
    <w:tblStylePr w:type="firstRow">
      <w:rPr>
        <w:rFonts w:ascii="Arial" w:hAnsi="Arial"/>
        <w:b/>
        <w:color w:val="FFFFFF" w:themeColor="light1"/>
        <w:sz w:val="22"/>
      </w:rPr>
      <w:tblPr/>
      <w:tcPr>
        <w:tcBorders>
          <w:top w:val="single" w:sz="32" w:space="0" w:color="949496" w:themeColor="accent6" w:themeTint="98"/>
          <w:bottom w:val="single" w:sz="12" w:space="0" w:color="FFFFFF" w:themeColor="light1"/>
        </w:tcBorders>
        <w:shd w:val="clear" w:color="949496" w:themeColor="accent6" w:themeTint="98" w:fill="949496"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49496" w:themeColor="accent6" w:themeTint="98"/>
          <w:right w:val="single" w:sz="4" w:space="0" w:color="FFFFFF" w:themeColor="light1"/>
        </w:tcBorders>
      </w:tcPr>
    </w:tblStylePr>
    <w:tblStylePr w:type="lastCol">
      <w:tblPr/>
      <w:tcPr>
        <w:tcBorders>
          <w:left w:val="single" w:sz="4" w:space="0" w:color="FFFFFF" w:themeColor="light1"/>
          <w:right w:val="single" w:sz="32" w:space="0" w:color="949496" w:themeColor="accent6" w:themeTint="98"/>
        </w:tcBorders>
      </w:tcPr>
    </w:tblStylePr>
    <w:tblStylePr w:type="band1Vert">
      <w:tblPr/>
      <w:tcPr>
        <w:tcBorders>
          <w:left w:val="single" w:sz="4" w:space="0" w:color="FFFFFF" w:themeColor="light1"/>
          <w:right w:val="single" w:sz="4" w:space="0" w:color="FFFFFF" w:themeColor="light1"/>
        </w:tcBorders>
        <w:shd w:val="clear" w:color="949496" w:themeColor="accent6" w:themeTint="98" w:fill="949496"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49496" w:themeColor="accent6" w:themeTint="98" w:fill="949496" w:themeFill="accent6" w:themeFillTint="98"/>
      </w:tcPr>
    </w:tblStylePr>
    <w:tblStylePr w:type="band2Horz">
      <w:tblPr/>
      <w:tcPr>
        <w:tcBorders>
          <w:top w:val="single" w:sz="4" w:space="0" w:color="FFFFFF" w:themeColor="light1"/>
          <w:bottom w:val="single" w:sz="4" w:space="0" w:color="FFFFFF" w:themeColor="light1"/>
        </w:tcBorders>
        <w:shd w:val="clear" w:color="949496" w:themeColor="accent6" w:themeTint="98" w:fill="949496"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E30056" w:themeColor="accent1"/>
        <w:bottom w:val="single" w:sz="4" w:space="0" w:color="E30056" w:themeColor="accent1"/>
      </w:tblBorders>
    </w:tblPr>
    <w:tblStylePr w:type="firstRow">
      <w:rPr>
        <w:b/>
        <w:color w:val="840031" w:themeColor="accent1" w:themeShade="95"/>
      </w:rPr>
      <w:tblPr/>
      <w:tcPr>
        <w:tcBorders>
          <w:bottom w:val="single" w:sz="4" w:space="0" w:color="E30056" w:themeColor="accent1"/>
        </w:tcBorders>
      </w:tcPr>
    </w:tblStylePr>
    <w:tblStylePr w:type="lastRow">
      <w:rPr>
        <w:b/>
        <w:color w:val="840031" w:themeColor="accent1" w:themeShade="95"/>
      </w:rPr>
      <w:tblPr/>
      <w:tcPr>
        <w:tcBorders>
          <w:top w:val="single" w:sz="4" w:space="0" w:color="E30056" w:themeColor="accent1"/>
        </w:tcBorders>
      </w:tcPr>
    </w:tblStylePr>
    <w:tblStylePr w:type="firstCol">
      <w:rPr>
        <w:b/>
        <w:color w:val="840031" w:themeColor="accent1" w:themeShade="95"/>
      </w:rPr>
    </w:tblStylePr>
    <w:tblStylePr w:type="lastCol">
      <w:rPr>
        <w:b/>
        <w:color w:val="840031" w:themeColor="accent1" w:themeShade="95"/>
      </w:rPr>
    </w:tblStylePr>
    <w:tblStylePr w:type="band1Vert">
      <w:tblPr/>
      <w:tcPr>
        <w:shd w:val="clear" w:color="FFB7D2" w:themeColor="accent1" w:themeTint="40" w:fill="FFB7D2" w:themeFill="accent1" w:themeFillTint="40"/>
      </w:tcPr>
    </w:tblStylePr>
    <w:tblStylePr w:type="band1Horz">
      <w:rPr>
        <w:rFonts w:ascii="Arial" w:hAnsi="Arial"/>
        <w:color w:val="840031" w:themeColor="accent1" w:themeShade="95"/>
        <w:sz w:val="22"/>
      </w:rPr>
      <w:tblPr/>
      <w:tcPr>
        <w:shd w:val="clear" w:color="FFB7D2" w:themeColor="accent1" w:themeTint="40" w:fill="FFB7D2" w:themeFill="accent1" w:themeFillTint="40"/>
      </w:tcPr>
    </w:tblStylePr>
    <w:tblStylePr w:type="band2Horz">
      <w:rPr>
        <w:rFonts w:ascii="Arial" w:hAnsi="Arial"/>
        <w:color w:val="840031"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2786FF" w:themeColor="accent2" w:themeTint="97"/>
        <w:bottom w:val="single" w:sz="4" w:space="0" w:color="2786FF" w:themeColor="accent2" w:themeTint="97"/>
      </w:tblBorders>
    </w:tblPr>
    <w:tblStylePr w:type="firstRow">
      <w:rPr>
        <w:b/>
        <w:color w:val="2786FF" w:themeColor="accent2" w:themeTint="97" w:themeShade="95"/>
      </w:rPr>
      <w:tblPr/>
      <w:tcPr>
        <w:tcBorders>
          <w:bottom w:val="single" w:sz="4" w:space="0" w:color="2786FF" w:themeColor="accent2" w:themeTint="97"/>
        </w:tcBorders>
      </w:tcPr>
    </w:tblStylePr>
    <w:tblStylePr w:type="lastRow">
      <w:rPr>
        <w:b/>
        <w:color w:val="2786FF" w:themeColor="accent2" w:themeTint="97" w:themeShade="95"/>
      </w:rPr>
      <w:tblPr/>
      <w:tcPr>
        <w:tcBorders>
          <w:top w:val="single" w:sz="4" w:space="0" w:color="2786FF" w:themeColor="accent2" w:themeTint="97"/>
        </w:tcBorders>
      </w:tcPr>
    </w:tblStylePr>
    <w:tblStylePr w:type="firstCol">
      <w:rPr>
        <w:b/>
        <w:color w:val="2786FF" w:themeColor="accent2" w:themeTint="97" w:themeShade="95"/>
      </w:rPr>
    </w:tblStylePr>
    <w:tblStylePr w:type="lastCol">
      <w:rPr>
        <w:b/>
        <w:color w:val="2786FF" w:themeColor="accent2" w:themeTint="97" w:themeShade="95"/>
      </w:rPr>
    </w:tblStylePr>
    <w:tblStylePr w:type="band1Vert">
      <w:tblPr/>
      <w:tcPr>
        <w:shd w:val="clear" w:color="A3CBFF" w:themeColor="accent2" w:themeTint="40" w:fill="A3CBFF" w:themeFill="accent2" w:themeFillTint="40"/>
      </w:tcPr>
    </w:tblStylePr>
    <w:tblStylePr w:type="band1Horz">
      <w:rPr>
        <w:rFonts w:ascii="Arial" w:hAnsi="Arial"/>
        <w:color w:val="2786FF" w:themeColor="accent2" w:themeTint="97" w:themeShade="95"/>
        <w:sz w:val="22"/>
      </w:rPr>
      <w:tblPr/>
      <w:tcPr>
        <w:shd w:val="clear" w:color="A3CBFF" w:themeColor="accent2" w:themeTint="40" w:fill="A3CBFF" w:themeFill="accent2" w:themeFillTint="40"/>
      </w:tcPr>
    </w:tblStylePr>
    <w:tblStylePr w:type="band2Horz">
      <w:rPr>
        <w:rFonts w:ascii="Arial" w:hAnsi="Arial"/>
        <w:color w:val="2786FF"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58D8FF" w:themeColor="accent3" w:themeTint="98"/>
        <w:bottom w:val="single" w:sz="4" w:space="0" w:color="58D8FF" w:themeColor="accent3" w:themeTint="98"/>
      </w:tblBorders>
    </w:tblPr>
    <w:tblStylePr w:type="firstRow">
      <w:rPr>
        <w:b/>
        <w:color w:val="58D8FF" w:themeColor="accent3" w:themeTint="98" w:themeShade="95"/>
      </w:rPr>
      <w:tblPr/>
      <w:tcPr>
        <w:tcBorders>
          <w:bottom w:val="single" w:sz="4" w:space="0" w:color="58D8FF" w:themeColor="accent3" w:themeTint="98"/>
        </w:tcBorders>
      </w:tcPr>
    </w:tblStylePr>
    <w:tblStylePr w:type="lastRow">
      <w:rPr>
        <w:b/>
        <w:color w:val="58D8FF" w:themeColor="accent3" w:themeTint="98" w:themeShade="95"/>
      </w:rPr>
      <w:tblPr/>
      <w:tcPr>
        <w:tcBorders>
          <w:top w:val="single" w:sz="4" w:space="0" w:color="58D8FF" w:themeColor="accent3" w:themeTint="98"/>
        </w:tcBorders>
      </w:tcPr>
    </w:tblStylePr>
    <w:tblStylePr w:type="firstCol">
      <w:rPr>
        <w:b/>
        <w:color w:val="58D8FF" w:themeColor="accent3" w:themeTint="98" w:themeShade="95"/>
      </w:rPr>
    </w:tblStylePr>
    <w:tblStylePr w:type="lastCol">
      <w:rPr>
        <w:b/>
        <w:color w:val="58D8FF" w:themeColor="accent3" w:themeTint="98" w:themeShade="95"/>
      </w:rPr>
    </w:tblStylePr>
    <w:tblStylePr w:type="band1Vert">
      <w:tblPr/>
      <w:tcPr>
        <w:shd w:val="clear" w:color="B8EEFF" w:themeColor="accent3" w:themeTint="40" w:fill="B8EEFF" w:themeFill="accent3" w:themeFillTint="40"/>
      </w:tcPr>
    </w:tblStylePr>
    <w:tblStylePr w:type="band1Horz">
      <w:rPr>
        <w:rFonts w:ascii="Arial" w:hAnsi="Arial"/>
        <w:color w:val="58D8FF" w:themeColor="accent3" w:themeTint="98" w:themeShade="95"/>
        <w:sz w:val="22"/>
      </w:rPr>
      <w:tblPr/>
      <w:tcPr>
        <w:shd w:val="clear" w:color="B8EEFF" w:themeColor="accent3" w:themeTint="40" w:fill="B8EEFF" w:themeFill="accent3" w:themeFillTint="40"/>
      </w:tcPr>
    </w:tblStylePr>
    <w:tblStylePr w:type="band2Horz">
      <w:rPr>
        <w:rFonts w:ascii="Arial" w:hAnsi="Arial"/>
        <w:color w:val="58D8FF"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7960CF" w:themeColor="accent4" w:themeTint="9A"/>
        <w:bottom w:val="single" w:sz="4" w:space="0" w:color="7960CF" w:themeColor="accent4" w:themeTint="9A"/>
      </w:tblBorders>
    </w:tblPr>
    <w:tblStylePr w:type="firstRow">
      <w:rPr>
        <w:b/>
        <w:color w:val="7960CF" w:themeColor="accent4" w:themeTint="9A" w:themeShade="95"/>
      </w:rPr>
      <w:tblPr/>
      <w:tcPr>
        <w:tcBorders>
          <w:bottom w:val="single" w:sz="4" w:space="0" w:color="7960CF" w:themeColor="accent4" w:themeTint="9A"/>
        </w:tcBorders>
      </w:tcPr>
    </w:tblStylePr>
    <w:tblStylePr w:type="lastRow">
      <w:rPr>
        <w:b/>
        <w:color w:val="7960CF" w:themeColor="accent4" w:themeTint="9A" w:themeShade="95"/>
      </w:rPr>
      <w:tblPr/>
      <w:tcPr>
        <w:tcBorders>
          <w:top w:val="single" w:sz="4" w:space="0" w:color="7960CF" w:themeColor="accent4" w:themeTint="9A"/>
        </w:tcBorders>
      </w:tcPr>
    </w:tblStylePr>
    <w:tblStylePr w:type="firstCol">
      <w:rPr>
        <w:b/>
        <w:color w:val="7960CF" w:themeColor="accent4" w:themeTint="9A" w:themeShade="95"/>
      </w:rPr>
    </w:tblStylePr>
    <w:tblStylePr w:type="lastCol">
      <w:rPr>
        <w:b/>
        <w:color w:val="7960CF" w:themeColor="accent4" w:themeTint="9A" w:themeShade="95"/>
      </w:rPr>
    </w:tblStylePr>
    <w:tblStylePr w:type="band1Vert">
      <w:tblPr/>
      <w:tcPr>
        <w:shd w:val="clear" w:color="C7BDEB" w:themeColor="accent4" w:themeTint="40" w:fill="C7BDEB" w:themeFill="accent4" w:themeFillTint="40"/>
      </w:tcPr>
    </w:tblStylePr>
    <w:tblStylePr w:type="band1Horz">
      <w:rPr>
        <w:rFonts w:ascii="Arial" w:hAnsi="Arial"/>
        <w:color w:val="7960CF" w:themeColor="accent4" w:themeTint="9A" w:themeShade="95"/>
        <w:sz w:val="22"/>
      </w:rPr>
      <w:tblPr/>
      <w:tcPr>
        <w:shd w:val="clear" w:color="C7BDEB" w:themeColor="accent4" w:themeTint="40" w:fill="C7BDEB" w:themeFill="accent4" w:themeFillTint="40"/>
      </w:tcPr>
    </w:tblStylePr>
    <w:tblStylePr w:type="band2Horz">
      <w:rPr>
        <w:rFonts w:ascii="Arial" w:hAnsi="Arial"/>
        <w:color w:val="7960CF"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FF207A" w:themeColor="accent5" w:themeTint="9A"/>
        <w:bottom w:val="single" w:sz="4" w:space="0" w:color="FF207A" w:themeColor="accent5" w:themeTint="9A"/>
      </w:tblBorders>
    </w:tblPr>
    <w:tblStylePr w:type="firstRow">
      <w:rPr>
        <w:b/>
        <w:color w:val="FF207A" w:themeColor="accent5" w:themeTint="9A" w:themeShade="95"/>
      </w:rPr>
      <w:tblPr/>
      <w:tcPr>
        <w:tcBorders>
          <w:bottom w:val="single" w:sz="4" w:space="0" w:color="FF207A" w:themeColor="accent5" w:themeTint="9A"/>
        </w:tcBorders>
      </w:tcPr>
    </w:tblStylePr>
    <w:tblStylePr w:type="lastRow">
      <w:rPr>
        <w:b/>
        <w:color w:val="FF207A" w:themeColor="accent5" w:themeTint="9A" w:themeShade="95"/>
      </w:rPr>
      <w:tblPr/>
      <w:tcPr>
        <w:tcBorders>
          <w:top w:val="single" w:sz="4" w:space="0" w:color="FF207A" w:themeColor="accent5" w:themeTint="9A"/>
        </w:tcBorders>
      </w:tcPr>
    </w:tblStylePr>
    <w:tblStylePr w:type="firstCol">
      <w:rPr>
        <w:b/>
        <w:color w:val="FF207A" w:themeColor="accent5" w:themeTint="9A" w:themeShade="95"/>
      </w:rPr>
    </w:tblStylePr>
    <w:tblStylePr w:type="lastCol">
      <w:rPr>
        <w:b/>
        <w:color w:val="FF207A" w:themeColor="accent5" w:themeTint="9A" w:themeShade="95"/>
      </w:rPr>
    </w:tblStylePr>
    <w:tblStylePr w:type="band1Vert">
      <w:tblPr/>
      <w:tcPr>
        <w:shd w:val="clear" w:color="FFA2C8" w:themeColor="accent5" w:themeTint="40" w:fill="FFA2C8" w:themeFill="accent5" w:themeFillTint="40"/>
      </w:tcPr>
    </w:tblStylePr>
    <w:tblStylePr w:type="band1Horz">
      <w:rPr>
        <w:rFonts w:ascii="Arial" w:hAnsi="Arial"/>
        <w:color w:val="FF207A" w:themeColor="accent5" w:themeTint="9A" w:themeShade="95"/>
        <w:sz w:val="22"/>
      </w:rPr>
      <w:tblPr/>
      <w:tcPr>
        <w:shd w:val="clear" w:color="FFA2C8" w:themeColor="accent5" w:themeTint="40" w:fill="FFA2C8" w:themeFill="accent5" w:themeFillTint="40"/>
      </w:tcPr>
    </w:tblStylePr>
    <w:tblStylePr w:type="band2Horz">
      <w:rPr>
        <w:rFonts w:ascii="Arial" w:hAnsi="Arial"/>
        <w:color w:val="FF207A"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949496" w:themeColor="accent6" w:themeTint="98"/>
        <w:bottom w:val="single" w:sz="4" w:space="0" w:color="949496" w:themeColor="accent6" w:themeTint="98"/>
      </w:tblBorders>
    </w:tblPr>
    <w:tblStylePr w:type="firstRow">
      <w:rPr>
        <w:b/>
        <w:color w:val="949496" w:themeColor="accent6" w:themeTint="98" w:themeShade="95"/>
      </w:rPr>
      <w:tblPr/>
      <w:tcPr>
        <w:tcBorders>
          <w:bottom w:val="single" w:sz="4" w:space="0" w:color="949496" w:themeColor="accent6" w:themeTint="98"/>
        </w:tcBorders>
      </w:tcPr>
    </w:tblStylePr>
    <w:tblStylePr w:type="lastRow">
      <w:rPr>
        <w:b/>
        <w:color w:val="949496" w:themeColor="accent6" w:themeTint="98" w:themeShade="95"/>
      </w:rPr>
      <w:tblPr/>
      <w:tcPr>
        <w:tcBorders>
          <w:top w:val="single" w:sz="4" w:space="0" w:color="949496" w:themeColor="accent6" w:themeTint="98"/>
        </w:tcBorders>
      </w:tcPr>
    </w:tblStylePr>
    <w:tblStylePr w:type="firstCol">
      <w:rPr>
        <w:b/>
        <w:color w:val="949496" w:themeColor="accent6" w:themeTint="98" w:themeShade="95"/>
      </w:rPr>
    </w:tblStylePr>
    <w:tblStylePr w:type="lastCol">
      <w:rPr>
        <w:b/>
        <w:color w:val="949496" w:themeColor="accent6" w:themeTint="98" w:themeShade="95"/>
      </w:rPr>
    </w:tblStylePr>
    <w:tblStylePr w:type="band1Vert">
      <w:tblPr/>
      <w:tcPr>
        <w:shd w:val="clear" w:color="D1D1D3" w:themeColor="accent6" w:themeTint="40" w:fill="D1D1D3" w:themeFill="accent6" w:themeFillTint="40"/>
      </w:tcPr>
    </w:tblStylePr>
    <w:tblStylePr w:type="band1Horz">
      <w:rPr>
        <w:rFonts w:ascii="Arial" w:hAnsi="Arial"/>
        <w:color w:val="949496" w:themeColor="accent6" w:themeTint="98" w:themeShade="95"/>
        <w:sz w:val="22"/>
      </w:rPr>
      <w:tblPr/>
      <w:tcPr>
        <w:shd w:val="clear" w:color="D1D1D3" w:themeColor="accent6" w:themeTint="40" w:fill="D1D1D3" w:themeFill="accent6" w:themeFillTint="40"/>
      </w:tcPr>
    </w:tblStylePr>
    <w:tblStylePr w:type="band2Horz">
      <w:rPr>
        <w:rFonts w:ascii="Arial" w:hAnsi="Arial"/>
        <w:color w:val="949496"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E30056" w:themeColor="accent1"/>
      </w:tblBorders>
    </w:tblPr>
    <w:tblStylePr w:type="firstRow">
      <w:rPr>
        <w:rFonts w:ascii="Arial" w:hAnsi="Arial"/>
        <w:i/>
        <w:color w:val="840031" w:themeColor="accent1" w:themeShade="95"/>
        <w:sz w:val="22"/>
      </w:rPr>
      <w:tblPr/>
      <w:tcPr>
        <w:tcBorders>
          <w:top w:val="none" w:sz="4" w:space="0" w:color="000000"/>
          <w:left w:val="none" w:sz="4" w:space="0" w:color="000000"/>
          <w:bottom w:val="single" w:sz="4" w:space="0" w:color="E30056" w:themeColor="accent1"/>
          <w:right w:val="none" w:sz="4" w:space="0" w:color="000000"/>
        </w:tcBorders>
        <w:shd w:val="clear" w:color="FFFFFF" w:themeColor="light1" w:fill="FFFFFF" w:themeFill="light1"/>
      </w:tcPr>
    </w:tblStylePr>
    <w:tblStylePr w:type="lastRow">
      <w:rPr>
        <w:rFonts w:ascii="Arial" w:hAnsi="Arial"/>
        <w:i/>
        <w:color w:val="840031" w:themeColor="accent1" w:themeShade="95"/>
        <w:sz w:val="22"/>
      </w:rPr>
      <w:tblPr/>
      <w:tcPr>
        <w:tcBorders>
          <w:top w:val="single" w:sz="4" w:space="0" w:color="E30056"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40031" w:themeColor="accent1" w:themeShade="95"/>
        <w:sz w:val="22"/>
      </w:rPr>
      <w:tblPr/>
      <w:tcPr>
        <w:tcBorders>
          <w:top w:val="none" w:sz="4" w:space="0" w:color="000000"/>
          <w:left w:val="none" w:sz="4" w:space="0" w:color="000000"/>
          <w:bottom w:val="none" w:sz="4" w:space="0" w:color="000000"/>
          <w:right w:val="single" w:sz="4" w:space="0" w:color="E30056" w:themeColor="accent1"/>
        </w:tcBorders>
        <w:shd w:val="clear" w:color="FFFFFF" w:fill="auto"/>
      </w:tcPr>
    </w:tblStylePr>
    <w:tblStylePr w:type="lastCol">
      <w:rPr>
        <w:rFonts w:ascii="Arial" w:hAnsi="Arial"/>
        <w:i/>
        <w:color w:val="840031" w:themeColor="accent1" w:themeShade="95"/>
        <w:sz w:val="22"/>
      </w:rPr>
      <w:tblPr/>
      <w:tcPr>
        <w:tcBorders>
          <w:top w:val="none" w:sz="4" w:space="0" w:color="000000"/>
          <w:left w:val="single" w:sz="4" w:space="0" w:color="E30056" w:themeColor="accent1"/>
          <w:bottom w:val="none" w:sz="4" w:space="0" w:color="000000"/>
          <w:right w:val="none" w:sz="4" w:space="0" w:color="000000"/>
        </w:tcBorders>
        <w:shd w:val="clear" w:color="FFFFFF" w:fill="auto"/>
      </w:tcPr>
    </w:tblStylePr>
    <w:tblStylePr w:type="band1Vert">
      <w:tblPr/>
      <w:tcPr>
        <w:shd w:val="clear" w:color="FFB7D2" w:themeColor="accent1" w:themeTint="40" w:fill="FFB7D2" w:themeFill="accent1" w:themeFillTint="40"/>
      </w:tcPr>
    </w:tblStylePr>
    <w:tblStylePr w:type="band1Horz">
      <w:rPr>
        <w:rFonts w:ascii="Arial" w:hAnsi="Arial"/>
        <w:color w:val="840031" w:themeColor="accent1" w:themeShade="95"/>
        <w:sz w:val="22"/>
      </w:rPr>
      <w:tblPr/>
      <w:tcPr>
        <w:shd w:val="clear" w:color="FFB7D2" w:themeColor="accent1" w:themeTint="40" w:fill="FFB7D2" w:themeFill="accent1" w:themeFillTint="40"/>
      </w:tcPr>
    </w:tblStylePr>
    <w:tblStylePr w:type="band2Horz">
      <w:rPr>
        <w:rFonts w:ascii="Arial" w:hAnsi="Arial"/>
        <w:color w:val="840031"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2786FF" w:themeColor="accent2" w:themeTint="97"/>
      </w:tblBorders>
    </w:tblPr>
    <w:tblStylePr w:type="firstRow">
      <w:rPr>
        <w:rFonts w:ascii="Arial" w:hAnsi="Arial"/>
        <w:i/>
        <w:color w:val="2786FF" w:themeColor="accent2" w:themeTint="97" w:themeShade="95"/>
        <w:sz w:val="22"/>
      </w:rPr>
      <w:tblPr/>
      <w:tcPr>
        <w:tcBorders>
          <w:top w:val="none" w:sz="4" w:space="0" w:color="000000"/>
          <w:left w:val="none" w:sz="4" w:space="0" w:color="000000"/>
          <w:bottom w:val="single" w:sz="4" w:space="0" w:color="2786FF" w:themeColor="accent2" w:themeTint="97"/>
          <w:right w:val="none" w:sz="4" w:space="0" w:color="000000"/>
        </w:tcBorders>
        <w:shd w:val="clear" w:color="FFFFFF" w:themeColor="light1" w:fill="FFFFFF" w:themeFill="light1"/>
      </w:tcPr>
    </w:tblStylePr>
    <w:tblStylePr w:type="lastRow">
      <w:rPr>
        <w:rFonts w:ascii="Arial" w:hAnsi="Arial"/>
        <w:i/>
        <w:color w:val="2786FF" w:themeColor="accent2" w:themeTint="97" w:themeShade="95"/>
        <w:sz w:val="22"/>
      </w:rPr>
      <w:tblPr/>
      <w:tcPr>
        <w:tcBorders>
          <w:top w:val="single" w:sz="4" w:space="0" w:color="2786FF"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786FF" w:themeColor="accent2" w:themeTint="97" w:themeShade="95"/>
        <w:sz w:val="22"/>
      </w:rPr>
      <w:tblPr/>
      <w:tcPr>
        <w:tcBorders>
          <w:top w:val="none" w:sz="4" w:space="0" w:color="000000"/>
          <w:left w:val="none" w:sz="4" w:space="0" w:color="000000"/>
          <w:bottom w:val="none" w:sz="4" w:space="0" w:color="000000"/>
          <w:right w:val="single" w:sz="4" w:space="0" w:color="2786FF" w:themeColor="accent2" w:themeTint="97"/>
        </w:tcBorders>
        <w:shd w:val="clear" w:color="FFFFFF" w:fill="auto"/>
      </w:tcPr>
    </w:tblStylePr>
    <w:tblStylePr w:type="lastCol">
      <w:rPr>
        <w:rFonts w:ascii="Arial" w:hAnsi="Arial"/>
        <w:i/>
        <w:color w:val="2786FF" w:themeColor="accent2" w:themeTint="97" w:themeShade="95"/>
        <w:sz w:val="22"/>
      </w:rPr>
      <w:tblPr/>
      <w:tcPr>
        <w:tcBorders>
          <w:top w:val="none" w:sz="4" w:space="0" w:color="000000"/>
          <w:left w:val="single" w:sz="4" w:space="0" w:color="2786FF" w:themeColor="accent2" w:themeTint="97"/>
          <w:bottom w:val="none" w:sz="4" w:space="0" w:color="000000"/>
          <w:right w:val="none" w:sz="4" w:space="0" w:color="000000"/>
        </w:tcBorders>
        <w:shd w:val="clear" w:color="FFFFFF" w:fill="auto"/>
      </w:tcPr>
    </w:tblStylePr>
    <w:tblStylePr w:type="band1Vert">
      <w:tblPr/>
      <w:tcPr>
        <w:shd w:val="clear" w:color="A3CBFF" w:themeColor="accent2" w:themeTint="40" w:fill="A3CBFF" w:themeFill="accent2" w:themeFillTint="40"/>
      </w:tcPr>
    </w:tblStylePr>
    <w:tblStylePr w:type="band1Horz">
      <w:rPr>
        <w:rFonts w:ascii="Arial" w:hAnsi="Arial"/>
        <w:color w:val="2786FF" w:themeColor="accent2" w:themeTint="97" w:themeShade="95"/>
        <w:sz w:val="22"/>
      </w:rPr>
      <w:tblPr/>
      <w:tcPr>
        <w:shd w:val="clear" w:color="A3CBFF" w:themeColor="accent2" w:themeTint="40" w:fill="A3CBFF" w:themeFill="accent2" w:themeFillTint="40"/>
      </w:tcPr>
    </w:tblStylePr>
    <w:tblStylePr w:type="band2Horz">
      <w:rPr>
        <w:rFonts w:ascii="Arial" w:hAnsi="Arial"/>
        <w:color w:val="2786FF"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58D8FF" w:themeColor="accent3" w:themeTint="98"/>
      </w:tblBorders>
    </w:tblPr>
    <w:tblStylePr w:type="firstRow">
      <w:rPr>
        <w:rFonts w:ascii="Arial" w:hAnsi="Arial"/>
        <w:i/>
        <w:color w:val="58D8FF" w:themeColor="accent3" w:themeTint="98" w:themeShade="95"/>
        <w:sz w:val="22"/>
      </w:rPr>
      <w:tblPr/>
      <w:tcPr>
        <w:tcBorders>
          <w:top w:val="none" w:sz="4" w:space="0" w:color="000000"/>
          <w:left w:val="none" w:sz="4" w:space="0" w:color="000000"/>
          <w:bottom w:val="single" w:sz="4" w:space="0" w:color="58D8FF" w:themeColor="accent3" w:themeTint="98"/>
          <w:right w:val="none" w:sz="4" w:space="0" w:color="000000"/>
        </w:tcBorders>
        <w:shd w:val="clear" w:color="FFFFFF" w:themeColor="light1" w:fill="FFFFFF" w:themeFill="light1"/>
      </w:tcPr>
    </w:tblStylePr>
    <w:tblStylePr w:type="lastRow">
      <w:rPr>
        <w:rFonts w:ascii="Arial" w:hAnsi="Arial"/>
        <w:i/>
        <w:color w:val="58D8FF" w:themeColor="accent3" w:themeTint="98" w:themeShade="95"/>
        <w:sz w:val="22"/>
      </w:rPr>
      <w:tblPr/>
      <w:tcPr>
        <w:tcBorders>
          <w:top w:val="single" w:sz="4" w:space="0" w:color="58D8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8D8FF" w:themeColor="accent3" w:themeTint="98" w:themeShade="95"/>
        <w:sz w:val="22"/>
      </w:rPr>
      <w:tblPr/>
      <w:tcPr>
        <w:tcBorders>
          <w:top w:val="none" w:sz="4" w:space="0" w:color="000000"/>
          <w:left w:val="none" w:sz="4" w:space="0" w:color="000000"/>
          <w:bottom w:val="none" w:sz="4" w:space="0" w:color="000000"/>
          <w:right w:val="single" w:sz="4" w:space="0" w:color="58D8FF" w:themeColor="accent3" w:themeTint="98"/>
        </w:tcBorders>
        <w:shd w:val="clear" w:color="FFFFFF" w:fill="auto"/>
      </w:tcPr>
    </w:tblStylePr>
    <w:tblStylePr w:type="lastCol">
      <w:rPr>
        <w:rFonts w:ascii="Arial" w:hAnsi="Arial"/>
        <w:i/>
        <w:color w:val="58D8FF" w:themeColor="accent3" w:themeTint="98" w:themeShade="95"/>
        <w:sz w:val="22"/>
      </w:rPr>
      <w:tblPr/>
      <w:tcPr>
        <w:tcBorders>
          <w:top w:val="none" w:sz="4" w:space="0" w:color="000000"/>
          <w:left w:val="single" w:sz="4" w:space="0" w:color="58D8FF" w:themeColor="accent3" w:themeTint="98"/>
          <w:bottom w:val="none" w:sz="4" w:space="0" w:color="000000"/>
          <w:right w:val="none" w:sz="4" w:space="0" w:color="000000"/>
        </w:tcBorders>
        <w:shd w:val="clear" w:color="FFFFFF" w:fill="auto"/>
      </w:tcPr>
    </w:tblStylePr>
    <w:tblStylePr w:type="band1Vert">
      <w:tblPr/>
      <w:tcPr>
        <w:shd w:val="clear" w:color="B8EEFF" w:themeColor="accent3" w:themeTint="40" w:fill="B8EEFF" w:themeFill="accent3" w:themeFillTint="40"/>
      </w:tcPr>
    </w:tblStylePr>
    <w:tblStylePr w:type="band1Horz">
      <w:rPr>
        <w:rFonts w:ascii="Arial" w:hAnsi="Arial"/>
        <w:color w:val="58D8FF" w:themeColor="accent3" w:themeTint="98" w:themeShade="95"/>
        <w:sz w:val="22"/>
      </w:rPr>
      <w:tblPr/>
      <w:tcPr>
        <w:shd w:val="clear" w:color="B8EEFF" w:themeColor="accent3" w:themeTint="40" w:fill="B8EEFF" w:themeFill="accent3" w:themeFillTint="40"/>
      </w:tcPr>
    </w:tblStylePr>
    <w:tblStylePr w:type="band2Horz">
      <w:rPr>
        <w:rFonts w:ascii="Arial" w:hAnsi="Arial"/>
        <w:color w:val="58D8FF"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7960CF" w:themeColor="accent4" w:themeTint="9A"/>
      </w:tblBorders>
    </w:tblPr>
    <w:tblStylePr w:type="firstRow">
      <w:rPr>
        <w:rFonts w:ascii="Arial" w:hAnsi="Arial"/>
        <w:i/>
        <w:color w:val="7960CF" w:themeColor="accent4" w:themeTint="9A" w:themeShade="95"/>
        <w:sz w:val="22"/>
      </w:rPr>
      <w:tblPr/>
      <w:tcPr>
        <w:tcBorders>
          <w:top w:val="none" w:sz="4" w:space="0" w:color="000000"/>
          <w:left w:val="none" w:sz="4" w:space="0" w:color="000000"/>
          <w:bottom w:val="single" w:sz="4" w:space="0" w:color="7960CF" w:themeColor="accent4" w:themeTint="9A"/>
          <w:right w:val="none" w:sz="4" w:space="0" w:color="000000"/>
        </w:tcBorders>
        <w:shd w:val="clear" w:color="FFFFFF" w:themeColor="light1" w:fill="FFFFFF" w:themeFill="light1"/>
      </w:tcPr>
    </w:tblStylePr>
    <w:tblStylePr w:type="lastRow">
      <w:rPr>
        <w:rFonts w:ascii="Arial" w:hAnsi="Arial"/>
        <w:i/>
        <w:color w:val="7960CF" w:themeColor="accent4" w:themeTint="9A" w:themeShade="95"/>
        <w:sz w:val="22"/>
      </w:rPr>
      <w:tblPr/>
      <w:tcPr>
        <w:tcBorders>
          <w:top w:val="single" w:sz="4" w:space="0" w:color="7960CF"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960CF" w:themeColor="accent4" w:themeTint="9A" w:themeShade="95"/>
        <w:sz w:val="22"/>
      </w:rPr>
      <w:tblPr/>
      <w:tcPr>
        <w:tcBorders>
          <w:top w:val="none" w:sz="4" w:space="0" w:color="000000"/>
          <w:left w:val="none" w:sz="4" w:space="0" w:color="000000"/>
          <w:bottom w:val="none" w:sz="4" w:space="0" w:color="000000"/>
          <w:right w:val="single" w:sz="4" w:space="0" w:color="7960CF" w:themeColor="accent4" w:themeTint="9A"/>
        </w:tcBorders>
        <w:shd w:val="clear" w:color="FFFFFF" w:fill="auto"/>
      </w:tcPr>
    </w:tblStylePr>
    <w:tblStylePr w:type="lastCol">
      <w:rPr>
        <w:rFonts w:ascii="Arial" w:hAnsi="Arial"/>
        <w:i/>
        <w:color w:val="7960CF" w:themeColor="accent4" w:themeTint="9A" w:themeShade="95"/>
        <w:sz w:val="22"/>
      </w:rPr>
      <w:tblPr/>
      <w:tcPr>
        <w:tcBorders>
          <w:top w:val="none" w:sz="4" w:space="0" w:color="000000"/>
          <w:left w:val="single" w:sz="4" w:space="0" w:color="7960CF" w:themeColor="accent4" w:themeTint="9A"/>
          <w:bottom w:val="none" w:sz="4" w:space="0" w:color="000000"/>
          <w:right w:val="none" w:sz="4" w:space="0" w:color="000000"/>
        </w:tcBorders>
        <w:shd w:val="clear" w:color="FFFFFF" w:fill="auto"/>
      </w:tcPr>
    </w:tblStylePr>
    <w:tblStylePr w:type="band1Vert">
      <w:tblPr/>
      <w:tcPr>
        <w:shd w:val="clear" w:color="C7BDEB" w:themeColor="accent4" w:themeTint="40" w:fill="C7BDEB" w:themeFill="accent4" w:themeFillTint="40"/>
      </w:tcPr>
    </w:tblStylePr>
    <w:tblStylePr w:type="band1Horz">
      <w:rPr>
        <w:rFonts w:ascii="Arial" w:hAnsi="Arial"/>
        <w:color w:val="7960CF" w:themeColor="accent4" w:themeTint="9A" w:themeShade="95"/>
        <w:sz w:val="22"/>
      </w:rPr>
      <w:tblPr/>
      <w:tcPr>
        <w:shd w:val="clear" w:color="C7BDEB" w:themeColor="accent4" w:themeTint="40" w:fill="C7BDEB" w:themeFill="accent4" w:themeFillTint="40"/>
      </w:tcPr>
    </w:tblStylePr>
    <w:tblStylePr w:type="band2Horz">
      <w:rPr>
        <w:rFonts w:ascii="Arial" w:hAnsi="Arial"/>
        <w:color w:val="7960CF"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FF207A" w:themeColor="accent5" w:themeTint="9A"/>
      </w:tblBorders>
    </w:tblPr>
    <w:tblStylePr w:type="firstRow">
      <w:rPr>
        <w:rFonts w:ascii="Arial" w:hAnsi="Arial"/>
        <w:i/>
        <w:color w:val="FF207A" w:themeColor="accent5" w:themeTint="9A" w:themeShade="95"/>
        <w:sz w:val="22"/>
      </w:rPr>
      <w:tblPr/>
      <w:tcPr>
        <w:tcBorders>
          <w:top w:val="none" w:sz="4" w:space="0" w:color="000000"/>
          <w:left w:val="none" w:sz="4" w:space="0" w:color="000000"/>
          <w:bottom w:val="single" w:sz="4" w:space="0" w:color="FF207A" w:themeColor="accent5" w:themeTint="9A"/>
          <w:right w:val="none" w:sz="4" w:space="0" w:color="000000"/>
        </w:tcBorders>
        <w:shd w:val="clear" w:color="FFFFFF" w:themeColor="light1" w:fill="FFFFFF" w:themeFill="light1"/>
      </w:tcPr>
    </w:tblStylePr>
    <w:tblStylePr w:type="lastRow">
      <w:rPr>
        <w:rFonts w:ascii="Arial" w:hAnsi="Arial"/>
        <w:i/>
        <w:color w:val="FF207A" w:themeColor="accent5" w:themeTint="9A" w:themeShade="95"/>
        <w:sz w:val="22"/>
      </w:rPr>
      <w:tblPr/>
      <w:tcPr>
        <w:tcBorders>
          <w:top w:val="single" w:sz="4" w:space="0" w:color="FF207A"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207A" w:themeColor="accent5" w:themeTint="9A" w:themeShade="95"/>
        <w:sz w:val="22"/>
      </w:rPr>
      <w:tblPr/>
      <w:tcPr>
        <w:tcBorders>
          <w:top w:val="none" w:sz="4" w:space="0" w:color="000000"/>
          <w:left w:val="none" w:sz="4" w:space="0" w:color="000000"/>
          <w:bottom w:val="none" w:sz="4" w:space="0" w:color="000000"/>
          <w:right w:val="single" w:sz="4" w:space="0" w:color="FF207A" w:themeColor="accent5" w:themeTint="9A"/>
        </w:tcBorders>
        <w:shd w:val="clear" w:color="FFFFFF" w:fill="auto"/>
      </w:tcPr>
    </w:tblStylePr>
    <w:tblStylePr w:type="lastCol">
      <w:rPr>
        <w:rFonts w:ascii="Arial" w:hAnsi="Arial"/>
        <w:i/>
        <w:color w:val="FF207A" w:themeColor="accent5" w:themeTint="9A" w:themeShade="95"/>
        <w:sz w:val="22"/>
      </w:rPr>
      <w:tblPr/>
      <w:tcPr>
        <w:tcBorders>
          <w:top w:val="none" w:sz="4" w:space="0" w:color="000000"/>
          <w:left w:val="single" w:sz="4" w:space="0" w:color="FF207A" w:themeColor="accent5" w:themeTint="9A"/>
          <w:bottom w:val="none" w:sz="4" w:space="0" w:color="000000"/>
          <w:right w:val="none" w:sz="4" w:space="0" w:color="000000"/>
        </w:tcBorders>
        <w:shd w:val="clear" w:color="FFFFFF" w:fill="auto"/>
      </w:tcPr>
    </w:tblStylePr>
    <w:tblStylePr w:type="band1Vert">
      <w:tblPr/>
      <w:tcPr>
        <w:shd w:val="clear" w:color="FFA2C8" w:themeColor="accent5" w:themeTint="40" w:fill="FFA2C8" w:themeFill="accent5" w:themeFillTint="40"/>
      </w:tcPr>
    </w:tblStylePr>
    <w:tblStylePr w:type="band1Horz">
      <w:rPr>
        <w:rFonts w:ascii="Arial" w:hAnsi="Arial"/>
        <w:color w:val="FF207A" w:themeColor="accent5" w:themeTint="9A" w:themeShade="95"/>
        <w:sz w:val="22"/>
      </w:rPr>
      <w:tblPr/>
      <w:tcPr>
        <w:shd w:val="clear" w:color="FFA2C8" w:themeColor="accent5" w:themeTint="40" w:fill="FFA2C8" w:themeFill="accent5" w:themeFillTint="40"/>
      </w:tcPr>
    </w:tblStylePr>
    <w:tblStylePr w:type="band2Horz">
      <w:rPr>
        <w:rFonts w:ascii="Arial" w:hAnsi="Arial"/>
        <w:color w:val="FF207A"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949496" w:themeColor="accent6" w:themeTint="98"/>
      </w:tblBorders>
    </w:tblPr>
    <w:tblStylePr w:type="firstRow">
      <w:rPr>
        <w:rFonts w:ascii="Arial" w:hAnsi="Arial"/>
        <w:i/>
        <w:color w:val="949496" w:themeColor="accent6" w:themeTint="98" w:themeShade="95"/>
        <w:sz w:val="22"/>
      </w:rPr>
      <w:tblPr/>
      <w:tcPr>
        <w:tcBorders>
          <w:top w:val="none" w:sz="4" w:space="0" w:color="000000"/>
          <w:left w:val="none" w:sz="4" w:space="0" w:color="000000"/>
          <w:bottom w:val="single" w:sz="4" w:space="0" w:color="949496" w:themeColor="accent6" w:themeTint="98"/>
          <w:right w:val="none" w:sz="4" w:space="0" w:color="000000"/>
        </w:tcBorders>
        <w:shd w:val="clear" w:color="FFFFFF" w:themeColor="light1" w:fill="FFFFFF" w:themeFill="light1"/>
      </w:tcPr>
    </w:tblStylePr>
    <w:tblStylePr w:type="lastRow">
      <w:rPr>
        <w:rFonts w:ascii="Arial" w:hAnsi="Arial"/>
        <w:i/>
        <w:color w:val="949496" w:themeColor="accent6" w:themeTint="98" w:themeShade="95"/>
        <w:sz w:val="22"/>
      </w:rPr>
      <w:tblPr/>
      <w:tcPr>
        <w:tcBorders>
          <w:top w:val="single" w:sz="4" w:space="0" w:color="949496"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49496" w:themeColor="accent6" w:themeTint="98" w:themeShade="95"/>
        <w:sz w:val="22"/>
      </w:rPr>
      <w:tblPr/>
      <w:tcPr>
        <w:tcBorders>
          <w:top w:val="none" w:sz="4" w:space="0" w:color="000000"/>
          <w:left w:val="none" w:sz="4" w:space="0" w:color="000000"/>
          <w:bottom w:val="none" w:sz="4" w:space="0" w:color="000000"/>
          <w:right w:val="single" w:sz="4" w:space="0" w:color="949496" w:themeColor="accent6" w:themeTint="98"/>
        </w:tcBorders>
        <w:shd w:val="clear" w:color="FFFFFF" w:fill="auto"/>
      </w:tcPr>
    </w:tblStylePr>
    <w:tblStylePr w:type="lastCol">
      <w:rPr>
        <w:rFonts w:ascii="Arial" w:hAnsi="Arial"/>
        <w:i/>
        <w:color w:val="949496" w:themeColor="accent6" w:themeTint="98" w:themeShade="95"/>
        <w:sz w:val="22"/>
      </w:rPr>
      <w:tblPr/>
      <w:tcPr>
        <w:tcBorders>
          <w:top w:val="none" w:sz="4" w:space="0" w:color="000000"/>
          <w:left w:val="single" w:sz="4" w:space="0" w:color="949496" w:themeColor="accent6" w:themeTint="98"/>
          <w:bottom w:val="none" w:sz="4" w:space="0" w:color="000000"/>
          <w:right w:val="none" w:sz="4" w:space="0" w:color="000000"/>
        </w:tcBorders>
        <w:shd w:val="clear" w:color="FFFFFF" w:fill="auto"/>
      </w:tcPr>
    </w:tblStylePr>
    <w:tblStylePr w:type="band1Vert">
      <w:tblPr/>
      <w:tcPr>
        <w:shd w:val="clear" w:color="D1D1D3" w:themeColor="accent6" w:themeTint="40" w:fill="D1D1D3" w:themeFill="accent6" w:themeFillTint="40"/>
      </w:tcPr>
    </w:tblStylePr>
    <w:tblStylePr w:type="band1Horz">
      <w:rPr>
        <w:rFonts w:ascii="Arial" w:hAnsi="Arial"/>
        <w:color w:val="949496" w:themeColor="accent6" w:themeTint="98" w:themeShade="95"/>
        <w:sz w:val="22"/>
      </w:rPr>
      <w:tblPr/>
      <w:tcPr>
        <w:shd w:val="clear" w:color="D1D1D3" w:themeColor="accent6" w:themeTint="40" w:fill="D1D1D3" w:themeFill="accent6" w:themeFillTint="40"/>
      </w:tcPr>
    </w:tblStylePr>
    <w:tblStylePr w:type="band2Horz">
      <w:rPr>
        <w:rFonts w:ascii="Arial" w:hAnsi="Arial"/>
        <w:color w:val="949496" w:themeColor="accent6" w:themeTint="98" w:themeShade="95"/>
        <w:sz w:val="22"/>
      </w:rPr>
    </w:tblStylePr>
  </w:style>
  <w:style w:type="table" w:customStyle="1" w:styleId="Lined-Accent">
    <w:name w:val="Lined - Accent"/>
    <w:basedOn w:val="TableauNormal"/>
    <w:uiPriority w:val="99"/>
    <w:rPr>
      <w:color w:val="40404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lang w:eastAsia="fr-FR"/>
    </w:rPr>
    <w:tblPr>
      <w:tblStyleRowBandSize w:val="1"/>
      <w:tblStyleColBandSize w:val="1"/>
    </w:tblPr>
    <w:tblStylePr w:type="firstRow">
      <w:rPr>
        <w:rFonts w:ascii="Arial" w:hAnsi="Arial"/>
        <w:color w:val="F2F2F2"/>
        <w:sz w:val="22"/>
      </w:rPr>
      <w:tblPr/>
      <w:tcPr>
        <w:shd w:val="clear" w:color="FA005E" w:themeColor="accent1" w:themeTint="EA" w:fill="FA005E" w:themeFill="accent1" w:themeFillTint="EA"/>
      </w:tcPr>
    </w:tblStylePr>
    <w:tblStylePr w:type="lastRow">
      <w:rPr>
        <w:rFonts w:ascii="Arial" w:hAnsi="Arial"/>
        <w:color w:val="F2F2F2"/>
        <w:sz w:val="22"/>
      </w:rPr>
      <w:tblPr/>
      <w:tcPr>
        <w:shd w:val="clear" w:color="FA005E" w:themeColor="accent1" w:themeTint="EA" w:fill="FA005E" w:themeFill="accent1" w:themeFillTint="EA"/>
      </w:tcPr>
    </w:tblStylePr>
    <w:tblStylePr w:type="firstCol">
      <w:rPr>
        <w:rFonts w:ascii="Arial" w:hAnsi="Arial"/>
        <w:color w:val="F2F2F2"/>
        <w:sz w:val="22"/>
      </w:rPr>
      <w:tblPr/>
      <w:tcPr>
        <w:shd w:val="clear" w:color="FA005E" w:themeColor="accent1" w:themeTint="EA" w:fill="FA005E" w:themeFill="accent1" w:themeFillTint="EA"/>
      </w:tcPr>
    </w:tblStylePr>
    <w:tblStylePr w:type="lastCol">
      <w:rPr>
        <w:rFonts w:ascii="Arial" w:hAnsi="Arial"/>
        <w:color w:val="F2F2F2"/>
        <w:sz w:val="22"/>
      </w:rPr>
      <w:tblPr/>
      <w:tcPr>
        <w:shd w:val="clear" w:color="FA005E" w:themeColor="accent1" w:themeTint="EA" w:fill="FA005E"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A6C7" w:themeColor="accent1" w:themeTint="50" w:fill="FFA6C7"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A6C7" w:themeColor="accent1" w:themeTint="50" w:fill="FFA6C7" w:themeFill="accent1" w:themeFillTint="50"/>
      </w:tcPr>
    </w:tblStylePr>
  </w:style>
  <w:style w:type="table" w:customStyle="1" w:styleId="Lined-Accent2">
    <w:name w:val="Lined - Accent 2"/>
    <w:basedOn w:val="TableauNormal"/>
    <w:uiPriority w:val="99"/>
    <w:rPr>
      <w:color w:val="404040"/>
      <w:lang w:eastAsia="fr-FR"/>
    </w:rPr>
    <w:tblPr>
      <w:tblStyleRowBandSize w:val="1"/>
      <w:tblStyleColBandSize w:val="1"/>
    </w:tblPr>
    <w:tblStylePr w:type="firstRow">
      <w:rPr>
        <w:rFonts w:ascii="Arial" w:hAnsi="Arial"/>
        <w:color w:val="F2F2F2"/>
        <w:sz w:val="22"/>
      </w:rPr>
      <w:tblPr/>
      <w:tcPr>
        <w:shd w:val="clear" w:color="2786FF" w:themeColor="accent2" w:themeTint="97" w:fill="2786FF" w:themeFill="accent2" w:themeFillTint="97"/>
      </w:tcPr>
    </w:tblStylePr>
    <w:tblStylePr w:type="lastRow">
      <w:rPr>
        <w:rFonts w:ascii="Arial" w:hAnsi="Arial"/>
        <w:color w:val="F2F2F2"/>
        <w:sz w:val="22"/>
      </w:rPr>
      <w:tblPr/>
      <w:tcPr>
        <w:shd w:val="clear" w:color="2786FF" w:themeColor="accent2" w:themeTint="97" w:fill="2786FF" w:themeFill="accent2" w:themeFillTint="97"/>
      </w:tcPr>
    </w:tblStylePr>
    <w:tblStylePr w:type="firstCol">
      <w:rPr>
        <w:rFonts w:ascii="Arial" w:hAnsi="Arial"/>
        <w:color w:val="F2F2F2"/>
        <w:sz w:val="22"/>
      </w:rPr>
      <w:tblPr/>
      <w:tcPr>
        <w:shd w:val="clear" w:color="2786FF" w:themeColor="accent2" w:themeTint="97" w:fill="2786FF" w:themeFill="accent2" w:themeFillTint="97"/>
      </w:tcPr>
    </w:tblStylePr>
    <w:tblStylePr w:type="lastCol">
      <w:rPr>
        <w:rFonts w:ascii="Arial" w:hAnsi="Arial"/>
        <w:color w:val="F2F2F2"/>
        <w:sz w:val="22"/>
      </w:rPr>
      <w:tblPr/>
      <w:tcPr>
        <w:shd w:val="clear" w:color="2786FF" w:themeColor="accent2" w:themeTint="97" w:fill="2786F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B7D7FF" w:themeColor="accent2" w:themeTint="32" w:fill="B7D7F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B7D7FF" w:themeColor="accent2" w:themeTint="32" w:fill="B7D7FF" w:themeFill="accent2" w:themeFillTint="32"/>
      </w:tcPr>
    </w:tblStylePr>
  </w:style>
  <w:style w:type="table" w:customStyle="1" w:styleId="Lined-Accent3">
    <w:name w:val="Lined - Accent 3"/>
    <w:basedOn w:val="TableauNormal"/>
    <w:uiPriority w:val="99"/>
    <w:rPr>
      <w:color w:val="404040"/>
      <w:lang w:eastAsia="fr-FR"/>
    </w:rPr>
    <w:tblPr>
      <w:tblStyleRowBandSize w:val="1"/>
      <w:tblStyleColBandSize w:val="1"/>
    </w:tblPr>
    <w:tblStylePr w:type="firstRow">
      <w:rPr>
        <w:rFonts w:ascii="Arial" w:hAnsi="Arial"/>
        <w:color w:val="F2F2F2"/>
        <w:sz w:val="22"/>
      </w:rPr>
      <w:tblPr/>
      <w:tcPr>
        <w:shd w:val="clear" w:color="00B1E7" w:themeColor="accent3" w:themeTint="FE" w:fill="00B1E7" w:themeFill="accent3" w:themeFillTint="FE"/>
      </w:tcPr>
    </w:tblStylePr>
    <w:tblStylePr w:type="lastRow">
      <w:rPr>
        <w:rFonts w:ascii="Arial" w:hAnsi="Arial"/>
        <w:color w:val="F2F2F2"/>
        <w:sz w:val="22"/>
      </w:rPr>
      <w:tblPr/>
      <w:tcPr>
        <w:shd w:val="clear" w:color="00B1E7" w:themeColor="accent3" w:themeTint="FE" w:fill="00B1E7" w:themeFill="accent3" w:themeFillTint="FE"/>
      </w:tcPr>
    </w:tblStylePr>
    <w:tblStylePr w:type="firstCol">
      <w:rPr>
        <w:rFonts w:ascii="Arial" w:hAnsi="Arial"/>
        <w:color w:val="F2F2F2"/>
        <w:sz w:val="22"/>
      </w:rPr>
      <w:tblPr/>
      <w:tcPr>
        <w:shd w:val="clear" w:color="00B1E7" w:themeColor="accent3" w:themeTint="FE" w:fill="00B1E7" w:themeFill="accent3" w:themeFillTint="FE"/>
      </w:tcPr>
    </w:tblStylePr>
    <w:tblStylePr w:type="lastCol">
      <w:rPr>
        <w:rFonts w:ascii="Arial" w:hAnsi="Arial"/>
        <w:color w:val="F2F2F2"/>
        <w:sz w:val="22"/>
      </w:rPr>
      <w:tblPr/>
      <w:tcPr>
        <w:shd w:val="clear" w:color="00B1E7" w:themeColor="accent3" w:themeTint="FE" w:fill="00B1E7"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5F1FF" w:themeColor="accent3" w:themeTint="34" w:fill="C5F1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5F1FF" w:themeColor="accent3" w:themeTint="34" w:fill="C5F1FF" w:themeFill="accent3" w:themeFillTint="34"/>
      </w:tcPr>
    </w:tblStylePr>
  </w:style>
  <w:style w:type="table" w:customStyle="1" w:styleId="Lined-Accent4">
    <w:name w:val="Lined - Accent 4"/>
    <w:basedOn w:val="TableauNormal"/>
    <w:uiPriority w:val="99"/>
    <w:rPr>
      <w:color w:val="404040"/>
      <w:lang w:eastAsia="fr-FR"/>
    </w:rPr>
    <w:tblPr>
      <w:tblStyleRowBandSize w:val="1"/>
      <w:tblStyleColBandSize w:val="1"/>
    </w:tblPr>
    <w:tblStylePr w:type="firstRow">
      <w:rPr>
        <w:rFonts w:ascii="Arial" w:hAnsi="Arial"/>
        <w:color w:val="F2F2F2"/>
        <w:sz w:val="22"/>
      </w:rPr>
      <w:tblPr/>
      <w:tcPr>
        <w:shd w:val="clear" w:color="7960CF" w:themeColor="accent4" w:themeTint="9A" w:fill="7960CF" w:themeFill="accent4" w:themeFillTint="9A"/>
      </w:tcPr>
    </w:tblStylePr>
    <w:tblStylePr w:type="lastRow">
      <w:rPr>
        <w:rFonts w:ascii="Arial" w:hAnsi="Arial"/>
        <w:color w:val="F2F2F2"/>
        <w:sz w:val="22"/>
      </w:rPr>
      <w:tblPr/>
      <w:tcPr>
        <w:shd w:val="clear" w:color="7960CF" w:themeColor="accent4" w:themeTint="9A" w:fill="7960CF" w:themeFill="accent4" w:themeFillTint="9A"/>
      </w:tcPr>
    </w:tblStylePr>
    <w:tblStylePr w:type="firstCol">
      <w:rPr>
        <w:rFonts w:ascii="Arial" w:hAnsi="Arial"/>
        <w:color w:val="F2F2F2"/>
        <w:sz w:val="22"/>
      </w:rPr>
      <w:tblPr/>
      <w:tcPr>
        <w:shd w:val="clear" w:color="7960CF" w:themeColor="accent4" w:themeTint="9A" w:fill="7960CF" w:themeFill="accent4" w:themeFillTint="9A"/>
      </w:tcPr>
    </w:tblStylePr>
    <w:tblStylePr w:type="lastCol">
      <w:rPr>
        <w:rFonts w:ascii="Arial" w:hAnsi="Arial"/>
        <w:color w:val="F2F2F2"/>
        <w:sz w:val="22"/>
      </w:rPr>
      <w:tblPr/>
      <w:tcPr>
        <w:shd w:val="clear" w:color="7960CF" w:themeColor="accent4" w:themeTint="9A" w:fill="7960C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1C9EF" w:themeColor="accent4" w:themeTint="34" w:fill="D1C9EF"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1C9EF" w:themeColor="accent4" w:themeTint="34" w:fill="D1C9EF" w:themeFill="accent4" w:themeFillTint="34"/>
      </w:tcPr>
    </w:tblStylePr>
  </w:style>
  <w:style w:type="table" w:customStyle="1" w:styleId="Lined-Accent5">
    <w:name w:val="Lined - Accent 5"/>
    <w:basedOn w:val="TableauNormal"/>
    <w:uiPriority w:val="99"/>
    <w:rPr>
      <w:color w:val="404040"/>
      <w:lang w:eastAsia="fr-FR"/>
    </w:rPr>
    <w:tblPr>
      <w:tblStyleRowBandSize w:val="1"/>
      <w:tblStyleColBandSize w:val="1"/>
    </w:tblPr>
    <w:tblStylePr w:type="firstRow">
      <w:rPr>
        <w:rFonts w:ascii="Arial" w:hAnsi="Arial"/>
        <w:color w:val="F2F2F2"/>
        <w:sz w:val="22"/>
      </w:rPr>
      <w:tblPr/>
      <w:tcPr>
        <w:shd w:val="clear" w:color="8D003A" w:themeColor="accent5" w:fill="8D003A" w:themeFill="accent5"/>
      </w:tcPr>
    </w:tblStylePr>
    <w:tblStylePr w:type="lastRow">
      <w:rPr>
        <w:rFonts w:ascii="Arial" w:hAnsi="Arial"/>
        <w:color w:val="F2F2F2"/>
        <w:sz w:val="22"/>
      </w:rPr>
      <w:tblPr/>
      <w:tcPr>
        <w:shd w:val="clear" w:color="8D003A" w:themeColor="accent5" w:fill="8D003A" w:themeFill="accent5"/>
      </w:tcPr>
    </w:tblStylePr>
    <w:tblStylePr w:type="firstCol">
      <w:rPr>
        <w:rFonts w:ascii="Arial" w:hAnsi="Arial"/>
        <w:color w:val="F2F2F2"/>
        <w:sz w:val="22"/>
      </w:rPr>
      <w:tblPr/>
      <w:tcPr>
        <w:shd w:val="clear" w:color="8D003A" w:themeColor="accent5" w:fill="8D003A" w:themeFill="accent5"/>
      </w:tcPr>
    </w:tblStylePr>
    <w:tblStylePr w:type="lastCol">
      <w:rPr>
        <w:rFonts w:ascii="Arial" w:hAnsi="Arial"/>
        <w:color w:val="F2F2F2"/>
        <w:sz w:val="22"/>
      </w:rPr>
      <w:tblPr/>
      <w:tcPr>
        <w:shd w:val="clear" w:color="8D003A" w:themeColor="accent5" w:fill="8D003A"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B3D2" w:themeColor="accent5" w:themeTint="34" w:fill="FFB3D2"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B3D2" w:themeColor="accent5" w:themeTint="34" w:fill="FFB3D2" w:themeFill="accent5" w:themeFillTint="34"/>
      </w:tcPr>
    </w:tblStylePr>
  </w:style>
  <w:style w:type="table" w:customStyle="1" w:styleId="Lined-Accent6">
    <w:name w:val="Lined - Accent 6"/>
    <w:basedOn w:val="TableauNormal"/>
    <w:uiPriority w:val="99"/>
    <w:rPr>
      <w:color w:val="404040"/>
      <w:lang w:eastAsia="fr-FR"/>
    </w:rPr>
    <w:tblPr>
      <w:tblStyleRowBandSize w:val="1"/>
      <w:tblStyleColBandSize w:val="1"/>
    </w:tblPr>
    <w:tblStylePr w:type="firstRow">
      <w:rPr>
        <w:rFonts w:ascii="Arial" w:hAnsi="Arial"/>
        <w:color w:val="F2F2F2"/>
        <w:sz w:val="22"/>
      </w:rPr>
      <w:tblPr/>
      <w:tcPr>
        <w:shd w:val="clear" w:color="4D4D4F" w:themeColor="accent6" w:fill="4D4D4F" w:themeFill="accent6"/>
      </w:tcPr>
    </w:tblStylePr>
    <w:tblStylePr w:type="lastRow">
      <w:rPr>
        <w:rFonts w:ascii="Arial" w:hAnsi="Arial"/>
        <w:color w:val="F2F2F2"/>
        <w:sz w:val="22"/>
      </w:rPr>
      <w:tblPr/>
      <w:tcPr>
        <w:shd w:val="clear" w:color="4D4D4F" w:themeColor="accent6" w:fill="4D4D4F" w:themeFill="accent6"/>
      </w:tcPr>
    </w:tblStylePr>
    <w:tblStylePr w:type="firstCol">
      <w:rPr>
        <w:rFonts w:ascii="Arial" w:hAnsi="Arial"/>
        <w:color w:val="F2F2F2"/>
        <w:sz w:val="22"/>
      </w:rPr>
      <w:tblPr/>
      <w:tcPr>
        <w:shd w:val="clear" w:color="4D4D4F" w:themeColor="accent6" w:fill="4D4D4F" w:themeFill="accent6"/>
      </w:tcPr>
    </w:tblStylePr>
    <w:tblStylePr w:type="lastCol">
      <w:rPr>
        <w:rFonts w:ascii="Arial" w:hAnsi="Arial"/>
        <w:color w:val="F2F2F2"/>
        <w:sz w:val="22"/>
      </w:rPr>
      <w:tblPr/>
      <w:tcPr>
        <w:shd w:val="clear" w:color="4D4D4F" w:themeColor="accent6" w:fill="4D4D4F"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ADADB" w:themeColor="accent6" w:themeTint="34" w:fill="DADAD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DADB" w:themeColor="accent6" w:themeTint="34" w:fill="DADADB" w:themeFill="accent6" w:themeFillTint="34"/>
      </w:tcPr>
    </w:tblStylePr>
  </w:style>
  <w:style w:type="table" w:customStyle="1" w:styleId="BorderedLined-Accent">
    <w:name w:val="Bordered &amp; Lined - Accent"/>
    <w:basedOn w:val="TableauNormal"/>
    <w:uiPriority w:val="99"/>
    <w:rPr>
      <w:color w:val="40404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lang w:eastAsia="fr-FR"/>
    </w:rPr>
    <w:tblPr>
      <w:tblStyleRowBandSize w:val="1"/>
      <w:tblStyleColBandSize w:val="1"/>
      <w:tblBorders>
        <w:top w:val="single" w:sz="4" w:space="0" w:color="840031" w:themeColor="accent1" w:themeShade="95"/>
        <w:left w:val="single" w:sz="4" w:space="0" w:color="840031" w:themeColor="accent1" w:themeShade="95"/>
        <w:bottom w:val="single" w:sz="4" w:space="0" w:color="840031" w:themeColor="accent1" w:themeShade="95"/>
        <w:right w:val="single" w:sz="4" w:space="0" w:color="840031" w:themeColor="accent1" w:themeShade="95"/>
        <w:insideH w:val="single" w:sz="4" w:space="0" w:color="840031" w:themeColor="accent1" w:themeShade="95"/>
        <w:insideV w:val="single" w:sz="4" w:space="0" w:color="840031" w:themeColor="accent1" w:themeShade="95"/>
      </w:tblBorders>
    </w:tblPr>
    <w:tblStylePr w:type="firstRow">
      <w:rPr>
        <w:rFonts w:ascii="Arial" w:hAnsi="Arial"/>
        <w:color w:val="F2F2F2"/>
        <w:sz w:val="22"/>
      </w:rPr>
      <w:tblPr/>
      <w:tcPr>
        <w:shd w:val="clear" w:color="FA005E" w:themeColor="accent1" w:themeTint="EA" w:fill="FA005E" w:themeFill="accent1" w:themeFillTint="EA"/>
      </w:tcPr>
    </w:tblStylePr>
    <w:tblStylePr w:type="lastRow">
      <w:rPr>
        <w:rFonts w:ascii="Arial" w:hAnsi="Arial"/>
        <w:color w:val="F2F2F2"/>
        <w:sz w:val="22"/>
      </w:rPr>
      <w:tblPr/>
      <w:tcPr>
        <w:shd w:val="clear" w:color="FA005E" w:themeColor="accent1" w:themeTint="EA" w:fill="FA005E" w:themeFill="accent1" w:themeFillTint="EA"/>
      </w:tcPr>
    </w:tblStylePr>
    <w:tblStylePr w:type="firstCol">
      <w:rPr>
        <w:rFonts w:ascii="Arial" w:hAnsi="Arial"/>
        <w:color w:val="F2F2F2"/>
        <w:sz w:val="22"/>
      </w:rPr>
      <w:tblPr/>
      <w:tcPr>
        <w:shd w:val="clear" w:color="FA005E" w:themeColor="accent1" w:themeTint="EA" w:fill="FA005E" w:themeFill="accent1" w:themeFillTint="EA"/>
      </w:tcPr>
    </w:tblStylePr>
    <w:tblStylePr w:type="lastCol">
      <w:rPr>
        <w:rFonts w:ascii="Arial" w:hAnsi="Arial"/>
        <w:color w:val="F2F2F2"/>
        <w:sz w:val="22"/>
      </w:rPr>
      <w:tblPr/>
      <w:tcPr>
        <w:shd w:val="clear" w:color="FA005E" w:themeColor="accent1" w:themeTint="EA" w:fill="FA005E"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A6C7" w:themeColor="accent1" w:themeTint="50" w:fill="FFA6C7"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A6C7" w:themeColor="accent1" w:themeTint="50" w:fill="FFA6C7" w:themeFill="accent1" w:themeFillTint="50"/>
      </w:tcPr>
    </w:tblStylePr>
  </w:style>
  <w:style w:type="table" w:customStyle="1" w:styleId="BorderedLined-Accent2">
    <w:name w:val="Bordered &amp; Lined - Accent 2"/>
    <w:basedOn w:val="TableauNormal"/>
    <w:uiPriority w:val="99"/>
    <w:rPr>
      <w:color w:val="404040"/>
      <w:lang w:eastAsia="fr-FR"/>
    </w:rPr>
    <w:tblPr>
      <w:tblStyleRowBandSize w:val="1"/>
      <w:tblStyleColBandSize w:val="1"/>
      <w:tblBorders>
        <w:top w:val="single" w:sz="4" w:space="0" w:color="002555" w:themeColor="accent2" w:themeShade="95"/>
        <w:left w:val="single" w:sz="4" w:space="0" w:color="002555" w:themeColor="accent2" w:themeShade="95"/>
        <w:bottom w:val="single" w:sz="4" w:space="0" w:color="002555" w:themeColor="accent2" w:themeShade="95"/>
        <w:right w:val="single" w:sz="4" w:space="0" w:color="002555" w:themeColor="accent2" w:themeShade="95"/>
        <w:insideH w:val="single" w:sz="4" w:space="0" w:color="002555" w:themeColor="accent2" w:themeShade="95"/>
        <w:insideV w:val="single" w:sz="4" w:space="0" w:color="002555" w:themeColor="accent2" w:themeShade="95"/>
      </w:tblBorders>
    </w:tblPr>
    <w:tblStylePr w:type="firstRow">
      <w:rPr>
        <w:rFonts w:ascii="Arial" w:hAnsi="Arial"/>
        <w:color w:val="F2F2F2"/>
        <w:sz w:val="22"/>
      </w:rPr>
      <w:tblPr/>
      <w:tcPr>
        <w:shd w:val="clear" w:color="2786FF" w:themeColor="accent2" w:themeTint="97" w:fill="2786FF" w:themeFill="accent2" w:themeFillTint="97"/>
      </w:tcPr>
    </w:tblStylePr>
    <w:tblStylePr w:type="lastRow">
      <w:rPr>
        <w:rFonts w:ascii="Arial" w:hAnsi="Arial"/>
        <w:color w:val="F2F2F2"/>
        <w:sz w:val="22"/>
      </w:rPr>
      <w:tblPr/>
      <w:tcPr>
        <w:shd w:val="clear" w:color="2786FF" w:themeColor="accent2" w:themeTint="97" w:fill="2786FF" w:themeFill="accent2" w:themeFillTint="97"/>
      </w:tcPr>
    </w:tblStylePr>
    <w:tblStylePr w:type="firstCol">
      <w:rPr>
        <w:rFonts w:ascii="Arial" w:hAnsi="Arial"/>
        <w:color w:val="F2F2F2"/>
        <w:sz w:val="22"/>
      </w:rPr>
      <w:tblPr/>
      <w:tcPr>
        <w:shd w:val="clear" w:color="2786FF" w:themeColor="accent2" w:themeTint="97" w:fill="2786FF" w:themeFill="accent2" w:themeFillTint="97"/>
      </w:tcPr>
    </w:tblStylePr>
    <w:tblStylePr w:type="lastCol">
      <w:rPr>
        <w:rFonts w:ascii="Arial" w:hAnsi="Arial"/>
        <w:color w:val="F2F2F2"/>
        <w:sz w:val="22"/>
      </w:rPr>
      <w:tblPr/>
      <w:tcPr>
        <w:shd w:val="clear" w:color="2786FF" w:themeColor="accent2" w:themeTint="97" w:fill="2786F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B7D7FF" w:themeColor="accent2" w:themeTint="32" w:fill="B7D7F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B7D7FF" w:themeColor="accent2" w:themeTint="32" w:fill="B7D7FF" w:themeFill="accent2" w:themeFillTint="32"/>
      </w:tcPr>
    </w:tblStylePr>
  </w:style>
  <w:style w:type="table" w:customStyle="1" w:styleId="BorderedLined-Accent3">
    <w:name w:val="Bordered &amp; Lined - Accent 3"/>
    <w:basedOn w:val="TableauNormal"/>
    <w:uiPriority w:val="99"/>
    <w:rPr>
      <w:color w:val="404040"/>
      <w:lang w:eastAsia="fr-FR"/>
    </w:rPr>
    <w:tblPr>
      <w:tblStyleRowBandSize w:val="1"/>
      <w:tblStyleColBandSize w:val="1"/>
      <w:tblBorders>
        <w:top w:val="single" w:sz="4" w:space="0" w:color="006786" w:themeColor="accent3" w:themeShade="95"/>
        <w:left w:val="single" w:sz="4" w:space="0" w:color="006786" w:themeColor="accent3" w:themeShade="95"/>
        <w:bottom w:val="single" w:sz="4" w:space="0" w:color="006786" w:themeColor="accent3" w:themeShade="95"/>
        <w:right w:val="single" w:sz="4" w:space="0" w:color="006786" w:themeColor="accent3" w:themeShade="95"/>
        <w:insideH w:val="single" w:sz="4" w:space="0" w:color="006786" w:themeColor="accent3" w:themeShade="95"/>
        <w:insideV w:val="single" w:sz="4" w:space="0" w:color="006786" w:themeColor="accent3" w:themeShade="95"/>
      </w:tblBorders>
    </w:tblPr>
    <w:tblStylePr w:type="firstRow">
      <w:rPr>
        <w:rFonts w:ascii="Arial" w:hAnsi="Arial"/>
        <w:color w:val="F2F2F2"/>
        <w:sz w:val="22"/>
      </w:rPr>
      <w:tblPr/>
      <w:tcPr>
        <w:shd w:val="clear" w:color="00B1E7" w:themeColor="accent3" w:themeTint="FE" w:fill="00B1E7" w:themeFill="accent3" w:themeFillTint="FE"/>
      </w:tcPr>
    </w:tblStylePr>
    <w:tblStylePr w:type="lastRow">
      <w:rPr>
        <w:rFonts w:ascii="Arial" w:hAnsi="Arial"/>
        <w:color w:val="F2F2F2"/>
        <w:sz w:val="22"/>
      </w:rPr>
      <w:tblPr/>
      <w:tcPr>
        <w:shd w:val="clear" w:color="00B1E7" w:themeColor="accent3" w:themeTint="FE" w:fill="00B1E7" w:themeFill="accent3" w:themeFillTint="FE"/>
      </w:tcPr>
    </w:tblStylePr>
    <w:tblStylePr w:type="firstCol">
      <w:rPr>
        <w:rFonts w:ascii="Arial" w:hAnsi="Arial"/>
        <w:color w:val="F2F2F2"/>
        <w:sz w:val="22"/>
      </w:rPr>
      <w:tblPr/>
      <w:tcPr>
        <w:shd w:val="clear" w:color="00B1E7" w:themeColor="accent3" w:themeTint="FE" w:fill="00B1E7" w:themeFill="accent3" w:themeFillTint="FE"/>
      </w:tcPr>
    </w:tblStylePr>
    <w:tblStylePr w:type="lastCol">
      <w:rPr>
        <w:rFonts w:ascii="Arial" w:hAnsi="Arial"/>
        <w:color w:val="F2F2F2"/>
        <w:sz w:val="22"/>
      </w:rPr>
      <w:tblPr/>
      <w:tcPr>
        <w:shd w:val="clear" w:color="00B1E7" w:themeColor="accent3" w:themeTint="FE" w:fill="00B1E7"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5F1FF" w:themeColor="accent3" w:themeTint="34" w:fill="C5F1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5F1FF" w:themeColor="accent3" w:themeTint="34" w:fill="C5F1FF" w:themeFill="accent3" w:themeFillTint="34"/>
      </w:tcPr>
    </w:tblStylePr>
  </w:style>
  <w:style w:type="table" w:customStyle="1" w:styleId="BorderedLined-Accent4">
    <w:name w:val="Bordered &amp; Lined - Accent 4"/>
    <w:basedOn w:val="TableauNormal"/>
    <w:uiPriority w:val="99"/>
    <w:rPr>
      <w:color w:val="404040"/>
      <w:lang w:eastAsia="fr-FR"/>
    </w:rPr>
    <w:tblPr>
      <w:tblStyleRowBandSize w:val="1"/>
      <w:tblStyleColBandSize w:val="1"/>
      <w:tblBorders>
        <w:top w:val="single" w:sz="4" w:space="0" w:color="22164B" w:themeColor="accent4" w:themeShade="95"/>
        <w:left w:val="single" w:sz="4" w:space="0" w:color="22164B" w:themeColor="accent4" w:themeShade="95"/>
        <w:bottom w:val="single" w:sz="4" w:space="0" w:color="22164B" w:themeColor="accent4" w:themeShade="95"/>
        <w:right w:val="single" w:sz="4" w:space="0" w:color="22164B" w:themeColor="accent4" w:themeShade="95"/>
        <w:insideH w:val="single" w:sz="4" w:space="0" w:color="22164B" w:themeColor="accent4" w:themeShade="95"/>
        <w:insideV w:val="single" w:sz="4" w:space="0" w:color="22164B" w:themeColor="accent4" w:themeShade="95"/>
      </w:tblBorders>
    </w:tblPr>
    <w:tblStylePr w:type="firstRow">
      <w:rPr>
        <w:rFonts w:ascii="Arial" w:hAnsi="Arial"/>
        <w:color w:val="F2F2F2"/>
        <w:sz w:val="22"/>
      </w:rPr>
      <w:tblPr/>
      <w:tcPr>
        <w:shd w:val="clear" w:color="7960CF" w:themeColor="accent4" w:themeTint="9A" w:fill="7960CF" w:themeFill="accent4" w:themeFillTint="9A"/>
      </w:tcPr>
    </w:tblStylePr>
    <w:tblStylePr w:type="lastRow">
      <w:rPr>
        <w:rFonts w:ascii="Arial" w:hAnsi="Arial"/>
        <w:color w:val="F2F2F2"/>
        <w:sz w:val="22"/>
      </w:rPr>
      <w:tblPr/>
      <w:tcPr>
        <w:shd w:val="clear" w:color="7960CF" w:themeColor="accent4" w:themeTint="9A" w:fill="7960CF" w:themeFill="accent4" w:themeFillTint="9A"/>
      </w:tcPr>
    </w:tblStylePr>
    <w:tblStylePr w:type="firstCol">
      <w:rPr>
        <w:rFonts w:ascii="Arial" w:hAnsi="Arial"/>
        <w:color w:val="F2F2F2"/>
        <w:sz w:val="22"/>
      </w:rPr>
      <w:tblPr/>
      <w:tcPr>
        <w:shd w:val="clear" w:color="7960CF" w:themeColor="accent4" w:themeTint="9A" w:fill="7960CF" w:themeFill="accent4" w:themeFillTint="9A"/>
      </w:tcPr>
    </w:tblStylePr>
    <w:tblStylePr w:type="lastCol">
      <w:rPr>
        <w:rFonts w:ascii="Arial" w:hAnsi="Arial"/>
        <w:color w:val="F2F2F2"/>
        <w:sz w:val="22"/>
      </w:rPr>
      <w:tblPr/>
      <w:tcPr>
        <w:shd w:val="clear" w:color="7960CF" w:themeColor="accent4" w:themeTint="9A" w:fill="7960C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1C9EF" w:themeColor="accent4" w:themeTint="34" w:fill="D1C9EF"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1C9EF" w:themeColor="accent4" w:themeTint="34" w:fill="D1C9EF" w:themeFill="accent4" w:themeFillTint="34"/>
      </w:tcPr>
    </w:tblStylePr>
  </w:style>
  <w:style w:type="table" w:customStyle="1" w:styleId="BorderedLined-Accent5">
    <w:name w:val="Bordered &amp; Lined - Accent 5"/>
    <w:basedOn w:val="TableauNormal"/>
    <w:uiPriority w:val="99"/>
    <w:rPr>
      <w:color w:val="404040"/>
      <w:lang w:eastAsia="fr-FR"/>
    </w:rPr>
    <w:tblPr>
      <w:tblStyleRowBandSize w:val="1"/>
      <w:tblStyleColBandSize w:val="1"/>
      <w:tblBorders>
        <w:top w:val="single" w:sz="4" w:space="0" w:color="520021" w:themeColor="accent5" w:themeShade="95"/>
        <w:left w:val="single" w:sz="4" w:space="0" w:color="520021" w:themeColor="accent5" w:themeShade="95"/>
        <w:bottom w:val="single" w:sz="4" w:space="0" w:color="520021" w:themeColor="accent5" w:themeShade="95"/>
        <w:right w:val="single" w:sz="4" w:space="0" w:color="520021" w:themeColor="accent5" w:themeShade="95"/>
        <w:insideH w:val="single" w:sz="4" w:space="0" w:color="520021" w:themeColor="accent5" w:themeShade="95"/>
        <w:insideV w:val="single" w:sz="4" w:space="0" w:color="520021" w:themeColor="accent5" w:themeShade="95"/>
      </w:tblBorders>
    </w:tblPr>
    <w:tblStylePr w:type="firstRow">
      <w:rPr>
        <w:rFonts w:ascii="Arial" w:hAnsi="Arial"/>
        <w:color w:val="F2F2F2"/>
        <w:sz w:val="22"/>
      </w:rPr>
      <w:tblPr/>
      <w:tcPr>
        <w:shd w:val="clear" w:color="8D003A" w:themeColor="accent5" w:fill="8D003A" w:themeFill="accent5"/>
      </w:tcPr>
    </w:tblStylePr>
    <w:tblStylePr w:type="lastRow">
      <w:rPr>
        <w:rFonts w:ascii="Arial" w:hAnsi="Arial"/>
        <w:color w:val="F2F2F2"/>
        <w:sz w:val="22"/>
      </w:rPr>
      <w:tblPr/>
      <w:tcPr>
        <w:shd w:val="clear" w:color="8D003A" w:themeColor="accent5" w:fill="8D003A" w:themeFill="accent5"/>
      </w:tcPr>
    </w:tblStylePr>
    <w:tblStylePr w:type="firstCol">
      <w:rPr>
        <w:rFonts w:ascii="Arial" w:hAnsi="Arial"/>
        <w:color w:val="F2F2F2"/>
        <w:sz w:val="22"/>
      </w:rPr>
      <w:tblPr/>
      <w:tcPr>
        <w:shd w:val="clear" w:color="8D003A" w:themeColor="accent5" w:fill="8D003A" w:themeFill="accent5"/>
      </w:tcPr>
    </w:tblStylePr>
    <w:tblStylePr w:type="lastCol">
      <w:rPr>
        <w:rFonts w:ascii="Arial" w:hAnsi="Arial"/>
        <w:color w:val="F2F2F2"/>
        <w:sz w:val="22"/>
      </w:rPr>
      <w:tblPr/>
      <w:tcPr>
        <w:shd w:val="clear" w:color="8D003A" w:themeColor="accent5" w:fill="8D003A"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B3D2" w:themeColor="accent5" w:themeTint="34" w:fill="FFB3D2"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B3D2" w:themeColor="accent5" w:themeTint="34" w:fill="FFB3D2" w:themeFill="accent5" w:themeFillTint="34"/>
      </w:tcPr>
    </w:tblStylePr>
  </w:style>
  <w:style w:type="table" w:customStyle="1" w:styleId="BorderedLined-Accent6">
    <w:name w:val="Bordered &amp; Lined - Accent 6"/>
    <w:basedOn w:val="TableauNormal"/>
    <w:uiPriority w:val="99"/>
    <w:rPr>
      <w:color w:val="404040"/>
      <w:lang w:eastAsia="fr-FR"/>
    </w:rPr>
    <w:tblPr>
      <w:tblStyleRowBandSize w:val="1"/>
      <w:tblStyleColBandSize w:val="1"/>
      <w:tblBorders>
        <w:top w:val="single" w:sz="4" w:space="0" w:color="2D2D2E" w:themeColor="accent6" w:themeShade="95"/>
        <w:left w:val="single" w:sz="4" w:space="0" w:color="2D2D2E" w:themeColor="accent6" w:themeShade="95"/>
        <w:bottom w:val="single" w:sz="4" w:space="0" w:color="2D2D2E" w:themeColor="accent6" w:themeShade="95"/>
        <w:right w:val="single" w:sz="4" w:space="0" w:color="2D2D2E" w:themeColor="accent6" w:themeShade="95"/>
        <w:insideH w:val="single" w:sz="4" w:space="0" w:color="2D2D2E" w:themeColor="accent6" w:themeShade="95"/>
        <w:insideV w:val="single" w:sz="4" w:space="0" w:color="2D2D2E" w:themeColor="accent6" w:themeShade="95"/>
      </w:tblBorders>
    </w:tblPr>
    <w:tblStylePr w:type="firstRow">
      <w:rPr>
        <w:rFonts w:ascii="Arial" w:hAnsi="Arial"/>
        <w:color w:val="F2F2F2"/>
        <w:sz w:val="22"/>
      </w:rPr>
      <w:tblPr/>
      <w:tcPr>
        <w:shd w:val="clear" w:color="4D4D4F" w:themeColor="accent6" w:fill="4D4D4F" w:themeFill="accent6"/>
      </w:tcPr>
    </w:tblStylePr>
    <w:tblStylePr w:type="lastRow">
      <w:rPr>
        <w:rFonts w:ascii="Arial" w:hAnsi="Arial"/>
        <w:color w:val="F2F2F2"/>
        <w:sz w:val="22"/>
      </w:rPr>
      <w:tblPr/>
      <w:tcPr>
        <w:shd w:val="clear" w:color="4D4D4F" w:themeColor="accent6" w:fill="4D4D4F" w:themeFill="accent6"/>
      </w:tcPr>
    </w:tblStylePr>
    <w:tblStylePr w:type="firstCol">
      <w:rPr>
        <w:rFonts w:ascii="Arial" w:hAnsi="Arial"/>
        <w:color w:val="F2F2F2"/>
        <w:sz w:val="22"/>
      </w:rPr>
      <w:tblPr/>
      <w:tcPr>
        <w:shd w:val="clear" w:color="4D4D4F" w:themeColor="accent6" w:fill="4D4D4F" w:themeFill="accent6"/>
      </w:tcPr>
    </w:tblStylePr>
    <w:tblStylePr w:type="lastCol">
      <w:rPr>
        <w:rFonts w:ascii="Arial" w:hAnsi="Arial"/>
        <w:color w:val="F2F2F2"/>
        <w:sz w:val="22"/>
      </w:rPr>
      <w:tblPr/>
      <w:tcPr>
        <w:shd w:val="clear" w:color="4D4D4F" w:themeColor="accent6" w:fill="4D4D4F"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ADADB" w:themeColor="accent6" w:themeTint="34" w:fill="DADAD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DADB" w:themeColor="accent6" w:themeTint="34" w:fill="DADADB"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FF8CB7" w:themeColor="accent1" w:themeTint="67"/>
        <w:left w:val="single" w:sz="4" w:space="0" w:color="FF8CB7" w:themeColor="accent1" w:themeTint="67"/>
        <w:bottom w:val="single" w:sz="4" w:space="0" w:color="FF8CB7" w:themeColor="accent1" w:themeTint="67"/>
        <w:right w:val="single" w:sz="4" w:space="0" w:color="FF8CB7" w:themeColor="accent1" w:themeTint="67"/>
        <w:insideH w:val="single" w:sz="4" w:space="0" w:color="FF8CB7" w:themeColor="accent1" w:themeTint="67"/>
        <w:insideV w:val="single" w:sz="4" w:space="0" w:color="FF8CB7" w:themeColor="accent1" w:themeTint="67"/>
      </w:tblBorders>
    </w:tblPr>
    <w:tblStylePr w:type="firstRow">
      <w:rPr>
        <w:rFonts w:ascii="Arial" w:hAnsi="Arial"/>
        <w:color w:val="404040"/>
        <w:sz w:val="22"/>
      </w:rPr>
      <w:tblPr/>
      <w:tcPr>
        <w:tcBorders>
          <w:bottom w:val="single" w:sz="12" w:space="0" w:color="E30056" w:themeColor="accent1"/>
        </w:tcBorders>
      </w:tcPr>
    </w:tblStylePr>
    <w:tblStylePr w:type="lastRow">
      <w:rPr>
        <w:rFonts w:ascii="Arial" w:hAnsi="Arial"/>
        <w:color w:val="404040"/>
        <w:sz w:val="22"/>
      </w:rPr>
      <w:tblPr/>
      <w:tcPr>
        <w:tcBorders>
          <w:top w:val="single" w:sz="12" w:space="0" w:color="E30056"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30056" w:themeColor="accent1"/>
        </w:tcBorders>
      </w:tcPr>
    </w:tblStylePr>
    <w:tblStylePr w:type="band1Horz">
      <w:rPr>
        <w:rFonts w:ascii="Arial" w:hAnsi="Arial"/>
        <w:color w:val="404040"/>
        <w:sz w:val="22"/>
      </w:rPr>
      <w:tblPr/>
      <w:tcPr>
        <w:tcBorders>
          <w:top w:val="single" w:sz="4" w:space="0" w:color="FF8CB7" w:themeColor="accent1" w:themeTint="67"/>
          <w:left w:val="single" w:sz="4" w:space="0" w:color="FF8CB7" w:themeColor="accent1" w:themeTint="67"/>
          <w:bottom w:val="single" w:sz="4" w:space="0" w:color="FF8CB7" w:themeColor="accent1" w:themeTint="67"/>
          <w:right w:val="single" w:sz="4" w:space="0" w:color="FF8CB7"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6BACFF" w:themeColor="accent2" w:themeTint="67"/>
        <w:left w:val="single" w:sz="4" w:space="0" w:color="6BACFF" w:themeColor="accent2" w:themeTint="67"/>
        <w:bottom w:val="single" w:sz="4" w:space="0" w:color="6BACFF" w:themeColor="accent2" w:themeTint="67"/>
        <w:right w:val="single" w:sz="4" w:space="0" w:color="6BACFF" w:themeColor="accent2" w:themeTint="67"/>
        <w:insideH w:val="single" w:sz="4" w:space="0" w:color="6BACFF" w:themeColor="accent2" w:themeTint="67"/>
        <w:insideV w:val="single" w:sz="4" w:space="0" w:color="6BACFF" w:themeColor="accent2" w:themeTint="67"/>
      </w:tblBorders>
    </w:tblPr>
    <w:tblStylePr w:type="firstRow">
      <w:rPr>
        <w:rFonts w:ascii="Arial" w:hAnsi="Arial"/>
        <w:color w:val="404040"/>
        <w:sz w:val="22"/>
      </w:rPr>
      <w:tblPr/>
      <w:tcPr>
        <w:tcBorders>
          <w:bottom w:val="single" w:sz="12" w:space="0" w:color="2786FF" w:themeColor="accent2" w:themeTint="97"/>
        </w:tcBorders>
      </w:tcPr>
    </w:tblStylePr>
    <w:tblStylePr w:type="lastRow">
      <w:rPr>
        <w:rFonts w:ascii="Arial" w:hAnsi="Arial"/>
        <w:color w:val="404040"/>
        <w:sz w:val="22"/>
      </w:rPr>
      <w:tblPr/>
      <w:tcPr>
        <w:tcBorders>
          <w:top w:val="single" w:sz="12" w:space="0" w:color="2786FF"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2786FF" w:themeColor="accent2" w:themeTint="97"/>
        </w:tcBorders>
      </w:tcPr>
    </w:tblStylePr>
    <w:tblStylePr w:type="band1Horz">
      <w:rPr>
        <w:rFonts w:ascii="Arial" w:hAnsi="Arial"/>
        <w:color w:val="404040"/>
        <w:sz w:val="22"/>
      </w:rPr>
      <w:tblPr/>
      <w:tcPr>
        <w:tcBorders>
          <w:top w:val="single" w:sz="4" w:space="0" w:color="6BACFF" w:themeColor="accent2" w:themeTint="67"/>
          <w:left w:val="single" w:sz="4" w:space="0" w:color="6BACFF" w:themeColor="accent2" w:themeTint="67"/>
          <w:bottom w:val="single" w:sz="4" w:space="0" w:color="6BACFF" w:themeColor="accent2" w:themeTint="67"/>
          <w:right w:val="single" w:sz="4" w:space="0" w:color="6BACFF"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8DE4FF" w:themeColor="accent3" w:themeTint="67"/>
        <w:left w:val="single" w:sz="4" w:space="0" w:color="8DE4FF" w:themeColor="accent3" w:themeTint="67"/>
        <w:bottom w:val="single" w:sz="4" w:space="0" w:color="8DE4FF" w:themeColor="accent3" w:themeTint="67"/>
        <w:right w:val="single" w:sz="4" w:space="0" w:color="8DE4FF" w:themeColor="accent3" w:themeTint="67"/>
        <w:insideH w:val="single" w:sz="4" w:space="0" w:color="8DE4FF" w:themeColor="accent3" w:themeTint="67"/>
        <w:insideV w:val="single" w:sz="4" w:space="0" w:color="8DE4FF" w:themeColor="accent3" w:themeTint="67"/>
      </w:tblBorders>
    </w:tblPr>
    <w:tblStylePr w:type="firstRow">
      <w:rPr>
        <w:rFonts w:ascii="Arial" w:hAnsi="Arial"/>
        <w:color w:val="404040"/>
        <w:sz w:val="22"/>
      </w:rPr>
      <w:tblPr/>
      <w:tcPr>
        <w:tcBorders>
          <w:bottom w:val="single" w:sz="12" w:space="0" w:color="58D8FF" w:themeColor="accent3" w:themeTint="98"/>
        </w:tcBorders>
      </w:tcPr>
    </w:tblStylePr>
    <w:tblStylePr w:type="lastRow">
      <w:rPr>
        <w:rFonts w:ascii="Arial" w:hAnsi="Arial"/>
        <w:color w:val="404040"/>
        <w:sz w:val="22"/>
      </w:rPr>
      <w:tblPr/>
      <w:tcPr>
        <w:tcBorders>
          <w:top w:val="single" w:sz="12" w:space="0" w:color="58D8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8D8FF" w:themeColor="accent3" w:themeTint="98"/>
        </w:tcBorders>
      </w:tcPr>
    </w:tblStylePr>
    <w:tblStylePr w:type="band1Horz">
      <w:rPr>
        <w:rFonts w:ascii="Arial" w:hAnsi="Arial"/>
        <w:color w:val="404040"/>
        <w:sz w:val="22"/>
      </w:rPr>
      <w:tblPr/>
      <w:tcPr>
        <w:tcBorders>
          <w:top w:val="single" w:sz="4" w:space="0" w:color="8DE4FF" w:themeColor="accent3" w:themeTint="67"/>
          <w:left w:val="single" w:sz="4" w:space="0" w:color="8DE4FF" w:themeColor="accent3" w:themeTint="67"/>
          <w:bottom w:val="single" w:sz="4" w:space="0" w:color="8DE4FF" w:themeColor="accent3" w:themeTint="67"/>
          <w:right w:val="single" w:sz="4" w:space="0" w:color="8DE4FF"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A594DF" w:themeColor="accent4" w:themeTint="67"/>
        <w:left w:val="single" w:sz="4" w:space="0" w:color="A594DF" w:themeColor="accent4" w:themeTint="67"/>
        <w:bottom w:val="single" w:sz="4" w:space="0" w:color="A594DF" w:themeColor="accent4" w:themeTint="67"/>
        <w:right w:val="single" w:sz="4" w:space="0" w:color="A594DF" w:themeColor="accent4" w:themeTint="67"/>
        <w:insideH w:val="single" w:sz="4" w:space="0" w:color="A594DF" w:themeColor="accent4" w:themeTint="67"/>
        <w:insideV w:val="single" w:sz="4" w:space="0" w:color="A594DF" w:themeColor="accent4" w:themeTint="67"/>
      </w:tblBorders>
    </w:tblPr>
    <w:tblStylePr w:type="firstRow">
      <w:rPr>
        <w:rFonts w:ascii="Arial" w:hAnsi="Arial"/>
        <w:color w:val="404040"/>
        <w:sz w:val="22"/>
      </w:rPr>
      <w:tblPr/>
      <w:tcPr>
        <w:tcBorders>
          <w:bottom w:val="single" w:sz="12" w:space="0" w:color="7960CF" w:themeColor="accent4" w:themeTint="9A"/>
        </w:tcBorders>
      </w:tcPr>
    </w:tblStylePr>
    <w:tblStylePr w:type="lastRow">
      <w:rPr>
        <w:rFonts w:ascii="Arial" w:hAnsi="Arial"/>
        <w:color w:val="404040"/>
        <w:sz w:val="22"/>
      </w:rPr>
      <w:tblPr/>
      <w:tcPr>
        <w:tcBorders>
          <w:top w:val="single" w:sz="12" w:space="0" w:color="7960CF"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960CF" w:themeColor="accent4" w:themeTint="9A"/>
        </w:tcBorders>
      </w:tcPr>
    </w:tblStylePr>
    <w:tblStylePr w:type="band1Horz">
      <w:rPr>
        <w:rFonts w:ascii="Arial" w:hAnsi="Arial"/>
        <w:color w:val="404040"/>
        <w:sz w:val="22"/>
      </w:rPr>
      <w:tblPr/>
      <w:tcPr>
        <w:tcBorders>
          <w:top w:val="single" w:sz="4" w:space="0" w:color="A594DF" w:themeColor="accent4" w:themeTint="67"/>
          <w:left w:val="single" w:sz="4" w:space="0" w:color="A594DF" w:themeColor="accent4" w:themeTint="67"/>
          <w:bottom w:val="single" w:sz="4" w:space="0" w:color="A594DF" w:themeColor="accent4" w:themeTint="67"/>
          <w:right w:val="single" w:sz="4" w:space="0" w:color="A594DF"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FF69A6" w:themeColor="accent5" w:themeTint="67"/>
        <w:left w:val="single" w:sz="4" w:space="0" w:color="FF69A6" w:themeColor="accent5" w:themeTint="67"/>
        <w:bottom w:val="single" w:sz="4" w:space="0" w:color="FF69A6" w:themeColor="accent5" w:themeTint="67"/>
        <w:right w:val="single" w:sz="4" w:space="0" w:color="FF69A6" w:themeColor="accent5" w:themeTint="67"/>
        <w:insideH w:val="single" w:sz="4" w:space="0" w:color="FF69A6" w:themeColor="accent5" w:themeTint="67"/>
        <w:insideV w:val="single" w:sz="4" w:space="0" w:color="FF69A6" w:themeColor="accent5" w:themeTint="67"/>
      </w:tblBorders>
    </w:tblPr>
    <w:tblStylePr w:type="firstRow">
      <w:rPr>
        <w:rFonts w:ascii="Arial" w:hAnsi="Arial"/>
        <w:color w:val="404040"/>
        <w:sz w:val="22"/>
      </w:rPr>
      <w:tblPr/>
      <w:tcPr>
        <w:tcBorders>
          <w:bottom w:val="single" w:sz="12" w:space="0" w:color="FF207A" w:themeColor="accent5" w:themeTint="9A"/>
        </w:tcBorders>
      </w:tcPr>
    </w:tblStylePr>
    <w:tblStylePr w:type="lastRow">
      <w:rPr>
        <w:rFonts w:ascii="Arial" w:hAnsi="Arial"/>
        <w:color w:val="404040"/>
        <w:sz w:val="22"/>
      </w:rPr>
      <w:tblPr/>
      <w:tcPr>
        <w:tcBorders>
          <w:top w:val="single" w:sz="12" w:space="0" w:color="FF207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207A" w:themeColor="accent5" w:themeTint="9A"/>
        </w:tcBorders>
      </w:tcPr>
    </w:tblStylePr>
    <w:tblStylePr w:type="band1Horz">
      <w:rPr>
        <w:rFonts w:ascii="Arial" w:hAnsi="Arial"/>
        <w:color w:val="404040"/>
        <w:sz w:val="22"/>
      </w:rPr>
      <w:tblPr/>
      <w:tcPr>
        <w:tcBorders>
          <w:top w:val="single" w:sz="4" w:space="0" w:color="FF69A6" w:themeColor="accent5" w:themeTint="67"/>
          <w:left w:val="single" w:sz="4" w:space="0" w:color="FF69A6" w:themeColor="accent5" w:themeTint="67"/>
          <w:bottom w:val="single" w:sz="4" w:space="0" w:color="FF69A6" w:themeColor="accent5" w:themeTint="67"/>
          <w:right w:val="single" w:sz="4" w:space="0" w:color="FF69A6"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B6B6B8" w:themeColor="accent6" w:themeTint="67"/>
        <w:left w:val="single" w:sz="4" w:space="0" w:color="B6B6B8" w:themeColor="accent6" w:themeTint="67"/>
        <w:bottom w:val="single" w:sz="4" w:space="0" w:color="B6B6B8" w:themeColor="accent6" w:themeTint="67"/>
        <w:right w:val="single" w:sz="4" w:space="0" w:color="B6B6B8" w:themeColor="accent6" w:themeTint="67"/>
        <w:insideH w:val="single" w:sz="4" w:space="0" w:color="B6B6B8" w:themeColor="accent6" w:themeTint="67"/>
        <w:insideV w:val="single" w:sz="4" w:space="0" w:color="B6B6B8" w:themeColor="accent6" w:themeTint="67"/>
      </w:tblBorders>
    </w:tblPr>
    <w:tblStylePr w:type="firstRow">
      <w:rPr>
        <w:rFonts w:ascii="Arial" w:hAnsi="Arial"/>
        <w:color w:val="404040"/>
        <w:sz w:val="22"/>
      </w:rPr>
      <w:tblPr/>
      <w:tcPr>
        <w:tcBorders>
          <w:bottom w:val="single" w:sz="12" w:space="0" w:color="949496" w:themeColor="accent6" w:themeTint="98"/>
        </w:tcBorders>
      </w:tcPr>
    </w:tblStylePr>
    <w:tblStylePr w:type="lastRow">
      <w:rPr>
        <w:rFonts w:ascii="Arial" w:hAnsi="Arial"/>
        <w:color w:val="404040"/>
        <w:sz w:val="22"/>
      </w:rPr>
      <w:tblPr/>
      <w:tcPr>
        <w:tcBorders>
          <w:top w:val="single" w:sz="12" w:space="0" w:color="949496"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49496" w:themeColor="accent6" w:themeTint="98"/>
        </w:tcBorders>
      </w:tcPr>
    </w:tblStylePr>
    <w:tblStylePr w:type="band1Horz">
      <w:rPr>
        <w:rFonts w:ascii="Arial" w:hAnsi="Arial"/>
        <w:color w:val="404040"/>
        <w:sz w:val="22"/>
      </w:rPr>
      <w:tblPr/>
      <w:tcPr>
        <w:tcBorders>
          <w:top w:val="single" w:sz="4" w:space="0" w:color="B6B6B8" w:themeColor="accent6" w:themeTint="67"/>
          <w:left w:val="single" w:sz="4" w:space="0" w:color="B6B6B8" w:themeColor="accent6" w:themeTint="67"/>
          <w:bottom w:val="single" w:sz="4" w:space="0" w:color="B6B6B8" w:themeColor="accent6" w:themeTint="67"/>
          <w:right w:val="single" w:sz="4" w:space="0" w:color="B6B6B8"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AA0040"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AA0040" w:themeColor="accent1" w:themeShade="BF"/>
      <w:sz w:val="32"/>
      <w:szCs w:val="32"/>
    </w:rPr>
  </w:style>
  <w:style w:type="character" w:customStyle="1" w:styleId="Heading3Char">
    <w:name w:val="Heading 3 Char"/>
    <w:basedOn w:val="Policepardfaut"/>
    <w:uiPriority w:val="9"/>
    <w:rPr>
      <w:rFonts w:ascii="Arial" w:eastAsia="Arial" w:hAnsi="Arial" w:cs="Arial"/>
      <w:color w:val="AA0040" w:themeColor="accent1" w:themeShade="BF"/>
      <w:sz w:val="28"/>
      <w:szCs w:val="28"/>
    </w:rPr>
  </w:style>
  <w:style w:type="character" w:customStyle="1" w:styleId="Heading4Char">
    <w:name w:val="Heading 4 Char"/>
    <w:basedOn w:val="Policepardfaut"/>
    <w:uiPriority w:val="9"/>
    <w:rPr>
      <w:rFonts w:ascii="Arial" w:eastAsia="Arial" w:hAnsi="Arial" w:cs="Arial"/>
      <w:i/>
      <w:iCs/>
      <w:color w:val="AA0040" w:themeColor="accent1" w:themeShade="BF"/>
    </w:rPr>
  </w:style>
  <w:style w:type="character" w:customStyle="1" w:styleId="Titre5Car">
    <w:name w:val="Titre 5 Car"/>
    <w:basedOn w:val="Policepardfaut"/>
    <w:link w:val="Titre5"/>
    <w:uiPriority w:val="9"/>
    <w:rPr>
      <w:rFonts w:ascii="Arial" w:eastAsia="Arial" w:hAnsi="Arial" w:cs="Arial"/>
      <w:color w:val="AA0040"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eastAsia="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Emphaseintense">
    <w:name w:val="Intense Emphasis"/>
    <w:basedOn w:val="Policepardfaut"/>
    <w:uiPriority w:val="21"/>
    <w:qFormat/>
    <w:rPr>
      <w:i/>
      <w:iCs/>
      <w:color w:val="AA0040" w:themeColor="accent1" w:themeShade="BF"/>
    </w:rPr>
  </w:style>
  <w:style w:type="character" w:customStyle="1" w:styleId="IntenseQuoteChar">
    <w:name w:val="Intense Quote Char"/>
    <w:basedOn w:val="Policepardfaut"/>
    <w:uiPriority w:val="30"/>
    <w:rPr>
      <w:i/>
      <w:iCs/>
      <w:color w:val="AA0040" w:themeColor="accent1" w:themeShade="BF"/>
    </w:rPr>
  </w:style>
  <w:style w:type="character" w:styleId="Rfrenceintense">
    <w:name w:val="Intense Reference"/>
    <w:basedOn w:val="Policepardfaut"/>
    <w:uiPriority w:val="32"/>
    <w:qFormat/>
    <w:rPr>
      <w:b/>
      <w:bCs/>
      <w:smallCaps/>
      <w:color w:val="AA0040" w:themeColor="accent1" w:themeShade="BF"/>
      <w:spacing w:val="5"/>
    </w:rPr>
  </w:style>
  <w:style w:type="character" w:styleId="Emphasepl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pl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line="240" w:lineRule="auto"/>
    </w:pPr>
    <w:rPr>
      <w:i/>
      <w:iCs/>
      <w:color w:val="E30056" w:themeColor="text2"/>
      <w:sz w:val="18"/>
      <w:szCs w:val="18"/>
    </w:rPr>
  </w:style>
  <w:style w:type="paragraph" w:styleId="Notedebasdepage">
    <w:name w:val="footnote text"/>
    <w:basedOn w:val="Normal"/>
    <w:link w:val="NotedebasdepageCar"/>
    <w:uiPriority w:val="99"/>
    <w:semiHidden/>
    <w:unhideWhenUsed/>
    <w:pPr>
      <w:spacing w:line="240" w:lineRule="auto"/>
    </w:pPr>
    <w:rPr>
      <w:sz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line="240" w:lineRule="auto"/>
    </w:pPr>
    <w:rPr>
      <w:sz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E30056"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paragraph" w:styleId="En-tte">
    <w:name w:val="header"/>
    <w:basedOn w:val="Normal"/>
    <w:link w:val="En-tteCar"/>
    <w:uiPriority w:val="99"/>
    <w:semiHidden/>
    <w:pPr>
      <w:jc w:val="left"/>
    </w:pPr>
  </w:style>
  <w:style w:type="character" w:customStyle="1" w:styleId="En-tteCar">
    <w:name w:val="En-tête Car"/>
    <w:basedOn w:val="Policepardfaut"/>
    <w:link w:val="En-tte"/>
    <w:uiPriority w:val="99"/>
    <w:semiHidden/>
    <w:rPr>
      <w:sz w:val="19"/>
    </w:rPr>
  </w:style>
  <w:style w:type="paragraph" w:styleId="Pieddepage">
    <w:name w:val="footer"/>
    <w:basedOn w:val="Normal"/>
    <w:link w:val="PieddepageCar"/>
    <w:uiPriority w:val="99"/>
    <w:semiHidden/>
    <w:pPr>
      <w:spacing w:line="240" w:lineRule="auto"/>
      <w:jc w:val="left"/>
    </w:pPr>
    <w:rPr>
      <w:rFonts w:asciiTheme="minorHAnsi" w:hAnsiTheme="minorHAnsi"/>
      <w:color w:val="4D4D4F" w:themeColor="accent6"/>
      <w:sz w:val="15"/>
    </w:rPr>
  </w:style>
  <w:style w:type="character" w:customStyle="1" w:styleId="PieddepageCar">
    <w:name w:val="Pied de page Car"/>
    <w:basedOn w:val="Policepardfaut"/>
    <w:link w:val="Pieddepage"/>
    <w:uiPriority w:val="99"/>
    <w:semiHidden/>
    <w:rPr>
      <w:rFonts w:asciiTheme="minorHAnsi" w:hAnsiTheme="minorHAnsi"/>
      <w:color w:val="4D4D4F" w:themeColor="accent6"/>
      <w:sz w:val="15"/>
    </w:rPr>
  </w:style>
  <w:style w:type="paragraph" w:styleId="Textedebulles">
    <w:name w:val="Balloon Text"/>
    <w:basedOn w:val="Normal"/>
    <w:link w:val="TextedebullesCar"/>
    <w:uiPriority w:val="99"/>
    <w:semiHidden/>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rPr>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enhypertexte">
    <w:name w:val="Hyperlink"/>
    <w:basedOn w:val="Policepardfaut"/>
    <w:uiPriority w:val="99"/>
    <w:semiHidden/>
    <w:rPr>
      <w:color w:val="E30056" w:themeColor="hyperlink"/>
      <w:u w:val="none"/>
    </w:rPr>
  </w:style>
  <w:style w:type="character" w:styleId="Textedelespacerserv">
    <w:name w:val="Placeholder Text"/>
    <w:basedOn w:val="Policepardfaut"/>
    <w:uiPriority w:val="99"/>
    <w:semiHidden/>
    <w:rPr>
      <w:color w:val="808080"/>
    </w:rPr>
  </w:style>
  <w:style w:type="character" w:styleId="Numrodepage">
    <w:name w:val="page number"/>
    <w:basedOn w:val="Policepardfaut"/>
    <w:uiPriority w:val="99"/>
    <w:semiHidden/>
  </w:style>
  <w:style w:type="paragraph" w:styleId="Paragraphedeliste">
    <w:name w:val="List Paragraph"/>
    <w:basedOn w:val="Normal"/>
    <w:uiPriority w:val="34"/>
    <w:qFormat/>
    <w:pPr>
      <w:ind w:left="720"/>
      <w:contextualSpacing/>
    </w:pPr>
  </w:style>
  <w:style w:type="paragraph" w:customStyle="1" w:styleId="STitre">
    <w:name w:val="S_Titre"/>
    <w:basedOn w:val="Normal"/>
    <w:next w:val="SDate"/>
    <w:qFormat/>
    <w:pPr>
      <w:jc w:val="left"/>
    </w:pPr>
    <w:rPr>
      <w:b/>
      <w:color w:val="E30056" w:themeColor="text2"/>
      <w:sz w:val="30"/>
      <w:szCs w:val="30"/>
    </w:rPr>
  </w:style>
  <w:style w:type="paragraph" w:customStyle="1" w:styleId="SDate">
    <w:name w:val="S_Date"/>
    <w:basedOn w:val="Normal"/>
    <w:next w:val="SLieu"/>
    <w:qFormat/>
    <w:pPr>
      <w:jc w:val="left"/>
    </w:pPr>
    <w:rPr>
      <w:color w:val="004192" w:themeColor="accent2"/>
      <w:sz w:val="30"/>
      <w:szCs w:val="30"/>
    </w:rPr>
  </w:style>
  <w:style w:type="paragraph" w:customStyle="1" w:styleId="SIntertitre">
    <w:name w:val="S_Intertitre"/>
    <w:basedOn w:val="Normal"/>
    <w:next w:val="Normal"/>
    <w:qFormat/>
    <w:pPr>
      <w:keepNext/>
      <w:numPr>
        <w:numId w:val="1"/>
      </w:numPr>
      <w:spacing w:before="240"/>
      <w:jc w:val="left"/>
    </w:pPr>
    <w:rPr>
      <w:b/>
      <w:color w:val="004192" w:themeColor="accent2"/>
      <w:sz w:val="22"/>
      <w:szCs w:val="22"/>
    </w:rPr>
  </w:style>
  <w:style w:type="paragraph" w:customStyle="1" w:styleId="SLieu">
    <w:name w:val="S_Lieu"/>
    <w:basedOn w:val="SDate"/>
    <w:next w:val="Normal"/>
    <w:qFormat/>
    <w:rPr>
      <w:sz w:val="22"/>
      <w:szCs w:val="22"/>
    </w:rPr>
  </w:style>
  <w:style w:type="character" w:customStyle="1" w:styleId="Titre4Car">
    <w:name w:val="Titre 4 Car"/>
    <w:basedOn w:val="Policepardfaut"/>
    <w:link w:val="Titre4"/>
    <w:uiPriority w:val="9"/>
    <w:rPr>
      <w:rFonts w:ascii="Times New Roman" w:eastAsia="Times New Roman" w:hAnsi="Times New Roman"/>
      <w:b/>
      <w:bCs/>
      <w:color w:val="auto"/>
      <w:sz w:val="24"/>
      <w:szCs w:val="24"/>
      <w:lang w:eastAsia="fr-FR"/>
    </w:rPr>
  </w:style>
  <w:style w:type="character" w:styleId="lev">
    <w:name w:val="Strong"/>
    <w:basedOn w:val="Policepardfaut"/>
    <w:uiPriority w:val="22"/>
    <w:qFormat/>
    <w:rPr>
      <w:b/>
      <w:bCs/>
    </w:rPr>
  </w:style>
  <w:style w:type="character" w:customStyle="1" w:styleId="Titre3Car">
    <w:name w:val="Titre 3 Car"/>
    <w:basedOn w:val="Policepardfaut"/>
    <w:link w:val="Titre3"/>
    <w:uiPriority w:val="9"/>
    <w:semiHidden/>
    <w:rPr>
      <w:rFonts w:asciiTheme="majorHAnsi" w:eastAsiaTheme="majorEastAsia" w:hAnsiTheme="majorHAnsi" w:cstheme="majorBidi"/>
      <w:color w:val="71002A" w:themeColor="accent1" w:themeShade="7F"/>
      <w:sz w:val="24"/>
      <w:szCs w:val="24"/>
    </w:rPr>
  </w:style>
  <w:style w:type="paragraph" w:styleId="NormalWeb">
    <w:name w:val="Normal (Web)"/>
    <w:basedOn w:val="Normal"/>
    <w:uiPriority w:val="99"/>
    <w:semiHidden/>
    <w:unhideWhenUsed/>
    <w:pPr>
      <w:spacing w:before="100" w:beforeAutospacing="1" w:after="100" w:afterAutospacing="1" w:line="240" w:lineRule="auto"/>
      <w:jc w:val="left"/>
    </w:pPr>
    <w:rPr>
      <w:rFonts w:ascii="Times New Roman" w:eastAsia="Times New Roman" w:hAnsi="Times New Roman"/>
      <w:color w:val="auto"/>
      <w:sz w:val="24"/>
      <w:szCs w:val="24"/>
      <w:lang w:eastAsia="fr-FR"/>
    </w:rPr>
  </w:style>
  <w:style w:type="character" w:customStyle="1" w:styleId="me-email-text">
    <w:name w:val="me-email-text"/>
    <w:basedOn w:val="Policepardfaut"/>
  </w:style>
  <w:style w:type="character" w:customStyle="1" w:styleId="me-email-text-secondary">
    <w:name w:val="me-email-text-secondary"/>
    <w:basedOn w:val="Policepardfaut"/>
  </w:style>
  <w:style w:type="character" w:customStyle="1" w:styleId="overflow-hidden">
    <w:name w:val="overflow-hidden"/>
    <w:basedOn w:val="Policepardfaut"/>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rPr>
  </w:style>
  <w:style w:type="character" w:customStyle="1" w:styleId="CommentaireCar">
    <w:name w:val="Commentaire Car"/>
    <w:basedOn w:val="Policepardfaut"/>
    <w:link w:val="Commentaire"/>
    <w:uiPriority w:val="99"/>
    <w:semiHidden/>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b/>
      <w:bCs/>
    </w:rPr>
  </w:style>
  <w:style w:type="paragraph" w:customStyle="1" w:styleId="Default">
    <w:name w:val="Default"/>
    <w:rPr>
      <w:rFonts w:cs="Arial"/>
      <w:color w:val="000000"/>
      <w:sz w:val="24"/>
      <w:szCs w:val="24"/>
    </w:rPr>
  </w:style>
  <w:style w:type="paragraph" w:styleId="Rvision">
    <w:name w:val="Revision"/>
    <w:hidden/>
    <w:uiPriority w:val="99"/>
    <w:semiHidden/>
    <w:rPr>
      <w:sz w:val="19"/>
    </w:rPr>
  </w:style>
  <w:style w:type="paragraph" w:styleId="Sansinterligne">
    <w:name w:val="No Spacing"/>
    <w:uiPriority w:val="1"/>
    <w:qFormat/>
    <w:rPr>
      <w:rFonts w:asciiTheme="minorHAnsi" w:hAnsiTheme="minorHAnsi" w:cstheme="minorBidi"/>
      <w:color w:val="auto"/>
      <w:sz w:val="22"/>
      <w:szCs w:val="22"/>
    </w:rPr>
  </w:style>
  <w:style w:type="paragraph" w:styleId="Citationintense">
    <w:name w:val="Intense Quote"/>
    <w:basedOn w:val="Normal"/>
    <w:next w:val="Normal"/>
    <w:link w:val="CitationintenseCar"/>
    <w:uiPriority w:val="30"/>
    <w:qFormat/>
    <w:pPr>
      <w:pBdr>
        <w:top w:val="single" w:sz="4" w:space="10" w:color="E30056" w:themeColor="accent1"/>
        <w:bottom w:val="single" w:sz="4" w:space="10" w:color="E30056" w:themeColor="accent1"/>
      </w:pBdr>
      <w:spacing w:before="360" w:after="360" w:line="259" w:lineRule="auto"/>
      <w:ind w:left="864" w:right="864"/>
      <w:jc w:val="center"/>
    </w:pPr>
    <w:rPr>
      <w:rFonts w:asciiTheme="minorHAnsi" w:hAnsiTheme="minorHAnsi" w:cstheme="minorBidi"/>
      <w:i/>
      <w:iCs/>
      <w:color w:val="E30056" w:themeColor="accent1"/>
      <w:sz w:val="22"/>
      <w:szCs w:val="22"/>
    </w:rPr>
  </w:style>
  <w:style w:type="character" w:customStyle="1" w:styleId="CitationintenseCar">
    <w:name w:val="Citation intense Car"/>
    <w:basedOn w:val="Policepardfaut"/>
    <w:link w:val="Citationintense"/>
    <w:uiPriority w:val="30"/>
    <w:rPr>
      <w:rFonts w:asciiTheme="minorHAnsi" w:hAnsiTheme="minorHAnsi" w:cstheme="minorBidi"/>
      <w:i/>
      <w:iCs/>
      <w:color w:val="E30056" w:themeColor="accent1"/>
      <w:sz w:val="22"/>
      <w:szCs w:val="22"/>
    </w:rPr>
  </w:style>
  <w:style w:type="table" w:customStyle="1" w:styleId="Grilledutableau1">
    <w:name w:val="Grille du tableau1"/>
    <w:basedOn w:val="TableauNormal"/>
    <w:next w:val="Grilledutableau"/>
    <w:uiPriority w:val="39"/>
    <w:rPr>
      <w:rFonts w:ascii="Calibri" w:hAnsi="Calibri"/>
      <w:color w:val="auto"/>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Pr>
      <w:rFonts w:ascii="Calibri" w:hAnsi="Calibri"/>
      <w:color w:val="auto"/>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
    <w:name w:val="Grille du tableau3"/>
    <w:basedOn w:val="TableauNormal"/>
    <w:next w:val="Grilledutableau"/>
    <w:uiPriority w:val="39"/>
    <w:rPr>
      <w:rFonts w:ascii="Calibri" w:hAnsi="Calibri"/>
      <w:color w:val="auto"/>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openxmlformats.org/officeDocument/2006/relationships/header" Target="header1.xml"/><Relationship Id="rId26" Type="http://schemas.onlyoffice.com/commentsIdsDocument" Target="commentsIdsDocument.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5" Type="http://schemas.onlyoffice.com/peopleDocument" Target="peopleDocument.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nlyoffice.com/commentsDocument" Target="commentsDocument.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8/08/relationships/commentsExtensible" Target="commentsExtensible.xml"/><Relationship Id="rId28" Type="http://schemas.onlyoffice.com/commentsExtendedDocument" Target="commentsExtendedDocument.xml"/><Relationship Id="rId10" Type="http://schemas.openxmlformats.org/officeDocument/2006/relationships/image" Target="media/image1.emf"/><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theme" Target="theme/theme1.xml"/><Relationship Id="rId27" Type="http://schemas.microsoft.com/office/2016/09/relationships/commentsIds" Target="commentsIds.xml"/></Relationships>
</file>

<file path=word/_rels/foot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1.png"/><Relationship Id="rId1" Type="http://schemas.openxmlformats.org/officeDocument/2006/relationships/image" Target="media/image7.png"/><Relationship Id="rId6" Type="http://schemas.openxmlformats.org/officeDocument/2006/relationships/image" Target="media/image3.jpg"/><Relationship Id="rId5" Type="http://schemas.openxmlformats.org/officeDocument/2006/relationships/image" Target="media/image9.jpg"/><Relationship Id="rId4" Type="http://schemas.openxmlformats.org/officeDocument/2006/relationships/image" Target="media/image2.png"/></Relationships>
</file>

<file path=word/theme/theme1.xml><?xml version="1.0" encoding="utf-8"?>
<a:theme xmlns:a="http://schemas.openxmlformats.org/drawingml/2006/main" name="Thème Office">
  <a:themeElements>
    <a:clrScheme name="SPF_Couleurs">
      <a:dk1>
        <a:sysClr val="windowText" lastClr="000000"/>
      </a:dk1>
      <a:lt1>
        <a:sysClr val="window" lastClr="FFFFFF"/>
      </a:lt1>
      <a:dk2>
        <a:srgbClr val="E30056"/>
      </a:dk2>
      <a:lt2>
        <a:srgbClr val="EEECE1"/>
      </a:lt2>
      <a:accent1>
        <a:srgbClr val="E30056"/>
      </a:accent1>
      <a:accent2>
        <a:srgbClr val="004192"/>
      </a:accent2>
      <a:accent3>
        <a:srgbClr val="00B1E6"/>
      </a:accent3>
      <a:accent4>
        <a:srgbClr val="3C2782"/>
      </a:accent4>
      <a:accent5>
        <a:srgbClr val="8D003A"/>
      </a:accent5>
      <a:accent6>
        <a:srgbClr val="4D4D4F"/>
      </a:accent6>
      <a:hlink>
        <a:srgbClr val="E30056"/>
      </a:hlink>
      <a:folHlink>
        <a:srgbClr val="E30056"/>
      </a:folHlink>
    </a:clrScheme>
    <a:fontScheme name="Office Classique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BB796-D1DE-4B6E-8330-AE8D7C6A4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2289</Words>
  <Characters>12595</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Compte-rendu de réunion</vt:lpstr>
    </vt:vector>
  </TitlesOfParts>
  <Company>Santé publique France</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 de réunion</dc:title>
  <dc:creator>Microsoft Office User</dc:creator>
  <cp:lastModifiedBy>CATHERINE, Solenn</cp:lastModifiedBy>
  <cp:revision>4</cp:revision>
  <cp:lastPrinted>2025-12-11T15:33:00Z</cp:lastPrinted>
  <dcterms:created xsi:type="dcterms:W3CDTF">2025-12-11T15:32:00Z</dcterms:created>
  <dcterms:modified xsi:type="dcterms:W3CDTF">2025-12-11T15:39:00Z</dcterms:modified>
</cp:coreProperties>
</file>