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12"/>
        <w:gridCol w:w="778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2025-07-24T16:46:16Z</dcterms:modified>
  <cp:category/>
</cp:coreProperties>
</file>