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2948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Klangraum </w:t>
      </w:r>
      <w:proofErr w:type="spellStart"/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Khoisan</w:t>
      </w:r>
      <w:proofErr w:type="spellEnd"/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(Südliches Afrika) – Resonanzanalyse einer urzeitlichen Klicksprache</w:t>
      </w:r>
    </w:p>
    <w:p w14:paraId="154FB056" w14:textId="77777777" w:rsidR="000C7D1A" w:rsidRPr="000C7D1A" w:rsidRDefault="000C7D1A" w:rsidP="000C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0C55C26">
          <v:rect id="_x0000_i1025" style="width:0;height:1.5pt" o:hralign="center" o:hrstd="t" o:hr="t" fillcolor="#a0a0a0" stroked="f"/>
        </w:pict>
      </w:r>
    </w:p>
    <w:p w14:paraId="2D2C8C6A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1. Vokale – Resonanzräume (Empfang)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0"/>
        <w:gridCol w:w="630"/>
        <w:gridCol w:w="3696"/>
      </w:tblGrid>
      <w:tr w:rsidR="000C7D1A" w:rsidRPr="000C7D1A" w14:paraId="56A242F6" w14:textId="77777777" w:rsidTr="000C7D1A">
        <w:tc>
          <w:tcPr>
            <w:tcW w:w="0" w:type="auto"/>
            <w:hideMark/>
          </w:tcPr>
          <w:p w14:paraId="211388B0" w14:textId="77777777" w:rsidR="000C7D1A" w:rsidRPr="000C7D1A" w:rsidRDefault="000C7D1A" w:rsidP="000C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Laut</w:t>
            </w:r>
          </w:p>
        </w:tc>
        <w:tc>
          <w:tcPr>
            <w:tcW w:w="0" w:type="auto"/>
            <w:hideMark/>
          </w:tcPr>
          <w:p w14:paraId="056F9B09" w14:textId="77777777" w:rsidR="000C7D1A" w:rsidRPr="000C7D1A" w:rsidRDefault="000C7D1A" w:rsidP="000C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259B6C9B" w14:textId="77777777" w:rsidR="000C7D1A" w:rsidRPr="000C7D1A" w:rsidRDefault="000C7D1A" w:rsidP="000C7D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0C7D1A" w:rsidRPr="000C7D1A" w14:paraId="4242F6C7" w14:textId="77777777" w:rsidTr="000C7D1A">
        <w:tc>
          <w:tcPr>
            <w:tcW w:w="0" w:type="auto"/>
            <w:hideMark/>
          </w:tcPr>
          <w:p w14:paraId="29EFAA3D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6A62BBF3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68D158A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Urklang</w:t>
            </w:r>
            <w:proofErr w:type="spellEnd"/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Weite, Offenheit</w:t>
            </w:r>
          </w:p>
        </w:tc>
      </w:tr>
      <w:tr w:rsidR="000C7D1A" w:rsidRPr="000C7D1A" w14:paraId="15173FE8" w14:textId="77777777" w:rsidTr="000C7D1A">
        <w:tc>
          <w:tcPr>
            <w:tcW w:w="0" w:type="auto"/>
            <w:hideMark/>
          </w:tcPr>
          <w:p w14:paraId="1E0210A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5045A0C5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1A35980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Höhe, Fokus, geistige Schärfe</w:t>
            </w:r>
          </w:p>
        </w:tc>
      </w:tr>
      <w:tr w:rsidR="000C7D1A" w:rsidRPr="000C7D1A" w14:paraId="768F4480" w14:textId="77777777" w:rsidTr="000C7D1A">
        <w:tc>
          <w:tcPr>
            <w:tcW w:w="0" w:type="auto"/>
            <w:hideMark/>
          </w:tcPr>
          <w:p w14:paraId="37FB738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448D0B5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71F8F300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Tiefe, Wurzel, innerer Raum</w:t>
            </w:r>
          </w:p>
        </w:tc>
      </w:tr>
      <w:tr w:rsidR="000C7D1A" w:rsidRPr="000C7D1A" w14:paraId="746AACD4" w14:textId="77777777" w:rsidTr="000C7D1A">
        <w:tc>
          <w:tcPr>
            <w:tcW w:w="0" w:type="auto"/>
            <w:hideMark/>
          </w:tcPr>
          <w:p w14:paraId="7143EC4A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55CCD495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</w:t>
            </w:r>
          </w:p>
        </w:tc>
        <w:tc>
          <w:tcPr>
            <w:tcW w:w="0" w:type="auto"/>
            <w:hideMark/>
          </w:tcPr>
          <w:p w14:paraId="2E04422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Flexibilität, Klangfluss</w:t>
            </w:r>
          </w:p>
        </w:tc>
      </w:tr>
      <w:tr w:rsidR="000C7D1A" w:rsidRPr="000C7D1A" w14:paraId="7F0F3547" w14:textId="77777777" w:rsidTr="000C7D1A">
        <w:tc>
          <w:tcPr>
            <w:tcW w:w="0" w:type="auto"/>
            <w:hideMark/>
          </w:tcPr>
          <w:p w14:paraId="3B7538FA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</w:t>
            </w:r>
          </w:p>
        </w:tc>
        <w:tc>
          <w:tcPr>
            <w:tcW w:w="0" w:type="auto"/>
            <w:hideMark/>
          </w:tcPr>
          <w:p w14:paraId="1B17A152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749479BD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Kreis, Sammlung, natürliche Mitte</w:t>
            </w:r>
          </w:p>
        </w:tc>
      </w:tr>
    </w:tbl>
    <w:p w14:paraId="057BDB1C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Die Vokale wirken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offen und elementar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oft in Kombination mit Klicks.</w:t>
      </w:r>
    </w:p>
    <w:p w14:paraId="7B916D74" w14:textId="77777777" w:rsidR="000C7D1A" w:rsidRPr="000C7D1A" w:rsidRDefault="000C7D1A" w:rsidP="000C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E6CD46D">
          <v:rect id="_x0000_i1026" style="width:0;height:1.5pt" o:hralign="center" o:hrstd="t" o:hr="t" fillcolor="#a0a0a0" stroked="f"/>
        </w:pict>
      </w:r>
    </w:p>
    <w:p w14:paraId="1520E265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2. Konsonanten – Bewegungsträger (inkl. Klicklaute)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9"/>
        <w:gridCol w:w="1110"/>
        <w:gridCol w:w="1243"/>
        <w:gridCol w:w="4236"/>
      </w:tblGrid>
      <w:tr w:rsidR="000C7D1A" w:rsidRPr="000C7D1A" w14:paraId="3385EC5E" w14:textId="77777777" w:rsidTr="000C7D1A">
        <w:tc>
          <w:tcPr>
            <w:tcW w:w="0" w:type="auto"/>
            <w:hideMark/>
          </w:tcPr>
          <w:p w14:paraId="2999FBDC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Typ</w:t>
            </w:r>
          </w:p>
        </w:tc>
        <w:tc>
          <w:tcPr>
            <w:tcW w:w="0" w:type="auto"/>
            <w:hideMark/>
          </w:tcPr>
          <w:p w14:paraId="135FDF1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Beispiele</w:t>
            </w:r>
          </w:p>
        </w:tc>
        <w:tc>
          <w:tcPr>
            <w:tcW w:w="0" w:type="auto"/>
            <w:hideMark/>
          </w:tcPr>
          <w:p w14:paraId="5FFF6494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IPA</w:t>
            </w:r>
          </w:p>
        </w:tc>
        <w:tc>
          <w:tcPr>
            <w:tcW w:w="0" w:type="auto"/>
            <w:hideMark/>
          </w:tcPr>
          <w:p w14:paraId="63C26412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Wirkung (Feld)</w:t>
            </w:r>
          </w:p>
        </w:tc>
      </w:tr>
      <w:tr w:rsidR="000C7D1A" w:rsidRPr="000C7D1A" w14:paraId="43EBBBE9" w14:textId="77777777" w:rsidTr="000C7D1A">
        <w:tc>
          <w:tcPr>
            <w:tcW w:w="0" w:type="auto"/>
            <w:hideMark/>
          </w:tcPr>
          <w:p w14:paraId="33C9A638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Plosive</w:t>
            </w:r>
          </w:p>
        </w:tc>
        <w:tc>
          <w:tcPr>
            <w:tcW w:w="0" w:type="auto"/>
            <w:hideMark/>
          </w:tcPr>
          <w:p w14:paraId="59FA848A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p, t, k</w:t>
            </w:r>
          </w:p>
        </w:tc>
        <w:tc>
          <w:tcPr>
            <w:tcW w:w="0" w:type="auto"/>
            <w:hideMark/>
          </w:tcPr>
          <w:p w14:paraId="7ABB85E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[p], [t], [k]</w:t>
            </w:r>
          </w:p>
        </w:tc>
        <w:tc>
          <w:tcPr>
            <w:tcW w:w="0" w:type="auto"/>
            <w:hideMark/>
          </w:tcPr>
          <w:p w14:paraId="070E1FE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Setzung, Richtung, Impuls</w:t>
            </w:r>
          </w:p>
        </w:tc>
      </w:tr>
      <w:tr w:rsidR="000C7D1A" w:rsidRPr="000C7D1A" w14:paraId="6B9E4982" w14:textId="77777777" w:rsidTr="000C7D1A">
        <w:tc>
          <w:tcPr>
            <w:tcW w:w="0" w:type="auto"/>
            <w:hideMark/>
          </w:tcPr>
          <w:p w14:paraId="4594BA4D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Nasale</w:t>
            </w:r>
          </w:p>
        </w:tc>
        <w:tc>
          <w:tcPr>
            <w:tcW w:w="0" w:type="auto"/>
            <w:hideMark/>
          </w:tcPr>
          <w:p w14:paraId="75BC01F2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m, n</w:t>
            </w:r>
          </w:p>
        </w:tc>
        <w:tc>
          <w:tcPr>
            <w:tcW w:w="0" w:type="auto"/>
            <w:hideMark/>
          </w:tcPr>
          <w:p w14:paraId="48A3A949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[m], [n]</w:t>
            </w:r>
          </w:p>
        </w:tc>
        <w:tc>
          <w:tcPr>
            <w:tcW w:w="0" w:type="auto"/>
            <w:hideMark/>
          </w:tcPr>
          <w:p w14:paraId="49A21F79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Verbindung, Mitklang, Weichheit</w:t>
            </w:r>
          </w:p>
        </w:tc>
      </w:tr>
      <w:tr w:rsidR="000C7D1A" w:rsidRPr="000C7D1A" w14:paraId="240D97B1" w14:textId="77777777" w:rsidTr="000C7D1A">
        <w:tc>
          <w:tcPr>
            <w:tcW w:w="0" w:type="auto"/>
            <w:hideMark/>
          </w:tcPr>
          <w:p w14:paraId="3276F74A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Laterale</w:t>
            </w:r>
          </w:p>
        </w:tc>
        <w:tc>
          <w:tcPr>
            <w:tcW w:w="0" w:type="auto"/>
            <w:hideMark/>
          </w:tcPr>
          <w:p w14:paraId="18F99D7D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</w:t>
            </w:r>
          </w:p>
        </w:tc>
        <w:tc>
          <w:tcPr>
            <w:tcW w:w="0" w:type="auto"/>
            <w:hideMark/>
          </w:tcPr>
          <w:p w14:paraId="3B1B8274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29685EE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Fließen, Milde, Verbindung</w:t>
            </w:r>
          </w:p>
        </w:tc>
      </w:tr>
      <w:tr w:rsidR="000C7D1A" w:rsidRPr="000C7D1A" w14:paraId="51524E2F" w14:textId="77777777" w:rsidTr="000C7D1A">
        <w:tc>
          <w:tcPr>
            <w:tcW w:w="0" w:type="auto"/>
            <w:hideMark/>
          </w:tcPr>
          <w:p w14:paraId="388117A0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Frikative</w:t>
            </w:r>
          </w:p>
        </w:tc>
        <w:tc>
          <w:tcPr>
            <w:tcW w:w="0" w:type="auto"/>
            <w:hideMark/>
          </w:tcPr>
          <w:p w14:paraId="4B74230D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s, h</w:t>
            </w:r>
          </w:p>
        </w:tc>
        <w:tc>
          <w:tcPr>
            <w:tcW w:w="0" w:type="auto"/>
            <w:hideMark/>
          </w:tcPr>
          <w:p w14:paraId="41717FF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[s], [h]</w:t>
            </w:r>
          </w:p>
        </w:tc>
        <w:tc>
          <w:tcPr>
            <w:tcW w:w="0" w:type="auto"/>
            <w:hideMark/>
          </w:tcPr>
          <w:p w14:paraId="3A470331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Wind, Atem, Durchgang</w:t>
            </w:r>
          </w:p>
        </w:tc>
      </w:tr>
      <w:tr w:rsidR="000C7D1A" w:rsidRPr="000C7D1A" w14:paraId="04E8FBEA" w14:textId="77777777" w:rsidTr="000C7D1A">
        <w:tc>
          <w:tcPr>
            <w:tcW w:w="0" w:type="auto"/>
            <w:hideMark/>
          </w:tcPr>
          <w:p w14:paraId="5D8E43AE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Klick (Dental)</w:t>
            </w:r>
          </w:p>
        </w:tc>
        <w:tc>
          <w:tcPr>
            <w:tcW w:w="0" w:type="auto"/>
            <w:hideMark/>
          </w:tcPr>
          <w:p w14:paraId="35C7458D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!</w:t>
            </w:r>
          </w:p>
        </w:tc>
        <w:tc>
          <w:tcPr>
            <w:tcW w:w="0" w:type="auto"/>
            <w:hideMark/>
          </w:tcPr>
          <w:p w14:paraId="38C3F5C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[ǀ]</w:t>
            </w:r>
          </w:p>
        </w:tc>
        <w:tc>
          <w:tcPr>
            <w:tcW w:w="0" w:type="auto"/>
            <w:hideMark/>
          </w:tcPr>
          <w:p w14:paraId="50B9D9E5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Schwelle, Reibung, direkte Konfrontation</w:t>
            </w:r>
          </w:p>
        </w:tc>
      </w:tr>
      <w:tr w:rsidR="000C7D1A" w:rsidRPr="000C7D1A" w14:paraId="611B5056" w14:textId="77777777" w:rsidTr="000C7D1A">
        <w:tc>
          <w:tcPr>
            <w:tcW w:w="0" w:type="auto"/>
            <w:hideMark/>
          </w:tcPr>
          <w:p w14:paraId="7914EBB0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Klick (Alveolar)</w:t>
            </w:r>
          </w:p>
        </w:tc>
        <w:tc>
          <w:tcPr>
            <w:tcW w:w="0" w:type="auto"/>
            <w:hideMark/>
          </w:tcPr>
          <w:p w14:paraId="32A2BB2B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Cambria Math" w:eastAsia="Times New Roman" w:hAnsi="Cambria Math" w:cs="Cambria Math"/>
                <w:sz w:val="24"/>
                <w:szCs w:val="24"/>
                <w:lang w:eastAsia="de-DE"/>
                <w14:ligatures w14:val="none"/>
              </w:rPr>
              <w:t>⇦</w:t>
            </w:r>
          </w:p>
        </w:tc>
        <w:tc>
          <w:tcPr>
            <w:tcW w:w="0" w:type="auto"/>
            <w:hideMark/>
          </w:tcPr>
          <w:p w14:paraId="27F340C2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[ǃ]</w:t>
            </w:r>
          </w:p>
        </w:tc>
        <w:tc>
          <w:tcPr>
            <w:tcW w:w="0" w:type="auto"/>
            <w:hideMark/>
          </w:tcPr>
          <w:p w14:paraId="3A0807AD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Tiefe, Impuls, </w:t>
            </w:r>
            <w:proofErr w:type="spellStart"/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Erdbezug</w:t>
            </w:r>
            <w:proofErr w:type="spellEnd"/>
          </w:p>
        </w:tc>
      </w:tr>
      <w:tr w:rsidR="000C7D1A" w:rsidRPr="000C7D1A" w14:paraId="60598AAA" w14:textId="77777777" w:rsidTr="000C7D1A">
        <w:tc>
          <w:tcPr>
            <w:tcW w:w="0" w:type="auto"/>
            <w:hideMark/>
          </w:tcPr>
          <w:p w14:paraId="6FE5E0E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Klick (Lateral)</w:t>
            </w:r>
          </w:p>
        </w:tc>
        <w:tc>
          <w:tcPr>
            <w:tcW w:w="0" w:type="auto"/>
            <w:hideMark/>
          </w:tcPr>
          <w:p w14:paraId="60F32E0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ǁ</w:t>
            </w:r>
          </w:p>
        </w:tc>
        <w:tc>
          <w:tcPr>
            <w:tcW w:w="0" w:type="auto"/>
            <w:hideMark/>
          </w:tcPr>
          <w:p w14:paraId="6C39B076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[ǁ]</w:t>
            </w:r>
          </w:p>
        </w:tc>
        <w:tc>
          <w:tcPr>
            <w:tcW w:w="0" w:type="auto"/>
            <w:hideMark/>
          </w:tcPr>
          <w:p w14:paraId="7C338A9C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Seite, Flanke, ritueller Schockmoment</w:t>
            </w:r>
          </w:p>
        </w:tc>
      </w:tr>
      <w:tr w:rsidR="000C7D1A" w:rsidRPr="000C7D1A" w14:paraId="10C2A406" w14:textId="77777777" w:rsidTr="000C7D1A">
        <w:tc>
          <w:tcPr>
            <w:tcW w:w="0" w:type="auto"/>
            <w:hideMark/>
          </w:tcPr>
          <w:p w14:paraId="66298FAB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Glottale</w:t>
            </w:r>
          </w:p>
        </w:tc>
        <w:tc>
          <w:tcPr>
            <w:tcW w:w="0" w:type="auto"/>
            <w:hideMark/>
          </w:tcPr>
          <w:p w14:paraId="6379933F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ʔ</w:t>
            </w:r>
          </w:p>
        </w:tc>
        <w:tc>
          <w:tcPr>
            <w:tcW w:w="0" w:type="auto"/>
            <w:hideMark/>
          </w:tcPr>
          <w:p w14:paraId="4A12C8F4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[ʔ]</w:t>
            </w:r>
          </w:p>
        </w:tc>
        <w:tc>
          <w:tcPr>
            <w:tcW w:w="0" w:type="auto"/>
            <w:hideMark/>
          </w:tcPr>
          <w:p w14:paraId="4DB41627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Stop</w:t>
            </w:r>
            <w:proofErr w:type="spellEnd"/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Leerraum, Beginn</w:t>
            </w:r>
          </w:p>
        </w:tc>
      </w:tr>
      <w:tr w:rsidR="000C7D1A" w:rsidRPr="000C7D1A" w14:paraId="3E4C8DD3" w14:textId="77777777" w:rsidTr="000C7D1A">
        <w:tc>
          <w:tcPr>
            <w:tcW w:w="0" w:type="auto"/>
            <w:hideMark/>
          </w:tcPr>
          <w:p w14:paraId="161B2318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Uvulare</w:t>
            </w:r>
          </w:p>
        </w:tc>
        <w:tc>
          <w:tcPr>
            <w:tcW w:w="0" w:type="auto"/>
            <w:hideMark/>
          </w:tcPr>
          <w:p w14:paraId="2A1E09F1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5D701B32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[q]</w:t>
            </w:r>
          </w:p>
        </w:tc>
        <w:tc>
          <w:tcPr>
            <w:tcW w:w="0" w:type="auto"/>
            <w:hideMark/>
          </w:tcPr>
          <w:p w14:paraId="30D0334B" w14:textId="77777777" w:rsidR="000C7D1A" w:rsidRPr="000C7D1A" w:rsidRDefault="000C7D1A" w:rsidP="000C7D1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0C7D1A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Tiefer Schub, Grundimpuls</w:t>
            </w:r>
          </w:p>
        </w:tc>
      </w:tr>
    </w:tbl>
    <w:p w14:paraId="19E9BFBB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Klicklaute sind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 xml:space="preserve">nicht nur </w:t>
      </w:r>
      <w:proofErr w:type="spellStart"/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artikulativ</w:t>
      </w:r>
      <w:proofErr w:type="spellEnd"/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symbolisch-rhythmisch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Sie markieren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Feldübergänge, rituelle Spannung, Aufmerksamkeit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76D27E0" w14:textId="77777777" w:rsidR="000C7D1A" w:rsidRPr="000C7D1A" w:rsidRDefault="000C7D1A" w:rsidP="000C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301E51C4">
          <v:rect id="_x0000_i1027" style="width:0;height:1.5pt" o:hralign="center" o:hrstd="t" o:hr="t" fillcolor="#a0a0a0" stroked="f"/>
        </w:pict>
      </w:r>
    </w:p>
    <w:p w14:paraId="719F8607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3. Achsen &amp; Resonanzlinien</w:t>
      </w:r>
    </w:p>
    <w:p w14:paraId="0FE5A997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Tiefe: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U · q · </w:t>
      </w:r>
      <w:r w:rsidRPr="000C7D1A">
        <w:rPr>
          <w:rFonts w:ascii="Cambria Math" w:eastAsia="Times New Roman" w:hAnsi="Cambria Math" w:cs="Cambria Math"/>
          <w:sz w:val="24"/>
          <w:szCs w:val="24"/>
          <w:lang w:eastAsia="de-DE"/>
          <w14:ligatures w14:val="none"/>
        </w:rPr>
        <w:t>⇦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m → Erdresonanz, </w:t>
      </w:r>
      <w:proofErr w:type="spellStart"/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Urträger</w:t>
      </w:r>
      <w:proofErr w:type="spellEnd"/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rituelle Verankerung</w:t>
      </w:r>
    </w:p>
    <w:p w14:paraId="78A7C0D2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Schärfe: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 xml:space="preserve">i · s </w:t>
      </w:r>
      <w:proofErr w:type="gramStart"/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· !</w:t>
      </w:r>
      <w:proofErr w:type="gramEnd"/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· t → Konfrontation, Erkenntnis, geistiger Schnitt</w:t>
      </w:r>
    </w:p>
    <w:p w14:paraId="569D369E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des Flusses: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e · l · h → Kontakt, Loslassen, Klangfeld</w:t>
      </w:r>
    </w:p>
    <w:p w14:paraId="68452ED3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Achse der Wandlung: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br/>
        <w:t>a · o · ǁ · ʔ → Schwelle, Erweiterung, Zentrumsverlagerung</w:t>
      </w:r>
    </w:p>
    <w:p w14:paraId="41225647" w14:textId="77777777" w:rsidR="000C7D1A" w:rsidRPr="000C7D1A" w:rsidRDefault="000C7D1A" w:rsidP="000C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1633951C">
          <v:rect id="_x0000_i1028" style="width:0;height:1.5pt" o:hralign="center" o:hrstd="t" o:hr="t" fillcolor="#a0a0a0" stroked="f"/>
        </w:pict>
      </w:r>
    </w:p>
    <w:p w14:paraId="5D54C4C6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Anwendung im Feld</w:t>
      </w:r>
    </w:p>
    <w:p w14:paraId="180DB7C0" w14:textId="77777777" w:rsidR="000C7D1A" w:rsidRPr="000C7D1A" w:rsidRDefault="000C7D1A" w:rsidP="000C7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Khoisan-Sprachen sind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nicht linear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sondern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zyklisch-performativ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614EEFBA" w14:textId="77777777" w:rsidR="000C7D1A" w:rsidRPr="000C7D1A" w:rsidRDefault="000C7D1A" w:rsidP="000C7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tragen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rituelle Rhythmen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eingebettet in Klicks und Atemflüsse.</w:t>
      </w:r>
    </w:p>
    <w:p w14:paraId="2C4FAE81" w14:textId="77777777" w:rsidR="000C7D1A" w:rsidRPr="000C7D1A" w:rsidRDefault="000C7D1A" w:rsidP="000C7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Sprache ist hier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Gesang, Tanz, Geste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keine rein verbale Kommunikation.</w:t>
      </w:r>
    </w:p>
    <w:p w14:paraId="07E64EFA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Ein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Klangfeld für soziale, energetische und spirituelle Übertragung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9708492" w14:textId="77777777" w:rsidR="000C7D1A" w:rsidRPr="000C7D1A" w:rsidRDefault="000C7D1A" w:rsidP="000C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3EC22E5">
          <v:rect id="_x0000_i1029" style="width:0;height:1.5pt" o:hralign="center" o:hrstd="t" o:hr="t" fillcolor="#a0a0a0" stroked="f"/>
        </w:pict>
      </w:r>
    </w:p>
    <w:p w14:paraId="5C9A8DE9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Rhythmische Struktur und Metrik</w:t>
      </w:r>
    </w:p>
    <w:p w14:paraId="3042F851" w14:textId="77777777" w:rsidR="000C7D1A" w:rsidRPr="000C7D1A" w:rsidRDefault="000C7D1A" w:rsidP="000C7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Betonung liegt oft auf Klick-Vokal-Kombinationen.</w:t>
      </w:r>
    </w:p>
    <w:p w14:paraId="143CF8A5" w14:textId="77777777" w:rsidR="000C7D1A" w:rsidRPr="000C7D1A" w:rsidRDefault="000C7D1A" w:rsidP="000C7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Wiederholungen und „Klick-Schüsse“ erzeugen tranceartige Muster.</w:t>
      </w:r>
    </w:p>
    <w:p w14:paraId="021B94C8" w14:textId="77777777" w:rsidR="000C7D1A" w:rsidRPr="000C7D1A" w:rsidRDefault="000C7D1A" w:rsidP="000C7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Der Sprachfluss folgt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natürlicher Bewegung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Grammatik.</w:t>
      </w:r>
    </w:p>
    <w:p w14:paraId="77277107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Sprache wird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Rhythmus, Ritus, Resonanz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3F281879" w14:textId="77777777" w:rsidR="000C7D1A" w:rsidRPr="000C7D1A" w:rsidRDefault="000C7D1A" w:rsidP="000C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5038F39">
          <v:rect id="_x0000_i1030" style="width:0;height:1.5pt" o:hralign="center" o:hrstd="t" o:hr="t" fillcolor="#a0a0a0" stroked="f"/>
        </w:pict>
      </w:r>
    </w:p>
    <w:p w14:paraId="003FBF57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6. Energetische Tiefe und Wirkung</w:t>
      </w:r>
    </w:p>
    <w:p w14:paraId="289C16DE" w14:textId="77777777" w:rsidR="000C7D1A" w:rsidRPr="000C7D1A" w:rsidRDefault="000C7D1A" w:rsidP="000C7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Khoisan-Sprachen tragen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Urerinnerung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7260737" w14:textId="77777777" w:rsidR="000C7D1A" w:rsidRPr="000C7D1A" w:rsidRDefault="000C7D1A" w:rsidP="000C7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Ihre Klicklaute wirken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wie archaische Feldsignale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58EF6C32" w14:textId="77777777" w:rsidR="000C7D1A" w:rsidRPr="000C7D1A" w:rsidRDefault="000C7D1A" w:rsidP="000C7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Sprache wird zum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organischen Klangsystem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416A23D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Nicht gedacht –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getanzt, gehaucht, gerufen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235AE377" w14:textId="77777777" w:rsidR="000C7D1A" w:rsidRPr="000C7D1A" w:rsidRDefault="000C7D1A" w:rsidP="000C7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49A43FE">
          <v:rect id="_x0000_i1031" style="width:0;height:1.5pt" o:hralign="center" o:hrstd="t" o:hr="t" fillcolor="#a0a0a0" stroked="f"/>
        </w:pict>
      </w:r>
    </w:p>
    <w:p w14:paraId="70D515E2" w14:textId="77777777" w:rsidR="000C7D1A" w:rsidRPr="000C7D1A" w:rsidRDefault="000C7D1A" w:rsidP="000C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Fazit: Warum </w:t>
      </w:r>
      <w:proofErr w:type="spellStart"/>
      <w:r w:rsidRPr="000C7D1A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Khoisan</w:t>
      </w:r>
      <w:proofErr w:type="spellEnd"/>
    </w:p>
    <w:p w14:paraId="39B56E25" w14:textId="77777777" w:rsidR="000C7D1A" w:rsidRPr="000C7D1A" w:rsidRDefault="000C7D1A" w:rsidP="000C7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Khoisan</w:t>
      </w:r>
      <w:proofErr w:type="spellEnd"/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ist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eine Sprache des Körpers, des Klangs, der Schwelle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004F62C7" w14:textId="77777777" w:rsidR="000C7D1A" w:rsidRPr="000C7D1A" w:rsidRDefault="000C7D1A" w:rsidP="000C7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Sie spricht aus der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Tiefe des Menschseins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, nicht aus dem Begriff.</w:t>
      </w:r>
    </w:p>
    <w:p w14:paraId="008D1DE6" w14:textId="77777777" w:rsidR="000C7D1A" w:rsidRPr="000C7D1A" w:rsidRDefault="000C7D1A" w:rsidP="000C7D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→ Wer sie hört, erinnert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den Ursprung des Rufs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. → Wer sie fühlt, </w:t>
      </w:r>
      <w:r w:rsidRPr="000C7D1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  <w14:ligatures w14:val="none"/>
        </w:rPr>
        <w:t>tritt in den Tanz des Bewusstseins</w:t>
      </w:r>
      <w:r w:rsidRPr="000C7D1A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.</w:t>
      </w:r>
    </w:p>
    <w:p w14:paraId="77456307" w14:textId="77777777" w:rsidR="00C75801" w:rsidRDefault="00C75801"/>
    <w:sectPr w:rsidR="00C75801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66985"/>
    <w:multiLevelType w:val="multilevel"/>
    <w:tmpl w:val="9D54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E155F"/>
    <w:multiLevelType w:val="multilevel"/>
    <w:tmpl w:val="076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6B2152"/>
    <w:multiLevelType w:val="multilevel"/>
    <w:tmpl w:val="19FE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36101"/>
    <w:multiLevelType w:val="multilevel"/>
    <w:tmpl w:val="3B28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122298">
    <w:abstractNumId w:val="0"/>
  </w:num>
  <w:num w:numId="2" w16cid:durableId="164591685">
    <w:abstractNumId w:val="1"/>
  </w:num>
  <w:num w:numId="3" w16cid:durableId="1015427386">
    <w:abstractNumId w:val="3"/>
  </w:num>
  <w:num w:numId="4" w16cid:durableId="1940603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1A"/>
    <w:rsid w:val="000C7D1A"/>
    <w:rsid w:val="00843BC5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AB43"/>
  <w15:chartTrackingRefBased/>
  <w15:docId w15:val="{D1C28A9B-7902-4B94-8591-7377234D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7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7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7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7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7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7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7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7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7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7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7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7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7D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7D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7D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7D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7D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7D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7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7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7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7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7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7D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7D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7D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7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7D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7D1A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C7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7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2025-06-21T17:55:00Z</dcterms:created>
  <dcterms:modified xsi:type="dcterms:W3CDTF">2025-06-21T18:02:00Z</dcterms:modified>
</cp:coreProperties>
</file>