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0312" w:rsidRDefault="00450312"/>
    <w:p w:rsidR="007862B6" w:rsidRPr="00F645F2" w:rsidRDefault="007862B6" w:rsidP="007862B6">
      <w:pPr>
        <w:rPr>
          <w:b/>
        </w:rPr>
      </w:pPr>
      <w:r w:rsidRPr="00F645F2">
        <w:rPr>
          <w:b/>
        </w:rPr>
        <w:t>IDENTIFICACIÓN DE TIPOS ROTACIONALES Y CATEGORÍAS AUXOLÓGICAS COMO HERRAMIENTA DIAGNÓSTICA EN LA PREDICCIÓN DEL POTENCIAL DE CRECIMIENTO MANDIBULAR</w:t>
      </w:r>
    </w:p>
    <w:p w:rsidR="007862B6" w:rsidRDefault="007862B6" w:rsidP="007862B6">
      <w:r>
        <w:t>HOME &gt; EDICIONES &gt; VOLUMEN 52 Nº 3 / 2014 &gt;</w:t>
      </w:r>
    </w:p>
    <w:p w:rsidR="007862B6" w:rsidRDefault="007862B6" w:rsidP="007862B6"/>
    <w:p w:rsidR="007862B6" w:rsidRDefault="007862B6" w:rsidP="007862B6">
      <w:r>
        <w:t>Recibido para Arbitraje: 05/05/2014</w:t>
      </w:r>
    </w:p>
    <w:p w:rsidR="007862B6" w:rsidRDefault="007862B6" w:rsidP="007862B6">
      <w:r>
        <w:t>Aceptado para Publicación: 17/07/2014</w:t>
      </w:r>
    </w:p>
    <w:p w:rsidR="007862B6" w:rsidRDefault="007862B6" w:rsidP="007862B6"/>
    <w:p w:rsidR="007862B6" w:rsidRDefault="007862B6" w:rsidP="007862B6"/>
    <w:p w:rsidR="007862B6" w:rsidRDefault="007862B6" w:rsidP="00F645F2">
      <w:pPr>
        <w:jc w:val="both"/>
      </w:pPr>
      <w:r>
        <w:t xml:space="preserve">De Stefano, A., Odontólogo Residente del Postgrado de Ortodoncia, Facultad de Odontología, Universidad Central de Venezuela. </w:t>
      </w:r>
      <w:proofErr w:type="spellStart"/>
      <w:r>
        <w:t>Guercio</w:t>
      </w:r>
      <w:proofErr w:type="spellEnd"/>
      <w:r>
        <w:t xml:space="preserve">, E., Prof. Asociado, Univ. Central de Venezuela. </w:t>
      </w:r>
      <w:proofErr w:type="spellStart"/>
      <w:r>
        <w:t>Ortodoncista</w:t>
      </w:r>
      <w:proofErr w:type="spellEnd"/>
      <w:r>
        <w:t xml:space="preserve">; </w:t>
      </w:r>
      <w:proofErr w:type="spellStart"/>
      <w:r>
        <w:t>MSc</w:t>
      </w:r>
      <w:proofErr w:type="spellEnd"/>
      <w:r>
        <w:t xml:space="preserve"> </w:t>
      </w:r>
      <w:proofErr w:type="spellStart"/>
      <w:r>
        <w:t>Ortognatodoncia</w:t>
      </w:r>
      <w:proofErr w:type="spellEnd"/>
      <w:r>
        <w:t xml:space="preserve"> Clínica. Univ. Católica del Sacro </w:t>
      </w:r>
      <w:proofErr w:type="spellStart"/>
      <w:r>
        <w:t>Cuore</w:t>
      </w:r>
      <w:proofErr w:type="spellEnd"/>
      <w:r>
        <w:t xml:space="preserve"> A. </w:t>
      </w:r>
      <w:proofErr w:type="spellStart"/>
      <w:r>
        <w:t>Gemelli</w:t>
      </w:r>
      <w:proofErr w:type="spellEnd"/>
      <w:r>
        <w:t>, Roma.</w:t>
      </w:r>
    </w:p>
    <w:p w:rsidR="007862B6" w:rsidRDefault="007862B6" w:rsidP="00F645F2">
      <w:pPr>
        <w:jc w:val="both"/>
      </w:pPr>
    </w:p>
    <w:p w:rsidR="007862B6" w:rsidRDefault="007862B6" w:rsidP="00F645F2">
      <w:pPr>
        <w:jc w:val="both"/>
      </w:pPr>
      <w:r>
        <w:t>IDENTIFICACIÓN DE TIPOS ROTACIONALES Y CATEGORÍAS AUXOLÓGICAS COMO HERRAMIENTA DIAGNÓSTICA EN LA PREDICCIÓN DEL POTENCIAL DE CRECIMIENTO MANDIBULAR</w:t>
      </w:r>
    </w:p>
    <w:p w:rsidR="007862B6" w:rsidRDefault="007862B6" w:rsidP="00F645F2">
      <w:pPr>
        <w:jc w:val="both"/>
      </w:pPr>
    </w:p>
    <w:p w:rsidR="007862B6" w:rsidRDefault="007862B6" w:rsidP="00F645F2">
      <w:pPr>
        <w:jc w:val="both"/>
      </w:pPr>
      <w:r>
        <w:t>RESUMEN</w:t>
      </w:r>
    </w:p>
    <w:p w:rsidR="007862B6" w:rsidRDefault="007862B6" w:rsidP="00F645F2">
      <w:pPr>
        <w:jc w:val="both"/>
      </w:pPr>
      <w:r>
        <w:t xml:space="preserve">En la población joven venezolana las </w:t>
      </w:r>
      <w:proofErr w:type="spellStart"/>
      <w:r>
        <w:t>maloclusiones</w:t>
      </w:r>
      <w:proofErr w:type="spellEnd"/>
      <w:r>
        <w:t xml:space="preserve"> representan un importante problema de salud bucal. Resulta útil la aplicación de métodos diagnósticos </w:t>
      </w:r>
      <w:proofErr w:type="spellStart"/>
      <w:r>
        <w:t>cefalométricos</w:t>
      </w:r>
      <w:proofErr w:type="spellEnd"/>
      <w:r>
        <w:t xml:space="preserve"> como el propuesto por </w:t>
      </w:r>
      <w:proofErr w:type="spellStart"/>
      <w:r>
        <w:t>Petrovic</w:t>
      </w:r>
      <w:proofErr w:type="spellEnd"/>
      <w:r>
        <w:t xml:space="preserve"> que permitan identificar el potencial de crecimiento mandibular del paciente como un instrumento para seleccionar la modalidad de tratamiento. Objetivo: el propósito de esta investigación fue identificar los grupos rotacionales y las categorías auxológicas en pacientes venezolanos, de ambos géneros, entre 7 y 10 años, que acudieron a la Facultad de Odontología de la UCV, durante el periodo 2006-2010. Materiales y Métodos: se aplicó el método </w:t>
      </w:r>
      <w:proofErr w:type="spellStart"/>
      <w:r>
        <w:t>cefalométrico</w:t>
      </w:r>
      <w:proofErr w:type="spellEnd"/>
      <w:r>
        <w:t xml:space="preserve"> de </w:t>
      </w:r>
      <w:proofErr w:type="spellStart"/>
      <w:r>
        <w:t>Petrovic</w:t>
      </w:r>
      <w:proofErr w:type="spellEnd"/>
      <w:r>
        <w:t xml:space="preserve"> para la identificación del tipo rotacional y categoría auxológica en las radiografías cefálicas laterales de pacientes sin tratamiento ortopédico ni </w:t>
      </w:r>
      <w:proofErr w:type="spellStart"/>
      <w:r>
        <w:t>ortodóncico</w:t>
      </w:r>
      <w:proofErr w:type="spellEnd"/>
      <w:r>
        <w:t xml:space="preserve"> previo. Resultados: el tipo rotacional más frecuente fue el P1N, seguido por R2D, R1N y P2D; en ambos géneros el tipo rotacional P1N fue el más frecuente, sin embargo en el género femenino, también se observaron los tipos P2D, R2D y R1N. El grupo rotacional más frecuente fue P1NOB y en segundo lugar R1NOB. Los grupos rotacionales P1NOB y R1NOB fueron los más frecuentes en las niñas y P1NOB en los niños. Conclusión: La determinación del tipo rotacional y la categoría auxológica es una herramienta diagnóstica importante para orientar el plan de tratamiento más acorde según el potencial de crecimiento del paciente. </w:t>
      </w:r>
    </w:p>
    <w:p w:rsidR="007862B6" w:rsidRDefault="007862B6" w:rsidP="00F645F2">
      <w:pPr>
        <w:jc w:val="both"/>
      </w:pPr>
    </w:p>
    <w:p w:rsidR="007862B6" w:rsidRDefault="007862B6" w:rsidP="00F645F2">
      <w:pPr>
        <w:jc w:val="both"/>
      </w:pPr>
      <w:r>
        <w:t xml:space="preserve">PALABRA CLAVE: Rotación mandibular; Grupos rotacionales; Categorías Auxológicas; Potencial de crecimiento mandibular; </w:t>
      </w:r>
      <w:proofErr w:type="spellStart"/>
      <w:r>
        <w:t>Cefalometría</w:t>
      </w:r>
      <w:proofErr w:type="spellEnd"/>
      <w:r>
        <w:t>.</w:t>
      </w:r>
    </w:p>
    <w:p w:rsidR="007862B6" w:rsidRDefault="007862B6" w:rsidP="00F645F2">
      <w:pPr>
        <w:jc w:val="both"/>
      </w:pPr>
    </w:p>
    <w:p w:rsidR="007862B6" w:rsidRDefault="007862B6" w:rsidP="00F645F2">
      <w:pPr>
        <w:jc w:val="both"/>
      </w:pPr>
    </w:p>
    <w:p w:rsidR="007862B6" w:rsidRDefault="007862B6" w:rsidP="00F645F2">
      <w:pPr>
        <w:jc w:val="both"/>
      </w:pPr>
      <w:r>
        <w:t>IDENTIFICATION OF ROTATIONAL TYPES AND AUXOLOGICAL CATEGORIES AS DIAGNOSTIC TOOL IN THE PREDICTION OF MANDIBULAR GROWTH POTENTIAL</w:t>
      </w:r>
    </w:p>
    <w:p w:rsidR="007862B6" w:rsidRDefault="007862B6" w:rsidP="00F645F2">
      <w:pPr>
        <w:jc w:val="both"/>
      </w:pPr>
    </w:p>
    <w:p w:rsidR="007862B6" w:rsidRDefault="007862B6" w:rsidP="00F645F2">
      <w:pPr>
        <w:jc w:val="both"/>
      </w:pPr>
      <w:r>
        <w:t>ABSTRACT</w:t>
      </w:r>
    </w:p>
    <w:p w:rsidR="007862B6" w:rsidRDefault="007862B6" w:rsidP="00F645F2">
      <w:pPr>
        <w:jc w:val="both"/>
      </w:pPr>
      <w:r>
        <w:lastRenderedPageBreak/>
        <w:t xml:space="preserve">In </w:t>
      </w:r>
      <w:proofErr w:type="spellStart"/>
      <w:r>
        <w:t>the</w:t>
      </w:r>
      <w:proofErr w:type="spellEnd"/>
      <w:r>
        <w:t xml:space="preserve"> </w:t>
      </w:r>
      <w:proofErr w:type="spellStart"/>
      <w:r>
        <w:t>young</w:t>
      </w:r>
      <w:proofErr w:type="spellEnd"/>
      <w:r>
        <w:t xml:space="preserve"> </w:t>
      </w:r>
      <w:proofErr w:type="spellStart"/>
      <w:r>
        <w:t>venezuelan</w:t>
      </w:r>
      <w:proofErr w:type="spellEnd"/>
      <w:r>
        <w:t xml:space="preserve"> </w:t>
      </w:r>
      <w:proofErr w:type="spellStart"/>
      <w:r>
        <w:t>population</w:t>
      </w:r>
      <w:proofErr w:type="spellEnd"/>
      <w:r>
        <w:t xml:space="preserve">, </w:t>
      </w:r>
      <w:proofErr w:type="spellStart"/>
      <w:r>
        <w:t>malocclusions</w:t>
      </w:r>
      <w:proofErr w:type="spellEnd"/>
      <w:r>
        <w:t xml:space="preserve"> are </w:t>
      </w:r>
      <w:proofErr w:type="spellStart"/>
      <w:r>
        <w:t>an</w:t>
      </w:r>
      <w:proofErr w:type="spellEnd"/>
      <w:r>
        <w:t xml:space="preserve"> </w:t>
      </w:r>
      <w:proofErr w:type="spellStart"/>
      <w:r>
        <w:t>important</w:t>
      </w:r>
      <w:proofErr w:type="spellEnd"/>
      <w:r>
        <w:t xml:space="preserve"> oral </w:t>
      </w:r>
      <w:proofErr w:type="spellStart"/>
      <w:r>
        <w:t>health</w:t>
      </w:r>
      <w:proofErr w:type="spellEnd"/>
      <w:r>
        <w:t xml:space="preserve"> </w:t>
      </w:r>
      <w:proofErr w:type="spellStart"/>
      <w:r>
        <w:t>problem</w:t>
      </w:r>
      <w:proofErr w:type="spellEnd"/>
      <w:r>
        <w:t xml:space="preserve">. </w:t>
      </w:r>
      <w:proofErr w:type="spellStart"/>
      <w:r>
        <w:t>It</w:t>
      </w:r>
      <w:proofErr w:type="spellEnd"/>
      <w:r>
        <w:t xml:space="preserve"> </w:t>
      </w:r>
      <w:proofErr w:type="spellStart"/>
      <w:r>
        <w:t>is</w:t>
      </w:r>
      <w:proofErr w:type="spellEnd"/>
      <w:r>
        <w:t xml:space="preserve"> </w:t>
      </w:r>
      <w:proofErr w:type="spellStart"/>
      <w:r>
        <w:t>useful</w:t>
      </w:r>
      <w:proofErr w:type="spellEnd"/>
      <w:r>
        <w:t xml:space="preserve"> </w:t>
      </w:r>
      <w:proofErr w:type="spellStart"/>
      <w:r>
        <w:t>the</w:t>
      </w:r>
      <w:proofErr w:type="spellEnd"/>
      <w:r>
        <w:t xml:space="preserve"> </w:t>
      </w:r>
      <w:proofErr w:type="spellStart"/>
      <w:r>
        <w:t>application</w:t>
      </w:r>
      <w:proofErr w:type="spellEnd"/>
      <w:r>
        <w:t xml:space="preserve"> of </w:t>
      </w:r>
      <w:proofErr w:type="spellStart"/>
      <w:r>
        <w:t>cephalometric</w:t>
      </w:r>
      <w:proofErr w:type="spellEnd"/>
      <w:r>
        <w:t xml:space="preserve"> </w:t>
      </w:r>
      <w:proofErr w:type="spellStart"/>
      <w:r>
        <w:t>diagnostic</w:t>
      </w:r>
      <w:proofErr w:type="spellEnd"/>
      <w:r>
        <w:t xml:space="preserve"> </w:t>
      </w:r>
      <w:proofErr w:type="spellStart"/>
      <w:r>
        <w:t>methods</w:t>
      </w:r>
      <w:proofErr w:type="spellEnd"/>
      <w:r>
        <w:t xml:space="preserve"> as </w:t>
      </w:r>
      <w:proofErr w:type="spellStart"/>
      <w:r>
        <w:t>the</w:t>
      </w:r>
      <w:proofErr w:type="spellEnd"/>
      <w:r>
        <w:t xml:space="preserve"> </w:t>
      </w:r>
      <w:proofErr w:type="spellStart"/>
      <w:r>
        <w:t>proposed</w:t>
      </w:r>
      <w:proofErr w:type="spellEnd"/>
      <w:r>
        <w:t xml:space="preserve"> </w:t>
      </w:r>
      <w:proofErr w:type="spellStart"/>
      <w:r>
        <w:t>by</w:t>
      </w:r>
      <w:proofErr w:type="spellEnd"/>
      <w:r>
        <w:t xml:space="preserve"> </w:t>
      </w:r>
      <w:proofErr w:type="spellStart"/>
      <w:r>
        <w:t>Petrovic</w:t>
      </w:r>
      <w:proofErr w:type="spellEnd"/>
      <w:r>
        <w:t xml:space="preserve"> </w:t>
      </w:r>
      <w:proofErr w:type="spellStart"/>
      <w:r>
        <w:t>that</w:t>
      </w:r>
      <w:proofErr w:type="spellEnd"/>
      <w:r>
        <w:t xml:space="preserve"> </w:t>
      </w:r>
      <w:proofErr w:type="spellStart"/>
      <w:r>
        <w:t>allows</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the</w:t>
      </w:r>
      <w:proofErr w:type="spellEnd"/>
      <w:r>
        <w:t xml:space="preserve"> mandibular </w:t>
      </w:r>
      <w:proofErr w:type="spellStart"/>
      <w:r>
        <w:t>growth</w:t>
      </w:r>
      <w:proofErr w:type="spellEnd"/>
      <w:r>
        <w:t xml:space="preserve"> </w:t>
      </w:r>
      <w:proofErr w:type="spellStart"/>
      <w:r>
        <w:t>potential</w:t>
      </w:r>
      <w:proofErr w:type="spellEnd"/>
      <w:r>
        <w:t xml:space="preserve"> of </w:t>
      </w:r>
      <w:proofErr w:type="spellStart"/>
      <w:r>
        <w:t>the</w:t>
      </w:r>
      <w:proofErr w:type="spellEnd"/>
      <w:r>
        <w:t xml:space="preserve"> </w:t>
      </w:r>
      <w:proofErr w:type="spellStart"/>
      <w:r>
        <w:t>patient</w:t>
      </w:r>
      <w:proofErr w:type="spellEnd"/>
      <w:r>
        <w:t xml:space="preserve"> as a </w:t>
      </w:r>
      <w:proofErr w:type="spellStart"/>
      <w:r>
        <w:t>tool</w:t>
      </w:r>
      <w:proofErr w:type="spellEnd"/>
      <w:r>
        <w:t xml:space="preserve"> </w:t>
      </w:r>
      <w:proofErr w:type="spellStart"/>
      <w:r>
        <w:t>to</w:t>
      </w:r>
      <w:proofErr w:type="spellEnd"/>
      <w:r>
        <w:t xml:space="preserve"> </w:t>
      </w:r>
      <w:proofErr w:type="spellStart"/>
      <w:r>
        <w:t>select</w:t>
      </w:r>
      <w:proofErr w:type="spellEnd"/>
      <w:r>
        <w:t xml:space="preserve"> </w:t>
      </w:r>
      <w:proofErr w:type="spellStart"/>
      <w:r>
        <w:t>the</w:t>
      </w:r>
      <w:proofErr w:type="spellEnd"/>
      <w:r>
        <w:t xml:space="preserve"> </w:t>
      </w:r>
      <w:proofErr w:type="spellStart"/>
      <w:r>
        <w:t>appropriate</w:t>
      </w:r>
      <w:proofErr w:type="spellEnd"/>
      <w:r>
        <w:t xml:space="preserve"> </w:t>
      </w:r>
      <w:proofErr w:type="spellStart"/>
      <w:r>
        <w:t>treatment</w:t>
      </w:r>
      <w:proofErr w:type="spellEnd"/>
      <w:r>
        <w:t xml:space="preserve"> </w:t>
      </w:r>
      <w:proofErr w:type="spellStart"/>
      <w:r>
        <w:t>modality</w:t>
      </w:r>
      <w:proofErr w:type="spellEnd"/>
      <w:r>
        <w:t xml:space="preserve">. </w:t>
      </w:r>
      <w:proofErr w:type="spellStart"/>
      <w:r>
        <w:t>The</w:t>
      </w:r>
      <w:proofErr w:type="spellEnd"/>
      <w:r>
        <w:t xml:space="preserve"> </w:t>
      </w:r>
      <w:proofErr w:type="spellStart"/>
      <w:r>
        <w:t>aim</w:t>
      </w:r>
      <w:proofErr w:type="spellEnd"/>
      <w:r>
        <w:t xml:space="preserve"> of </w:t>
      </w:r>
      <w:proofErr w:type="spellStart"/>
      <w:r>
        <w:t>this</w:t>
      </w:r>
      <w:proofErr w:type="spellEnd"/>
      <w:r>
        <w:t xml:space="preserve"> </w:t>
      </w:r>
      <w:proofErr w:type="spellStart"/>
      <w:r>
        <w:t>study</w:t>
      </w:r>
      <w:proofErr w:type="spellEnd"/>
      <w:r>
        <w:t xml:space="preserve"> </w:t>
      </w:r>
      <w:proofErr w:type="spellStart"/>
      <w:r>
        <w:t>was</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the</w:t>
      </w:r>
      <w:proofErr w:type="spellEnd"/>
      <w:r>
        <w:t xml:space="preserve"> </w:t>
      </w:r>
      <w:proofErr w:type="spellStart"/>
      <w:r>
        <w:t>rotational</w:t>
      </w:r>
      <w:proofErr w:type="spellEnd"/>
      <w:r>
        <w:t xml:space="preserve"> </w:t>
      </w:r>
      <w:proofErr w:type="spellStart"/>
      <w:r>
        <w:t>auxologic</w:t>
      </w:r>
      <w:proofErr w:type="spellEnd"/>
      <w:r>
        <w:t xml:space="preserve"> </w:t>
      </w:r>
      <w:proofErr w:type="spellStart"/>
      <w:r>
        <w:t>groups</w:t>
      </w:r>
      <w:proofErr w:type="spellEnd"/>
      <w:r>
        <w:t xml:space="preserve"> and </w:t>
      </w:r>
      <w:proofErr w:type="spellStart"/>
      <w:r>
        <w:t>categories</w:t>
      </w:r>
      <w:proofErr w:type="spellEnd"/>
      <w:r>
        <w:t xml:space="preserve"> in </w:t>
      </w:r>
      <w:proofErr w:type="spellStart"/>
      <w:r>
        <w:t>Venezuelan</w:t>
      </w:r>
      <w:proofErr w:type="spellEnd"/>
      <w:r>
        <w:t xml:space="preserve"> </w:t>
      </w:r>
      <w:proofErr w:type="spellStart"/>
      <w:r>
        <w:t>patients</w:t>
      </w:r>
      <w:proofErr w:type="spellEnd"/>
      <w:r>
        <w:t xml:space="preserve"> </w:t>
      </w:r>
      <w:proofErr w:type="spellStart"/>
      <w:r>
        <w:t>for</w:t>
      </w:r>
      <w:proofErr w:type="spellEnd"/>
      <w:r>
        <w:t xml:space="preserve"> </w:t>
      </w:r>
      <w:proofErr w:type="spellStart"/>
      <w:r>
        <w:t>both</w:t>
      </w:r>
      <w:proofErr w:type="spellEnd"/>
      <w:r>
        <w:t xml:space="preserve"> </w:t>
      </w:r>
      <w:proofErr w:type="spellStart"/>
      <w:r>
        <w:t>genders</w:t>
      </w:r>
      <w:proofErr w:type="spellEnd"/>
      <w:r>
        <w:t xml:space="preserve">, </w:t>
      </w:r>
      <w:proofErr w:type="spellStart"/>
      <w:r>
        <w:t>age</w:t>
      </w:r>
      <w:proofErr w:type="spellEnd"/>
      <w:r>
        <w:t xml:space="preserve"> </w:t>
      </w:r>
      <w:proofErr w:type="spellStart"/>
      <w:r>
        <w:t>between</w:t>
      </w:r>
      <w:proofErr w:type="spellEnd"/>
      <w:r>
        <w:t xml:space="preserve"> 7 and 10 </w:t>
      </w:r>
      <w:proofErr w:type="spellStart"/>
      <w:r>
        <w:t>years</w:t>
      </w:r>
      <w:proofErr w:type="spellEnd"/>
      <w:r>
        <w:t xml:space="preserve">, </w:t>
      </w:r>
      <w:proofErr w:type="spellStart"/>
      <w:r>
        <w:t>who</w:t>
      </w:r>
      <w:proofErr w:type="spellEnd"/>
      <w:r>
        <w:t xml:space="preserve"> </w:t>
      </w:r>
      <w:proofErr w:type="spellStart"/>
      <w:r>
        <w:t>had</w:t>
      </w:r>
      <w:proofErr w:type="spellEnd"/>
      <w:r>
        <w:t xml:space="preserve"> </w:t>
      </w:r>
      <w:proofErr w:type="spellStart"/>
      <w:r>
        <w:t>been</w:t>
      </w:r>
      <w:proofErr w:type="spellEnd"/>
      <w:r>
        <w:t xml:space="preserve"> </w:t>
      </w:r>
      <w:proofErr w:type="spellStart"/>
      <w:r>
        <w:t>attended</w:t>
      </w:r>
      <w:proofErr w:type="spellEnd"/>
      <w:r>
        <w:t xml:space="preserve"> in </w:t>
      </w:r>
      <w:proofErr w:type="spellStart"/>
      <w:r>
        <w:t>the</w:t>
      </w:r>
      <w:proofErr w:type="spellEnd"/>
      <w:r>
        <w:t xml:space="preserve"> </w:t>
      </w:r>
      <w:proofErr w:type="spellStart"/>
      <w:r>
        <w:t>Faculty</w:t>
      </w:r>
      <w:proofErr w:type="spellEnd"/>
      <w:r>
        <w:t xml:space="preserve"> of </w:t>
      </w:r>
      <w:proofErr w:type="spellStart"/>
      <w:r>
        <w:t>Dentistry</w:t>
      </w:r>
      <w:proofErr w:type="spellEnd"/>
      <w:r>
        <w:t xml:space="preserve"> of </w:t>
      </w:r>
      <w:proofErr w:type="spellStart"/>
      <w:r>
        <w:t>the</w:t>
      </w:r>
      <w:proofErr w:type="spellEnd"/>
      <w:r>
        <w:t xml:space="preserve"> Universidad Central of Venezuela, </w:t>
      </w:r>
      <w:proofErr w:type="spellStart"/>
      <w:r>
        <w:t>during</w:t>
      </w:r>
      <w:proofErr w:type="spellEnd"/>
      <w:r>
        <w:t xml:space="preserve"> </w:t>
      </w:r>
      <w:proofErr w:type="spellStart"/>
      <w:r>
        <w:t>the</w:t>
      </w:r>
      <w:proofErr w:type="spellEnd"/>
      <w:r>
        <w:t xml:space="preserve"> </w:t>
      </w:r>
      <w:proofErr w:type="spellStart"/>
      <w:r>
        <w:t>period</w:t>
      </w:r>
      <w:proofErr w:type="spellEnd"/>
      <w:r>
        <w:t xml:space="preserve"> 2006-2010. </w:t>
      </w:r>
      <w:proofErr w:type="spellStart"/>
      <w:r>
        <w:t>Materials</w:t>
      </w:r>
      <w:proofErr w:type="spellEnd"/>
      <w:r>
        <w:t xml:space="preserve"> and </w:t>
      </w:r>
      <w:proofErr w:type="spellStart"/>
      <w:r>
        <w:t>Methods</w:t>
      </w:r>
      <w:proofErr w:type="spellEnd"/>
      <w:r>
        <w:t xml:space="preserve">: </w:t>
      </w:r>
      <w:proofErr w:type="spellStart"/>
      <w:r>
        <w:t>was</w:t>
      </w:r>
      <w:proofErr w:type="spellEnd"/>
      <w:r>
        <w:t xml:space="preserve"> </w:t>
      </w:r>
      <w:proofErr w:type="spellStart"/>
      <w:r>
        <w:t>applied</w:t>
      </w:r>
      <w:proofErr w:type="spellEnd"/>
      <w:r>
        <w:t xml:space="preserve"> </w:t>
      </w:r>
      <w:proofErr w:type="spellStart"/>
      <w:r>
        <w:t>Petrovic</w:t>
      </w:r>
      <w:proofErr w:type="spellEnd"/>
      <w:r>
        <w:t xml:space="preserve"> </w:t>
      </w:r>
      <w:proofErr w:type="spellStart"/>
      <w:r>
        <w:t>cephalometric</w:t>
      </w:r>
      <w:proofErr w:type="spellEnd"/>
      <w:r>
        <w:t xml:space="preserve"> </w:t>
      </w:r>
      <w:proofErr w:type="spellStart"/>
      <w:r>
        <w:t>method</w:t>
      </w:r>
      <w:proofErr w:type="spellEnd"/>
      <w:r>
        <w:t xml:space="preserve"> </w:t>
      </w:r>
      <w:proofErr w:type="spellStart"/>
      <w:r>
        <w:t>for</w:t>
      </w:r>
      <w:proofErr w:type="spellEnd"/>
      <w:r>
        <w:t xml:space="preserve"> </w:t>
      </w:r>
      <w:proofErr w:type="spellStart"/>
      <w:r>
        <w:t>identifying</w:t>
      </w:r>
      <w:proofErr w:type="spellEnd"/>
      <w:r>
        <w:t xml:space="preserve"> </w:t>
      </w:r>
      <w:proofErr w:type="spellStart"/>
      <w:r>
        <w:t>the</w:t>
      </w:r>
      <w:proofErr w:type="spellEnd"/>
      <w:r>
        <w:t xml:space="preserve"> </w:t>
      </w:r>
      <w:proofErr w:type="spellStart"/>
      <w:r>
        <w:t>rotational</w:t>
      </w:r>
      <w:proofErr w:type="spellEnd"/>
      <w:r>
        <w:t xml:space="preserve"> </w:t>
      </w:r>
      <w:proofErr w:type="spellStart"/>
      <w:r>
        <w:t>type</w:t>
      </w:r>
      <w:proofErr w:type="spellEnd"/>
      <w:r>
        <w:t xml:space="preserve"> and </w:t>
      </w:r>
      <w:proofErr w:type="spellStart"/>
      <w:r>
        <w:t>auxologic</w:t>
      </w:r>
      <w:proofErr w:type="spellEnd"/>
      <w:r>
        <w:t xml:space="preserve"> </w:t>
      </w:r>
      <w:proofErr w:type="spellStart"/>
      <w:r>
        <w:t>category</w:t>
      </w:r>
      <w:proofErr w:type="spellEnd"/>
      <w:r>
        <w:t xml:space="preserve"> in </w:t>
      </w:r>
      <w:proofErr w:type="spellStart"/>
      <w:r>
        <w:t>the</w:t>
      </w:r>
      <w:proofErr w:type="spellEnd"/>
      <w:r>
        <w:t xml:space="preserve"> </w:t>
      </w:r>
      <w:proofErr w:type="spellStart"/>
      <w:r>
        <w:t>cephalic</w:t>
      </w:r>
      <w:proofErr w:type="spellEnd"/>
      <w:r>
        <w:t xml:space="preserve"> lateral </w:t>
      </w:r>
      <w:proofErr w:type="spellStart"/>
      <w:r>
        <w:t>radiographs</w:t>
      </w:r>
      <w:proofErr w:type="spellEnd"/>
      <w:r>
        <w:t xml:space="preserve"> of </w:t>
      </w:r>
      <w:proofErr w:type="spellStart"/>
      <w:r>
        <w:t>patients</w:t>
      </w:r>
      <w:proofErr w:type="spellEnd"/>
      <w:r>
        <w:t xml:space="preserve"> </w:t>
      </w:r>
      <w:proofErr w:type="spellStart"/>
      <w:r>
        <w:t>without</w:t>
      </w:r>
      <w:proofErr w:type="spellEnd"/>
      <w:r>
        <w:t xml:space="preserve"> </w:t>
      </w:r>
      <w:proofErr w:type="spellStart"/>
      <w:r>
        <w:t>previous</w:t>
      </w:r>
      <w:proofErr w:type="spellEnd"/>
      <w:r>
        <w:t xml:space="preserve"> </w:t>
      </w:r>
      <w:proofErr w:type="spellStart"/>
      <w:r>
        <w:t>orthodontic</w:t>
      </w:r>
      <w:proofErr w:type="spellEnd"/>
      <w:r>
        <w:t xml:space="preserve"> </w:t>
      </w:r>
      <w:proofErr w:type="spellStart"/>
      <w:r>
        <w:t>or</w:t>
      </w:r>
      <w:proofErr w:type="spellEnd"/>
      <w:r>
        <w:t xml:space="preserve"> </w:t>
      </w:r>
      <w:proofErr w:type="spellStart"/>
      <w:r>
        <w:t>orthopedic</w:t>
      </w:r>
      <w:proofErr w:type="spellEnd"/>
      <w:r>
        <w:t xml:space="preserve"> </w:t>
      </w:r>
      <w:proofErr w:type="spellStart"/>
      <w:r>
        <w:t>treatment</w:t>
      </w:r>
      <w:proofErr w:type="spellEnd"/>
      <w:r>
        <w:t xml:space="preserve">. </w:t>
      </w:r>
      <w:proofErr w:type="spellStart"/>
      <w:r>
        <w:t>Results</w:t>
      </w:r>
      <w:proofErr w:type="spellEnd"/>
      <w:r>
        <w:t xml:space="preserve">: </w:t>
      </w:r>
      <w:proofErr w:type="spellStart"/>
      <w:r>
        <w:t>The</w:t>
      </w:r>
      <w:proofErr w:type="spellEnd"/>
      <w:r>
        <w:t xml:space="preserve"> </w:t>
      </w:r>
      <w:proofErr w:type="spellStart"/>
      <w:r>
        <w:t>most</w:t>
      </w:r>
      <w:proofErr w:type="spellEnd"/>
      <w:r>
        <w:t xml:space="preserve"> </w:t>
      </w:r>
      <w:proofErr w:type="spellStart"/>
      <w:r>
        <w:t>frequent</w:t>
      </w:r>
      <w:proofErr w:type="spellEnd"/>
      <w:r>
        <w:t xml:space="preserve"> </w:t>
      </w:r>
      <w:proofErr w:type="spellStart"/>
      <w:r>
        <w:t>rotational</w:t>
      </w:r>
      <w:proofErr w:type="spellEnd"/>
      <w:r>
        <w:t xml:space="preserve"> </w:t>
      </w:r>
      <w:proofErr w:type="spellStart"/>
      <w:r>
        <w:t>type</w:t>
      </w:r>
      <w:proofErr w:type="spellEnd"/>
      <w:r>
        <w:t xml:space="preserve"> </w:t>
      </w:r>
      <w:proofErr w:type="spellStart"/>
      <w:r>
        <w:t>was</w:t>
      </w:r>
      <w:proofErr w:type="spellEnd"/>
      <w:r>
        <w:t xml:space="preserve"> P1N, </w:t>
      </w:r>
      <w:proofErr w:type="spellStart"/>
      <w:r>
        <w:t>followed</w:t>
      </w:r>
      <w:proofErr w:type="spellEnd"/>
      <w:r>
        <w:t xml:space="preserve"> </w:t>
      </w:r>
      <w:proofErr w:type="spellStart"/>
      <w:r>
        <w:t>by</w:t>
      </w:r>
      <w:proofErr w:type="spellEnd"/>
      <w:r>
        <w:t xml:space="preserve"> R2D, R1N and P2D; in </w:t>
      </w:r>
      <w:proofErr w:type="spellStart"/>
      <w:r>
        <w:t>both</w:t>
      </w:r>
      <w:proofErr w:type="spellEnd"/>
      <w:r>
        <w:t xml:space="preserve"> </w:t>
      </w:r>
      <w:proofErr w:type="spellStart"/>
      <w:r>
        <w:t>genders</w:t>
      </w:r>
      <w:proofErr w:type="spellEnd"/>
      <w:r>
        <w:t xml:space="preserve"> P1N </w:t>
      </w:r>
      <w:proofErr w:type="spellStart"/>
      <w:r>
        <w:t>rotational</w:t>
      </w:r>
      <w:proofErr w:type="spellEnd"/>
      <w:r>
        <w:t xml:space="preserve"> </w:t>
      </w:r>
      <w:proofErr w:type="spellStart"/>
      <w:r>
        <w:t>type</w:t>
      </w:r>
      <w:proofErr w:type="spellEnd"/>
      <w:r>
        <w:t xml:space="preserve"> </w:t>
      </w:r>
      <w:proofErr w:type="spellStart"/>
      <w:r>
        <w:t>was</w:t>
      </w:r>
      <w:proofErr w:type="spellEnd"/>
      <w:r>
        <w:t xml:space="preserve"> </w:t>
      </w:r>
      <w:proofErr w:type="spellStart"/>
      <w:r>
        <w:t>the</w:t>
      </w:r>
      <w:proofErr w:type="spellEnd"/>
      <w:r>
        <w:t xml:space="preserve"> </w:t>
      </w:r>
      <w:proofErr w:type="spellStart"/>
      <w:r>
        <w:t>most</w:t>
      </w:r>
      <w:proofErr w:type="spellEnd"/>
      <w:r>
        <w:t xml:space="preserve"> </w:t>
      </w:r>
      <w:proofErr w:type="spellStart"/>
      <w:r>
        <w:t>common</w:t>
      </w:r>
      <w:proofErr w:type="spellEnd"/>
      <w:r>
        <w:t xml:space="preserve">, </w:t>
      </w:r>
      <w:proofErr w:type="spellStart"/>
      <w:r>
        <w:t>however</w:t>
      </w:r>
      <w:proofErr w:type="spellEnd"/>
      <w:r>
        <w:t xml:space="preserve"> in </w:t>
      </w:r>
      <w:proofErr w:type="spellStart"/>
      <w:r>
        <w:t>the</w:t>
      </w:r>
      <w:proofErr w:type="spellEnd"/>
      <w:r>
        <w:t xml:space="preserve"> </w:t>
      </w:r>
      <w:proofErr w:type="spellStart"/>
      <w:r>
        <w:t>female</w:t>
      </w:r>
      <w:proofErr w:type="spellEnd"/>
      <w:r>
        <w:t xml:space="preserve"> </w:t>
      </w:r>
      <w:proofErr w:type="spellStart"/>
      <w:r>
        <w:t>gender</w:t>
      </w:r>
      <w:proofErr w:type="spellEnd"/>
      <w:r>
        <w:t xml:space="preserve">, P2D, and R2D and R1N </w:t>
      </w:r>
      <w:proofErr w:type="spellStart"/>
      <w:r>
        <w:t>types</w:t>
      </w:r>
      <w:proofErr w:type="spellEnd"/>
      <w:r>
        <w:t xml:space="preserve"> </w:t>
      </w:r>
      <w:proofErr w:type="spellStart"/>
      <w:r>
        <w:t>were</w:t>
      </w:r>
      <w:proofErr w:type="spellEnd"/>
      <w:r>
        <w:t xml:space="preserve"> </w:t>
      </w:r>
      <w:proofErr w:type="spellStart"/>
      <w:r>
        <w:t>also</w:t>
      </w:r>
      <w:proofErr w:type="spellEnd"/>
      <w:r>
        <w:t xml:space="preserve"> </w:t>
      </w:r>
      <w:proofErr w:type="spellStart"/>
      <w:r>
        <w:t>observed</w:t>
      </w:r>
      <w:proofErr w:type="spellEnd"/>
      <w:r>
        <w:t xml:space="preserve">. </w:t>
      </w:r>
      <w:proofErr w:type="spellStart"/>
      <w:r>
        <w:t>The</w:t>
      </w:r>
      <w:proofErr w:type="spellEnd"/>
      <w:r>
        <w:t xml:space="preserve"> </w:t>
      </w:r>
      <w:proofErr w:type="spellStart"/>
      <w:r>
        <w:t>most</w:t>
      </w:r>
      <w:proofErr w:type="spellEnd"/>
      <w:r>
        <w:t xml:space="preserve"> </w:t>
      </w:r>
      <w:proofErr w:type="spellStart"/>
      <w:r>
        <w:t>frequent</w:t>
      </w:r>
      <w:proofErr w:type="spellEnd"/>
      <w:r>
        <w:t xml:space="preserve"> </w:t>
      </w:r>
      <w:proofErr w:type="spellStart"/>
      <w:r>
        <w:t>rotational</w:t>
      </w:r>
      <w:proofErr w:type="spellEnd"/>
      <w:r>
        <w:t xml:space="preserve"> </w:t>
      </w:r>
      <w:proofErr w:type="spellStart"/>
      <w:r>
        <w:t>group</w:t>
      </w:r>
      <w:proofErr w:type="spellEnd"/>
      <w:r>
        <w:t xml:space="preserve"> </w:t>
      </w:r>
      <w:proofErr w:type="spellStart"/>
      <w:r>
        <w:t>was</w:t>
      </w:r>
      <w:proofErr w:type="spellEnd"/>
      <w:r>
        <w:t xml:space="preserve"> P1NOB and </w:t>
      </w:r>
      <w:proofErr w:type="spellStart"/>
      <w:r>
        <w:t>secondly</w:t>
      </w:r>
      <w:proofErr w:type="spellEnd"/>
      <w:r>
        <w:t xml:space="preserve"> R1NOB. R1NOB and P1NOB </w:t>
      </w:r>
      <w:proofErr w:type="spellStart"/>
      <w:r>
        <w:t>were</w:t>
      </w:r>
      <w:proofErr w:type="spellEnd"/>
      <w:r>
        <w:t xml:space="preserve"> </w:t>
      </w:r>
      <w:proofErr w:type="spellStart"/>
      <w:r>
        <w:t>rotational</w:t>
      </w:r>
      <w:proofErr w:type="spellEnd"/>
      <w:r>
        <w:t xml:space="preserve"> </w:t>
      </w:r>
      <w:proofErr w:type="spellStart"/>
      <w:r>
        <w:t>groups</w:t>
      </w:r>
      <w:proofErr w:type="spellEnd"/>
      <w:r>
        <w:t xml:space="preserve"> </w:t>
      </w:r>
      <w:proofErr w:type="spellStart"/>
      <w:r>
        <w:t>most</w:t>
      </w:r>
      <w:proofErr w:type="spellEnd"/>
      <w:r>
        <w:t xml:space="preserve"> </w:t>
      </w:r>
      <w:proofErr w:type="spellStart"/>
      <w:r>
        <w:t>frequent</w:t>
      </w:r>
      <w:proofErr w:type="spellEnd"/>
      <w:r>
        <w:t xml:space="preserve"> in </w:t>
      </w:r>
      <w:proofErr w:type="spellStart"/>
      <w:r>
        <w:t>girls</w:t>
      </w:r>
      <w:proofErr w:type="spellEnd"/>
      <w:r>
        <w:t xml:space="preserve"> and in </w:t>
      </w:r>
      <w:proofErr w:type="spellStart"/>
      <w:r>
        <w:t>boys</w:t>
      </w:r>
      <w:proofErr w:type="spellEnd"/>
      <w:r>
        <w:t xml:space="preserve"> </w:t>
      </w:r>
      <w:proofErr w:type="spellStart"/>
      <w:r>
        <w:t>was</w:t>
      </w:r>
      <w:proofErr w:type="spellEnd"/>
      <w:r>
        <w:t xml:space="preserve"> P1NOB. </w:t>
      </w:r>
      <w:proofErr w:type="spellStart"/>
      <w:r>
        <w:t>Conclusion</w:t>
      </w:r>
      <w:proofErr w:type="spellEnd"/>
      <w:r>
        <w:t xml:space="preserve">: </w:t>
      </w:r>
      <w:proofErr w:type="spellStart"/>
      <w:r>
        <w:t>The</w:t>
      </w:r>
      <w:proofErr w:type="spellEnd"/>
      <w:r>
        <w:t xml:space="preserve"> </w:t>
      </w:r>
      <w:proofErr w:type="spellStart"/>
      <w:r>
        <w:t>determination</w:t>
      </w:r>
      <w:proofErr w:type="spellEnd"/>
      <w:r>
        <w:t xml:space="preserve"> of </w:t>
      </w:r>
      <w:proofErr w:type="spellStart"/>
      <w:r>
        <w:t>the</w:t>
      </w:r>
      <w:proofErr w:type="spellEnd"/>
      <w:r>
        <w:t xml:space="preserve"> </w:t>
      </w:r>
      <w:proofErr w:type="spellStart"/>
      <w:r>
        <w:t>rotational</w:t>
      </w:r>
      <w:proofErr w:type="spellEnd"/>
      <w:r>
        <w:t xml:space="preserve"> </w:t>
      </w:r>
      <w:proofErr w:type="spellStart"/>
      <w:r>
        <w:t>type</w:t>
      </w:r>
      <w:proofErr w:type="spellEnd"/>
      <w:r>
        <w:t xml:space="preserve"> and </w:t>
      </w:r>
      <w:proofErr w:type="spellStart"/>
      <w:r>
        <w:t>auxologic</w:t>
      </w:r>
      <w:proofErr w:type="spellEnd"/>
      <w:r>
        <w:t xml:space="preserve"> </w:t>
      </w:r>
      <w:proofErr w:type="spellStart"/>
      <w:r>
        <w:t>category</w:t>
      </w:r>
      <w:proofErr w:type="spellEnd"/>
      <w:r>
        <w:t xml:space="preserve"> </w:t>
      </w:r>
      <w:proofErr w:type="spellStart"/>
      <w:r>
        <w:t>is</w:t>
      </w:r>
      <w:proofErr w:type="spellEnd"/>
      <w:r>
        <w:t xml:space="preserve"> </w:t>
      </w:r>
      <w:proofErr w:type="spellStart"/>
      <w:r>
        <w:t>important</w:t>
      </w:r>
      <w:proofErr w:type="spellEnd"/>
      <w:r>
        <w:t xml:space="preserve"> </w:t>
      </w:r>
      <w:proofErr w:type="spellStart"/>
      <w:r>
        <w:t>to</w:t>
      </w:r>
      <w:proofErr w:type="spellEnd"/>
      <w:r>
        <w:t xml:space="preserve"> guide </w:t>
      </w:r>
      <w:proofErr w:type="spellStart"/>
      <w:r>
        <w:t>the</w:t>
      </w:r>
      <w:proofErr w:type="spellEnd"/>
      <w:r>
        <w:t xml:space="preserve"> </w:t>
      </w:r>
      <w:proofErr w:type="spellStart"/>
      <w:r>
        <w:t>treatment</w:t>
      </w:r>
      <w:proofErr w:type="spellEnd"/>
      <w:r>
        <w:t xml:space="preserve"> plan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patient's</w:t>
      </w:r>
      <w:proofErr w:type="spellEnd"/>
      <w:r>
        <w:t xml:space="preserve"> </w:t>
      </w:r>
      <w:proofErr w:type="spellStart"/>
      <w:r>
        <w:t>growth</w:t>
      </w:r>
      <w:proofErr w:type="spellEnd"/>
      <w:r>
        <w:t xml:space="preserve"> </w:t>
      </w:r>
      <w:proofErr w:type="spellStart"/>
      <w:r>
        <w:t>potential</w:t>
      </w:r>
      <w:proofErr w:type="spellEnd"/>
      <w:r>
        <w:t>.</w:t>
      </w:r>
    </w:p>
    <w:p w:rsidR="007862B6" w:rsidRDefault="007862B6" w:rsidP="00F645F2">
      <w:pPr>
        <w:jc w:val="both"/>
      </w:pPr>
    </w:p>
    <w:p w:rsidR="007862B6" w:rsidRDefault="007862B6" w:rsidP="00F645F2">
      <w:pPr>
        <w:jc w:val="both"/>
      </w:pPr>
      <w:r>
        <w:t xml:space="preserve">KEY WORDS: mandibular </w:t>
      </w:r>
      <w:proofErr w:type="spellStart"/>
      <w:r>
        <w:t>rotation</w:t>
      </w:r>
      <w:proofErr w:type="spellEnd"/>
      <w:r>
        <w:t xml:space="preserve">; </w:t>
      </w:r>
      <w:proofErr w:type="spellStart"/>
      <w:r>
        <w:t>rotational</w:t>
      </w:r>
      <w:proofErr w:type="spellEnd"/>
      <w:r>
        <w:t xml:space="preserve"> </w:t>
      </w:r>
      <w:proofErr w:type="spellStart"/>
      <w:r>
        <w:t>groups</w:t>
      </w:r>
      <w:proofErr w:type="spellEnd"/>
      <w:r>
        <w:t xml:space="preserve">; </w:t>
      </w:r>
      <w:proofErr w:type="spellStart"/>
      <w:r>
        <w:t>Auxologic</w:t>
      </w:r>
      <w:proofErr w:type="spellEnd"/>
      <w:r>
        <w:t xml:space="preserve"> </w:t>
      </w:r>
      <w:proofErr w:type="spellStart"/>
      <w:r>
        <w:t>Categories</w:t>
      </w:r>
      <w:proofErr w:type="spellEnd"/>
      <w:r>
        <w:t xml:space="preserve">; Mandibular </w:t>
      </w:r>
      <w:proofErr w:type="spellStart"/>
      <w:r>
        <w:t>growth</w:t>
      </w:r>
      <w:proofErr w:type="spellEnd"/>
      <w:r>
        <w:t xml:space="preserve"> </w:t>
      </w:r>
      <w:proofErr w:type="spellStart"/>
      <w:r>
        <w:t>potential</w:t>
      </w:r>
      <w:proofErr w:type="spellEnd"/>
      <w:r>
        <w:t xml:space="preserve">; </w:t>
      </w:r>
      <w:proofErr w:type="spellStart"/>
      <w:r>
        <w:t>Cephalometry</w:t>
      </w:r>
      <w:proofErr w:type="spellEnd"/>
      <w:r>
        <w:t>.</w:t>
      </w:r>
    </w:p>
    <w:p w:rsidR="007862B6" w:rsidRDefault="007862B6" w:rsidP="00F645F2">
      <w:pPr>
        <w:jc w:val="both"/>
      </w:pPr>
    </w:p>
    <w:p w:rsidR="007862B6" w:rsidRDefault="007862B6" w:rsidP="00F645F2">
      <w:pPr>
        <w:jc w:val="both"/>
      </w:pPr>
    </w:p>
    <w:p w:rsidR="007862B6" w:rsidRDefault="007862B6" w:rsidP="00F645F2">
      <w:pPr>
        <w:jc w:val="both"/>
      </w:pPr>
      <w:r>
        <w:t>INTRODUCCIÓN</w:t>
      </w:r>
    </w:p>
    <w:p w:rsidR="007862B6" w:rsidRDefault="007862B6" w:rsidP="00F645F2">
      <w:pPr>
        <w:jc w:val="both"/>
      </w:pPr>
    </w:p>
    <w:p w:rsidR="007862B6" w:rsidRDefault="007862B6" w:rsidP="00F645F2">
      <w:pPr>
        <w:jc w:val="both"/>
      </w:pPr>
      <w:r>
        <w:t xml:space="preserve">El diagnóstico correcto de las </w:t>
      </w:r>
      <w:proofErr w:type="spellStart"/>
      <w:r>
        <w:t>maloclusiones</w:t>
      </w:r>
      <w:proofErr w:type="spellEnd"/>
      <w:r>
        <w:t xml:space="preserve"> y la elección del plan de tratamiento ortopédico-</w:t>
      </w:r>
      <w:proofErr w:type="spellStart"/>
      <w:r>
        <w:t>ortodóncico</w:t>
      </w:r>
      <w:proofErr w:type="spellEnd"/>
      <w:r>
        <w:t xml:space="preserve"> más adecuado para cada paciente está basado en los conocimientos alcanzados sobre el crecimiento del complejo maxilofacial y los diversos factores que lo regulan1,2,3. Tomando en cuenta que un gran número de la población infantil venezolana presenta algún tipo de maloclusión4, es importante el conocimiento de estos procesos y de los métodos diagnósticos que no simplemente describan la </w:t>
      </w:r>
      <w:proofErr w:type="spellStart"/>
      <w:r>
        <w:t>maloclusión</w:t>
      </w:r>
      <w:proofErr w:type="spellEnd"/>
      <w:r>
        <w:t xml:space="preserve"> presente, sino que también consideren la gran variabilidad individual y permitan predecir el potencial de crecimiento del paciente, sirviendo de guía para seleccionar la modalidad de tratamiento, ortopédico u </w:t>
      </w:r>
      <w:proofErr w:type="spellStart"/>
      <w:r>
        <w:t>ortodóncico</w:t>
      </w:r>
      <w:proofErr w:type="spellEnd"/>
      <w:r>
        <w:t xml:space="preserve">, el momento ideal para tratar y la predicción de la respuesta al tratamiento, para obtener resultados satisfactorios. La identificación del tipo rotacional y la categoría auxológica, según lo propuesto por </w:t>
      </w:r>
      <w:proofErr w:type="spellStart"/>
      <w:r>
        <w:t>Petrovic</w:t>
      </w:r>
      <w:proofErr w:type="spellEnd"/>
      <w:r>
        <w:t xml:space="preserve"> y Cols.5,6,7 es una información útil para ampliar el diagnóstico, ya que permite predecir el potencial de crecimiento del paciente y sirve como instrumento guía para seleccionar el plan de tratamiento ortopédico u </w:t>
      </w:r>
      <w:proofErr w:type="spellStart"/>
      <w:r>
        <w:t>ortodóncico</w:t>
      </w:r>
      <w:proofErr w:type="spellEnd"/>
      <w:r>
        <w:t xml:space="preserve"> ideal.</w:t>
      </w:r>
    </w:p>
    <w:p w:rsidR="007862B6" w:rsidRDefault="007862B6" w:rsidP="00F645F2">
      <w:pPr>
        <w:jc w:val="both"/>
      </w:pPr>
    </w:p>
    <w:p w:rsidR="007862B6" w:rsidRDefault="007862B6" w:rsidP="00F645F2">
      <w:pPr>
        <w:jc w:val="both"/>
      </w:pPr>
      <w:proofErr w:type="spellStart"/>
      <w:r>
        <w:t>Petrovic</w:t>
      </w:r>
      <w:proofErr w:type="spellEnd"/>
      <w:r>
        <w:t>, a partir de estudios experimentales a nivel histológico y recurriendo a un servosistema cibernético, explica que el crecimiento de las distintas regiones del cráneo se debe a la interacción de una serie de eventos de control interno y de mecanismos de retroalimentación de acuerdo a la información externa. Es un sistema de control automático de circuito cerrado, cuyo resultado es dependiente de la información que recibe 8.</w:t>
      </w:r>
    </w:p>
    <w:p w:rsidR="007862B6" w:rsidRDefault="007862B6" w:rsidP="00F645F2">
      <w:pPr>
        <w:jc w:val="both"/>
      </w:pPr>
    </w:p>
    <w:p w:rsidR="007862B6" w:rsidRDefault="007862B6" w:rsidP="00F645F2">
      <w:pPr>
        <w:jc w:val="both"/>
      </w:pPr>
      <w:r>
        <w:t xml:space="preserve">Esta teoría señala que la posición del maxilar superior constituye el punto de referencia para el crecimiento mandibular. La longitud mandibular debe ajustarse a la longitud maxilar para lograr relaciones </w:t>
      </w:r>
      <w:proofErr w:type="spellStart"/>
      <w:r>
        <w:t>oclusales</w:t>
      </w:r>
      <w:proofErr w:type="spellEnd"/>
      <w:r>
        <w:t xml:space="preserve"> óptimas. La discrepancia anteroposterior entre el maxilar y la mandíbula, actúa como señal que modifica la actividad del músculo pterigoideo lateral. La contracción de dicho músculo desplaza la mandíbula, lo cual estimula el crecimiento </w:t>
      </w:r>
      <w:proofErr w:type="spellStart"/>
      <w:r>
        <w:t>condilar</w:t>
      </w:r>
      <w:proofErr w:type="spellEnd"/>
      <w:r>
        <w:t xml:space="preserve"> compensatorio para estabilizar la mandíbula en una posición más armónica. La señal generada no sólo permite el mejoramiento de la función masticatoria, sino también permite la sincronización entre el crecimiento maxilar y mandibular 8 (Figura 1).</w:t>
      </w:r>
    </w:p>
    <w:p w:rsidR="007862B6" w:rsidRDefault="007862B6" w:rsidP="007862B6"/>
    <w:p w:rsidR="007862B6" w:rsidRDefault="007862B6">
      <w:r w:rsidRPr="007862B6">
        <w:drawing>
          <wp:inline distT="0" distB="0" distL="0" distR="0" wp14:anchorId="2C55CC98" wp14:editId="7296A0A8">
            <wp:extent cx="6091897" cy="4079875"/>
            <wp:effectExtent l="0" t="0" r="444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cibernetico2.jpg"/>
                    <pic:cNvPicPr/>
                  </pic:nvPicPr>
                  <pic:blipFill>
                    <a:blip r:embed="rId6">
                      <a:extLst>
                        <a:ext uri="{28A0092B-C50C-407E-A947-70E740481C1C}">
                          <a14:useLocalDpi xmlns:a14="http://schemas.microsoft.com/office/drawing/2010/main" val="0"/>
                        </a:ext>
                      </a:extLst>
                    </a:blip>
                    <a:stretch>
                      <a:fillRect/>
                    </a:stretch>
                  </pic:blipFill>
                  <pic:spPr>
                    <a:xfrm>
                      <a:off x="0" y="0"/>
                      <a:ext cx="6091899" cy="4079876"/>
                    </a:xfrm>
                    <a:prstGeom prst="rect">
                      <a:avLst/>
                    </a:prstGeom>
                  </pic:spPr>
                </pic:pic>
              </a:graphicData>
            </a:graphic>
          </wp:inline>
        </w:drawing>
      </w:r>
    </w:p>
    <w:p w:rsidR="007862B6" w:rsidRDefault="007862B6" w:rsidP="007862B6">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Figura 1</w:t>
      </w:r>
    </w:p>
    <w:p w:rsidR="007862B6" w:rsidRDefault="007862B6" w:rsidP="007862B6">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 xml:space="preserve">Diagrama Cibernético para el control del crecimiento del cartílago </w:t>
      </w:r>
      <w:proofErr w:type="spellStart"/>
      <w:r>
        <w:rPr>
          <w:rFonts w:ascii="Arial" w:hAnsi="Arial" w:cs="Arial"/>
          <w:sz w:val="20"/>
          <w:szCs w:val="20"/>
          <w:lang w:val="es-ES"/>
        </w:rPr>
        <w:t>condíleo</w:t>
      </w:r>
      <w:proofErr w:type="spellEnd"/>
      <w:r>
        <w:rPr>
          <w:rFonts w:ascii="Arial" w:hAnsi="Arial" w:cs="Arial"/>
          <w:sz w:val="20"/>
          <w:szCs w:val="20"/>
          <w:lang w:val="es-ES"/>
        </w:rPr>
        <w:t xml:space="preserve"> mandibular</w:t>
      </w:r>
    </w:p>
    <w:p w:rsidR="007862B6" w:rsidRDefault="007862B6" w:rsidP="007862B6">
      <w:pPr>
        <w:rPr>
          <w:rFonts w:ascii="Arial" w:hAnsi="Arial" w:cs="Arial"/>
          <w:sz w:val="18"/>
          <w:szCs w:val="18"/>
          <w:vertAlign w:val="superscript"/>
          <w:lang w:val="es-ES"/>
        </w:rPr>
      </w:pPr>
      <w:r>
        <w:rPr>
          <w:rFonts w:ascii="Arial" w:hAnsi="Arial" w:cs="Arial"/>
          <w:sz w:val="20"/>
          <w:szCs w:val="20"/>
          <w:lang w:val="es-ES"/>
        </w:rPr>
        <w:t xml:space="preserve">Tomado de </w:t>
      </w:r>
      <w:proofErr w:type="spellStart"/>
      <w:r>
        <w:rPr>
          <w:rFonts w:ascii="Arial" w:hAnsi="Arial" w:cs="Arial"/>
          <w:sz w:val="20"/>
          <w:szCs w:val="20"/>
          <w:lang w:val="es-ES"/>
        </w:rPr>
        <w:t>Saadia</w:t>
      </w:r>
      <w:proofErr w:type="spellEnd"/>
      <w:r>
        <w:rPr>
          <w:rFonts w:ascii="Arial" w:hAnsi="Arial" w:cs="Arial"/>
          <w:sz w:val="20"/>
          <w:szCs w:val="20"/>
          <w:lang w:val="es-ES"/>
        </w:rPr>
        <w:t xml:space="preserve"> </w:t>
      </w:r>
      <w:r>
        <w:rPr>
          <w:rFonts w:ascii="Arial" w:hAnsi="Arial" w:cs="Arial"/>
          <w:sz w:val="18"/>
          <w:szCs w:val="18"/>
          <w:vertAlign w:val="superscript"/>
          <w:lang w:val="es-ES"/>
        </w:rPr>
        <w:t>9</w:t>
      </w:r>
    </w:p>
    <w:p w:rsidR="007862B6" w:rsidRDefault="007862B6" w:rsidP="007862B6">
      <w:pPr>
        <w:rPr>
          <w:rFonts w:ascii="Arial" w:hAnsi="Arial" w:cs="Arial"/>
          <w:sz w:val="18"/>
          <w:szCs w:val="18"/>
          <w:vertAlign w:val="superscript"/>
          <w:lang w:val="es-ES"/>
        </w:rPr>
      </w:pPr>
    </w:p>
    <w:p w:rsidR="007862B6" w:rsidRPr="007862B6" w:rsidRDefault="007862B6" w:rsidP="00F645F2">
      <w:pPr>
        <w:widowControl w:val="0"/>
        <w:autoSpaceDE w:val="0"/>
        <w:autoSpaceDN w:val="0"/>
        <w:adjustRightInd w:val="0"/>
        <w:jc w:val="both"/>
        <w:rPr>
          <w:rFonts w:cs="Verdana"/>
          <w:lang w:val="es-ES"/>
        </w:rPr>
      </w:pPr>
      <w:proofErr w:type="spellStart"/>
      <w:r w:rsidRPr="007862B6">
        <w:rPr>
          <w:rFonts w:cs="Verdana"/>
          <w:lang w:val="es-ES"/>
        </w:rPr>
        <w:t>Björk</w:t>
      </w:r>
      <w:proofErr w:type="spellEnd"/>
      <w:r w:rsidRPr="007862B6">
        <w:rPr>
          <w:rFonts w:cs="Verdana"/>
          <w:lang w:val="es-ES"/>
        </w:rPr>
        <w:t xml:space="preserve"> </w:t>
      </w:r>
      <w:r w:rsidRPr="007862B6">
        <w:rPr>
          <w:rFonts w:cs="Verdana"/>
          <w:vertAlign w:val="superscript"/>
          <w:lang w:val="es-ES"/>
        </w:rPr>
        <w:t>10</w:t>
      </w:r>
      <w:r w:rsidRPr="007862B6">
        <w:rPr>
          <w:rFonts w:cs="Verdana"/>
          <w:lang w:val="es-ES"/>
        </w:rPr>
        <w:t xml:space="preserve"> señala que la mandíbula gracias a su capacidad intrínseca de adaptarse puede experimentar un crecimiento rotacional hacia delante (anterior) o hacia atrás (posterior) para así colocarse en una posición funcional continúa </w:t>
      </w:r>
      <w:r w:rsidRPr="007862B6">
        <w:rPr>
          <w:rFonts w:cs="Verdana"/>
          <w:vertAlign w:val="superscript"/>
          <w:lang w:val="es-ES"/>
        </w:rPr>
        <w:t>10</w:t>
      </w:r>
      <w:r w:rsidRPr="007862B6">
        <w:rPr>
          <w:rFonts w:cs="Verdana"/>
          <w:lang w:val="es-ES"/>
        </w:rPr>
        <w:t>.</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La rotación hacia delante de la mandíbula ocurre cuando el crecimiento vertical del área </w:t>
      </w:r>
      <w:proofErr w:type="spellStart"/>
      <w:r w:rsidRPr="007862B6">
        <w:rPr>
          <w:rFonts w:cs="Verdana"/>
          <w:lang w:val="es-ES"/>
        </w:rPr>
        <w:t>condilar</w:t>
      </w:r>
      <w:proofErr w:type="spellEnd"/>
      <w:r w:rsidRPr="007862B6">
        <w:rPr>
          <w:rFonts w:cs="Verdana"/>
          <w:lang w:val="es-ES"/>
        </w:rPr>
        <w:t xml:space="preserve"> excede el crecimiento vertical alveolar. Cuando el crecimiento vertical del área </w:t>
      </w:r>
      <w:proofErr w:type="spellStart"/>
      <w:r w:rsidRPr="007862B6">
        <w:rPr>
          <w:rFonts w:cs="Verdana"/>
          <w:lang w:val="es-ES"/>
        </w:rPr>
        <w:t>condilar</w:t>
      </w:r>
      <w:proofErr w:type="spellEnd"/>
      <w:r w:rsidRPr="007862B6">
        <w:rPr>
          <w:rFonts w:cs="Verdana"/>
          <w:lang w:val="es-ES"/>
        </w:rPr>
        <w:t xml:space="preserve"> es menor que el crecimiento que acontece en el área alveolar, ocurre la rotación mandibular hacia atrás </w:t>
      </w:r>
      <w:r w:rsidRPr="007862B6">
        <w:rPr>
          <w:rFonts w:cs="Verdana"/>
          <w:vertAlign w:val="superscript"/>
          <w:lang w:val="es-ES"/>
        </w:rPr>
        <w:t>10,11</w:t>
      </w:r>
      <w:r w:rsidRPr="007862B6">
        <w:rPr>
          <w:rFonts w:cs="Verdana"/>
          <w:lang w:val="es-ES"/>
        </w:rPr>
        <w:t>.</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proofErr w:type="spellStart"/>
      <w:r w:rsidRPr="007862B6">
        <w:rPr>
          <w:rFonts w:cs="Verdana"/>
          <w:lang w:val="es-ES"/>
        </w:rPr>
        <w:t>Lavergne</w:t>
      </w:r>
      <w:proofErr w:type="spellEnd"/>
      <w:r w:rsidRPr="007862B6">
        <w:rPr>
          <w:rFonts w:cs="Verdana"/>
          <w:lang w:val="es-ES"/>
        </w:rPr>
        <w:t xml:space="preserve"> y </w:t>
      </w:r>
      <w:proofErr w:type="spellStart"/>
      <w:r w:rsidRPr="007862B6">
        <w:rPr>
          <w:rFonts w:cs="Verdana"/>
          <w:lang w:val="es-ES"/>
        </w:rPr>
        <w:t>Gasson</w:t>
      </w:r>
      <w:proofErr w:type="spellEnd"/>
      <w:r w:rsidRPr="007862B6">
        <w:rPr>
          <w:rFonts w:cs="Verdana"/>
          <w:lang w:val="es-ES"/>
        </w:rPr>
        <w:t xml:space="preserve"> </w:t>
      </w:r>
      <w:r w:rsidRPr="007862B6">
        <w:rPr>
          <w:rFonts w:cs="Verdana"/>
          <w:vertAlign w:val="superscript"/>
          <w:lang w:val="es-ES"/>
        </w:rPr>
        <w:t>12</w:t>
      </w:r>
      <w:r w:rsidRPr="007862B6">
        <w:rPr>
          <w:rFonts w:cs="Verdana"/>
          <w:lang w:val="es-ES"/>
        </w:rPr>
        <w:t xml:space="preserve"> investigando la influencia de la rotación mandibular en las </w:t>
      </w:r>
      <w:proofErr w:type="spellStart"/>
      <w:r w:rsidRPr="007862B6">
        <w:rPr>
          <w:rFonts w:cs="Verdana"/>
          <w:lang w:val="es-ES"/>
        </w:rPr>
        <w:t>maloclusiones</w:t>
      </w:r>
      <w:proofErr w:type="spellEnd"/>
      <w:r w:rsidRPr="007862B6">
        <w:rPr>
          <w:rFonts w:cs="Verdana"/>
          <w:lang w:val="es-ES"/>
        </w:rPr>
        <w:t xml:space="preserve"> y tratando de considerar la individualidad del tipo facial, asociaron el análisis </w:t>
      </w:r>
      <w:proofErr w:type="spellStart"/>
      <w:r w:rsidRPr="007862B6">
        <w:rPr>
          <w:rFonts w:cs="Verdana"/>
          <w:lang w:val="es-ES"/>
        </w:rPr>
        <w:t>cefalométrico</w:t>
      </w:r>
      <w:proofErr w:type="spellEnd"/>
      <w:r w:rsidRPr="007862B6">
        <w:rPr>
          <w:rFonts w:cs="Verdana"/>
          <w:lang w:val="es-ES"/>
        </w:rPr>
        <w:t xml:space="preserve"> de la Universidad de Bergen según </w:t>
      </w:r>
      <w:proofErr w:type="spellStart"/>
      <w:r w:rsidRPr="007862B6">
        <w:rPr>
          <w:rFonts w:cs="Verdana"/>
          <w:lang w:val="es-ES"/>
        </w:rPr>
        <w:t>Hasund</w:t>
      </w:r>
      <w:proofErr w:type="spellEnd"/>
      <w:r w:rsidRPr="007862B6">
        <w:rPr>
          <w:rFonts w:cs="Verdana"/>
          <w:lang w:val="es-ES"/>
        </w:rPr>
        <w:t xml:space="preserve"> </w:t>
      </w:r>
      <w:r w:rsidRPr="007862B6">
        <w:rPr>
          <w:rFonts w:cs="Verdana"/>
          <w:vertAlign w:val="superscript"/>
          <w:lang w:val="es-ES"/>
        </w:rPr>
        <w:t>13</w:t>
      </w:r>
      <w:r w:rsidRPr="007862B6">
        <w:rPr>
          <w:rFonts w:cs="Verdana"/>
          <w:lang w:val="es-ES"/>
        </w:rPr>
        <w:t xml:space="preserve"> a los estudios de </w:t>
      </w:r>
      <w:proofErr w:type="spellStart"/>
      <w:r w:rsidRPr="007862B6">
        <w:rPr>
          <w:rFonts w:cs="Verdana"/>
          <w:lang w:val="es-ES"/>
        </w:rPr>
        <w:t>Björk</w:t>
      </w:r>
      <w:proofErr w:type="spellEnd"/>
      <w:r w:rsidRPr="007862B6">
        <w:rPr>
          <w:rFonts w:cs="Verdana"/>
          <w:lang w:val="es-ES"/>
        </w:rPr>
        <w:t xml:space="preserve"> </w:t>
      </w:r>
      <w:r w:rsidRPr="007862B6">
        <w:rPr>
          <w:rFonts w:cs="Verdana"/>
          <w:vertAlign w:val="superscript"/>
          <w:lang w:val="es-ES"/>
        </w:rPr>
        <w:t>10</w:t>
      </w:r>
      <w:r w:rsidRPr="007862B6">
        <w:rPr>
          <w:rFonts w:cs="Verdana"/>
          <w:lang w:val="es-ES"/>
        </w:rPr>
        <w:t xml:space="preserve"> y formularon el diagrama arbóreo de dos niveles para determinar con el uso de radiografías cefálicas, los tipos rotacionales de crecimiento</w:t>
      </w:r>
      <w:r w:rsidRPr="007862B6">
        <w:rPr>
          <w:rFonts w:cs="Verdana"/>
          <w:vertAlign w:val="superscript"/>
          <w:lang w:val="es-ES"/>
        </w:rPr>
        <w:t>14</w:t>
      </w:r>
      <w:r w:rsidRPr="007862B6">
        <w:rPr>
          <w:rFonts w:cs="Verdana"/>
          <w:lang w:val="es-ES"/>
        </w:rPr>
        <w:t>.</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Posteriormente, </w:t>
      </w:r>
      <w:proofErr w:type="spellStart"/>
      <w:r w:rsidRPr="007862B6">
        <w:rPr>
          <w:rFonts w:cs="Verdana"/>
          <w:lang w:val="es-ES"/>
        </w:rPr>
        <w:t>Petrovic</w:t>
      </w:r>
      <w:proofErr w:type="spellEnd"/>
      <w:r w:rsidRPr="007862B6">
        <w:rPr>
          <w:rFonts w:cs="Verdana"/>
          <w:lang w:val="es-ES"/>
        </w:rPr>
        <w:t xml:space="preserve">, </w:t>
      </w:r>
      <w:proofErr w:type="spellStart"/>
      <w:r w:rsidRPr="007862B6">
        <w:rPr>
          <w:rFonts w:cs="Verdana"/>
          <w:lang w:val="es-ES"/>
        </w:rPr>
        <w:t>Lavergne</w:t>
      </w:r>
      <w:proofErr w:type="spellEnd"/>
      <w:r w:rsidRPr="007862B6">
        <w:rPr>
          <w:rFonts w:cs="Verdana"/>
          <w:lang w:val="es-ES"/>
        </w:rPr>
        <w:t xml:space="preserve"> y </w:t>
      </w:r>
      <w:proofErr w:type="spellStart"/>
      <w:r w:rsidRPr="007862B6">
        <w:rPr>
          <w:rFonts w:cs="Verdana"/>
          <w:lang w:val="es-ES"/>
        </w:rPr>
        <w:t>Stutzmann</w:t>
      </w:r>
      <w:proofErr w:type="spellEnd"/>
      <w:r w:rsidRPr="007862B6">
        <w:rPr>
          <w:rFonts w:cs="Verdana"/>
          <w:lang w:val="es-ES"/>
        </w:rPr>
        <w:t xml:space="preserve"> </w:t>
      </w:r>
      <w:r w:rsidRPr="007862B6">
        <w:rPr>
          <w:rFonts w:cs="Verdana"/>
          <w:vertAlign w:val="superscript"/>
          <w:lang w:val="es-ES"/>
        </w:rPr>
        <w:t>15,16</w:t>
      </w:r>
      <w:r w:rsidRPr="007862B6">
        <w:rPr>
          <w:rFonts w:cs="Verdana"/>
          <w:lang w:val="es-ES"/>
        </w:rPr>
        <w:t xml:space="preserve"> teniendo en cuenta el modelo cibernético de regulación del crecimiento mandibular, agregaron el tercer nivel a la arborización relativa a la relación sagital intermaxilar. De esta manera obtuvieron la clasificación de los grupos rotacionales de crecimiento en tres niveles (Figura 2).</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El primer nivel se basa en la magnitud del crecimiento tisular y celular. Se utiliza un enfoque </w:t>
      </w:r>
      <w:proofErr w:type="spellStart"/>
      <w:r w:rsidRPr="007862B6">
        <w:rPr>
          <w:rFonts w:cs="Verdana"/>
          <w:lang w:val="es-ES"/>
        </w:rPr>
        <w:t>cefalométrico</w:t>
      </w:r>
      <w:proofErr w:type="spellEnd"/>
      <w:r w:rsidRPr="007862B6">
        <w:rPr>
          <w:rFonts w:cs="Verdana"/>
          <w:lang w:val="es-ES"/>
        </w:rPr>
        <w:t xml:space="preserve"> para evaluación del crecimiento posicional del hueso como expresión del potencial de crecimiento. La estimación de la diferencia en el potencial de crecimiento entre la mandíbula y el maxilar expresada en orden numérico: 2; 1; 3. </w:t>
      </w:r>
    </w:p>
    <w:p w:rsidR="007862B6" w:rsidRPr="007862B6" w:rsidRDefault="007862B6" w:rsidP="00F645F2">
      <w:pPr>
        <w:widowControl w:val="0"/>
        <w:tabs>
          <w:tab w:val="left" w:pos="220"/>
          <w:tab w:val="left" w:pos="720"/>
        </w:tabs>
        <w:autoSpaceDE w:val="0"/>
        <w:autoSpaceDN w:val="0"/>
        <w:adjustRightInd w:val="0"/>
        <w:ind w:left="720"/>
        <w:jc w:val="both"/>
        <w:rPr>
          <w:rFonts w:cs="Verdana"/>
          <w:lang w:val="es-ES"/>
        </w:rPr>
      </w:pPr>
      <w:r w:rsidRPr="007862B6">
        <w:rPr>
          <w:rFonts w:cs="Verdana"/>
          <w:lang w:val="es-ES"/>
        </w:rPr>
        <w:t>"2": el potencial de crecimiento de la mandíbula es inferior al del maxilar;</w:t>
      </w:r>
    </w:p>
    <w:p w:rsidR="007862B6" w:rsidRPr="007862B6" w:rsidRDefault="007862B6" w:rsidP="00F645F2">
      <w:pPr>
        <w:widowControl w:val="0"/>
        <w:tabs>
          <w:tab w:val="left" w:pos="220"/>
          <w:tab w:val="left" w:pos="720"/>
        </w:tabs>
        <w:autoSpaceDE w:val="0"/>
        <w:autoSpaceDN w:val="0"/>
        <w:adjustRightInd w:val="0"/>
        <w:ind w:left="720"/>
        <w:jc w:val="both"/>
        <w:rPr>
          <w:rFonts w:cs="Verdana"/>
          <w:lang w:val="es-ES"/>
        </w:rPr>
      </w:pPr>
    </w:p>
    <w:p w:rsidR="007862B6" w:rsidRPr="007862B6" w:rsidRDefault="007862B6" w:rsidP="00F645F2">
      <w:pPr>
        <w:widowControl w:val="0"/>
        <w:tabs>
          <w:tab w:val="left" w:pos="220"/>
          <w:tab w:val="left" w:pos="720"/>
        </w:tabs>
        <w:autoSpaceDE w:val="0"/>
        <w:autoSpaceDN w:val="0"/>
        <w:adjustRightInd w:val="0"/>
        <w:ind w:left="720"/>
        <w:jc w:val="both"/>
        <w:rPr>
          <w:rFonts w:cs="Verdana"/>
          <w:lang w:val="es-ES"/>
        </w:rPr>
      </w:pPr>
      <w:r w:rsidRPr="007862B6">
        <w:rPr>
          <w:rFonts w:cs="Verdana"/>
          <w:lang w:val="es-ES"/>
        </w:rPr>
        <w:t xml:space="preserve">"1": el potencial de crecimiento de la mandíbula no difiere significativamente del potencial de crecimiento biológico del maxilar; </w:t>
      </w:r>
    </w:p>
    <w:p w:rsidR="007862B6" w:rsidRPr="007862B6" w:rsidRDefault="007862B6" w:rsidP="00F645F2">
      <w:pPr>
        <w:widowControl w:val="0"/>
        <w:tabs>
          <w:tab w:val="left" w:pos="220"/>
          <w:tab w:val="left" w:pos="720"/>
        </w:tabs>
        <w:autoSpaceDE w:val="0"/>
        <w:autoSpaceDN w:val="0"/>
        <w:adjustRightInd w:val="0"/>
        <w:ind w:left="720"/>
        <w:jc w:val="both"/>
        <w:rPr>
          <w:rFonts w:cs="Verdana"/>
          <w:lang w:val="es-ES"/>
        </w:rPr>
      </w:pPr>
    </w:p>
    <w:p w:rsidR="007862B6" w:rsidRPr="007862B6" w:rsidRDefault="007862B6" w:rsidP="00F645F2">
      <w:pPr>
        <w:widowControl w:val="0"/>
        <w:tabs>
          <w:tab w:val="left" w:pos="220"/>
          <w:tab w:val="left" w:pos="720"/>
        </w:tabs>
        <w:autoSpaceDE w:val="0"/>
        <w:autoSpaceDN w:val="0"/>
        <w:adjustRightInd w:val="0"/>
        <w:ind w:left="720"/>
        <w:jc w:val="both"/>
        <w:rPr>
          <w:rFonts w:cs="Verdana"/>
          <w:lang w:val="es-ES"/>
        </w:rPr>
      </w:pPr>
      <w:r w:rsidRPr="007862B6">
        <w:rPr>
          <w:rFonts w:cs="Verdana"/>
          <w:lang w:val="es-ES"/>
        </w:rPr>
        <w:t xml:space="preserve">"3": el potencial de crecimiento de la mandíbula es superior al del maxilar </w:t>
      </w:r>
      <w:r w:rsidRPr="007862B6">
        <w:rPr>
          <w:rFonts w:cs="Verdana"/>
          <w:vertAlign w:val="superscript"/>
          <w:lang w:val="es-ES"/>
        </w:rPr>
        <w:t>14</w:t>
      </w:r>
      <w:r w:rsidRPr="007862B6">
        <w:rPr>
          <w:rFonts w:cs="Verdana"/>
          <w:lang w:val="es-ES"/>
        </w:rPr>
        <w:t>.</w:t>
      </w: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El segundo nivel se basa en variaciones en la dirección de crecimiento de ambos maxilares, afecta a las tres ramas principales de la arborización. Guarda relación con la inclinación y la rotación de crecimiento de ambos maxilares. Los tipos de rotación mandibular pueden ser posterior (P), neutra (N) y anterior (A). La relación </w:t>
      </w:r>
      <w:proofErr w:type="spellStart"/>
      <w:r w:rsidRPr="007862B6">
        <w:rPr>
          <w:rFonts w:cs="Verdana"/>
          <w:lang w:val="es-ES"/>
        </w:rPr>
        <w:t>postero</w:t>
      </w:r>
      <w:proofErr w:type="spellEnd"/>
      <w:r w:rsidRPr="007862B6">
        <w:rPr>
          <w:rFonts w:cs="Verdana"/>
          <w:lang w:val="es-ES"/>
        </w:rPr>
        <w:t xml:space="preserve">-anterior intermaxilar se evalúa con el ángulo ANB y puede ser distal (D), normal (N) y </w:t>
      </w:r>
      <w:proofErr w:type="spellStart"/>
      <w:r w:rsidRPr="007862B6">
        <w:rPr>
          <w:rFonts w:cs="Verdana"/>
          <w:lang w:val="es-ES"/>
        </w:rPr>
        <w:t>Mesial</w:t>
      </w:r>
      <w:proofErr w:type="spellEnd"/>
      <w:r w:rsidRPr="007862B6">
        <w:rPr>
          <w:rFonts w:cs="Verdana"/>
          <w:lang w:val="es-ES"/>
        </w:rPr>
        <w:t xml:space="preserve"> (M) </w:t>
      </w:r>
      <w:r w:rsidRPr="007862B6">
        <w:rPr>
          <w:rFonts w:cs="Verdana"/>
          <w:vertAlign w:val="superscript"/>
          <w:lang w:val="es-ES"/>
        </w:rPr>
        <w:t>14</w:t>
      </w:r>
      <w:r w:rsidRPr="007862B6">
        <w:rPr>
          <w:rFonts w:cs="Verdana"/>
          <w:lang w:val="es-ES"/>
        </w:rPr>
        <w:t>.</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El tercer nivel se basa en la relación </w:t>
      </w:r>
      <w:proofErr w:type="spellStart"/>
      <w:r w:rsidRPr="007862B6">
        <w:rPr>
          <w:rFonts w:cs="Verdana"/>
          <w:lang w:val="es-ES"/>
        </w:rPr>
        <w:t>oclusal</w:t>
      </w:r>
      <w:proofErr w:type="spellEnd"/>
      <w:r w:rsidRPr="007862B6">
        <w:rPr>
          <w:rFonts w:cs="Verdana"/>
          <w:lang w:val="es-ES"/>
        </w:rPr>
        <w:t xml:space="preserve">, actuando como "comparador periférico" del servosistema. La relación </w:t>
      </w:r>
      <w:proofErr w:type="spellStart"/>
      <w:r w:rsidRPr="007862B6">
        <w:rPr>
          <w:rFonts w:cs="Verdana"/>
          <w:lang w:val="es-ES"/>
        </w:rPr>
        <w:t>oclusal</w:t>
      </w:r>
      <w:proofErr w:type="spellEnd"/>
      <w:r w:rsidRPr="007862B6">
        <w:rPr>
          <w:rFonts w:cs="Verdana"/>
          <w:lang w:val="es-ES"/>
        </w:rPr>
        <w:t xml:space="preserve"> vertical puede ser mordida abierta (OB), mordida normal (N) o mordida profunda (DB). La relación sagital a nivel del primer molar puede ser de Clase I, II y III o relación molar borde a borde (c/c) </w:t>
      </w:r>
      <w:r w:rsidRPr="007862B6">
        <w:rPr>
          <w:rFonts w:cs="Verdana"/>
          <w:vertAlign w:val="superscript"/>
          <w:lang w:val="es-ES"/>
        </w:rPr>
        <w:t>14</w:t>
      </w:r>
      <w:r w:rsidRPr="007862B6">
        <w:rPr>
          <w:rFonts w:cs="Verdana"/>
          <w:lang w:val="es-ES"/>
        </w:rPr>
        <w:t>.</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Basado en dicho triple esquema de ramificaciones, se pueden distinguir once tipos rotacionales sagitales y designarlos mediante una etiqueta en la cual aparecerán tres símbolos sucesivos que significarán </w:t>
      </w:r>
      <w:r w:rsidRPr="007862B6">
        <w:rPr>
          <w:rFonts w:cs="Verdana"/>
          <w:vertAlign w:val="superscript"/>
          <w:lang w:val="es-ES"/>
        </w:rPr>
        <w:t>8,14</w:t>
      </w:r>
      <w:r w:rsidRPr="007862B6">
        <w:rPr>
          <w:rFonts w:cs="Verdana"/>
          <w:lang w:val="es-ES"/>
        </w:rPr>
        <w:t>:</w:t>
      </w:r>
    </w:p>
    <w:p w:rsidR="007862B6" w:rsidRPr="007862B6" w:rsidRDefault="007862B6" w:rsidP="00F645F2">
      <w:pPr>
        <w:widowControl w:val="0"/>
        <w:numPr>
          <w:ilvl w:val="0"/>
          <w:numId w:val="2"/>
        </w:numPr>
        <w:tabs>
          <w:tab w:val="left" w:pos="220"/>
          <w:tab w:val="left" w:pos="720"/>
        </w:tabs>
        <w:autoSpaceDE w:val="0"/>
        <w:autoSpaceDN w:val="0"/>
        <w:adjustRightInd w:val="0"/>
        <w:ind w:hanging="720"/>
        <w:jc w:val="both"/>
        <w:rPr>
          <w:rFonts w:cs="Verdana"/>
          <w:lang w:val="es-ES"/>
        </w:rPr>
      </w:pPr>
      <w:r w:rsidRPr="007862B6">
        <w:rPr>
          <w:rFonts w:cs="Verdana"/>
          <w:lang w:val="es-ES"/>
        </w:rPr>
        <w:t>Rotación de crecimiento mandibular: P(Posterior) / R (Neutro) / A (Anterior)</w:t>
      </w:r>
    </w:p>
    <w:p w:rsidR="007862B6" w:rsidRPr="007862B6" w:rsidRDefault="007862B6" w:rsidP="00F645F2">
      <w:pPr>
        <w:widowControl w:val="0"/>
        <w:tabs>
          <w:tab w:val="left" w:pos="220"/>
          <w:tab w:val="left" w:pos="720"/>
        </w:tabs>
        <w:autoSpaceDE w:val="0"/>
        <w:autoSpaceDN w:val="0"/>
        <w:adjustRightInd w:val="0"/>
        <w:ind w:left="720"/>
        <w:jc w:val="both"/>
        <w:rPr>
          <w:rFonts w:cs="Verdana"/>
          <w:lang w:val="es-ES"/>
        </w:rPr>
      </w:pPr>
    </w:p>
    <w:p w:rsidR="007862B6" w:rsidRPr="007862B6" w:rsidRDefault="007862B6" w:rsidP="00F645F2">
      <w:pPr>
        <w:widowControl w:val="0"/>
        <w:numPr>
          <w:ilvl w:val="0"/>
          <w:numId w:val="2"/>
        </w:numPr>
        <w:tabs>
          <w:tab w:val="left" w:pos="220"/>
          <w:tab w:val="left" w:pos="720"/>
        </w:tabs>
        <w:autoSpaceDE w:val="0"/>
        <w:autoSpaceDN w:val="0"/>
        <w:adjustRightInd w:val="0"/>
        <w:ind w:hanging="720"/>
        <w:jc w:val="both"/>
        <w:rPr>
          <w:rFonts w:cs="Verdana"/>
          <w:lang w:val="es-ES"/>
        </w:rPr>
      </w:pPr>
      <w:r w:rsidRPr="007862B6">
        <w:rPr>
          <w:rFonts w:cs="Verdana"/>
          <w:lang w:val="es-ES"/>
        </w:rPr>
        <w:t>Diferencia del potencial de crecimiento del maxilar y la mandíbula expresada en números: 1= la mandíbula crece igual que el maxilar; 2= la mandíbula crece menos que el maxilar; 3= la mandíbula crece más que el maxilar.</w:t>
      </w:r>
    </w:p>
    <w:p w:rsidR="007862B6" w:rsidRPr="007862B6" w:rsidRDefault="007862B6" w:rsidP="00F645F2">
      <w:pPr>
        <w:widowControl w:val="0"/>
        <w:tabs>
          <w:tab w:val="left" w:pos="220"/>
          <w:tab w:val="left" w:pos="720"/>
        </w:tabs>
        <w:autoSpaceDE w:val="0"/>
        <w:autoSpaceDN w:val="0"/>
        <w:adjustRightInd w:val="0"/>
        <w:ind w:left="720"/>
        <w:jc w:val="both"/>
        <w:rPr>
          <w:rFonts w:cs="Verdana"/>
          <w:lang w:val="es-ES"/>
        </w:rPr>
      </w:pPr>
    </w:p>
    <w:p w:rsidR="007862B6" w:rsidRPr="007862B6" w:rsidRDefault="007862B6" w:rsidP="00F645F2">
      <w:pPr>
        <w:widowControl w:val="0"/>
        <w:numPr>
          <w:ilvl w:val="0"/>
          <w:numId w:val="2"/>
        </w:numPr>
        <w:tabs>
          <w:tab w:val="left" w:pos="220"/>
          <w:tab w:val="left" w:pos="720"/>
        </w:tabs>
        <w:autoSpaceDE w:val="0"/>
        <w:autoSpaceDN w:val="0"/>
        <w:adjustRightInd w:val="0"/>
        <w:ind w:hanging="720"/>
        <w:jc w:val="both"/>
        <w:rPr>
          <w:rFonts w:cs="Verdana"/>
          <w:lang w:val="es-ES"/>
        </w:rPr>
      </w:pPr>
      <w:r w:rsidRPr="007862B6">
        <w:rPr>
          <w:rFonts w:cs="Verdana"/>
          <w:lang w:val="es-ES"/>
        </w:rPr>
        <w:t xml:space="preserve">La relación sagital </w:t>
      </w:r>
      <w:proofErr w:type="spellStart"/>
      <w:r w:rsidRPr="007862B6">
        <w:rPr>
          <w:rFonts w:cs="Verdana"/>
          <w:lang w:val="es-ES"/>
        </w:rPr>
        <w:t>máxilo</w:t>
      </w:r>
      <w:proofErr w:type="spellEnd"/>
      <w:r w:rsidRPr="007862B6">
        <w:rPr>
          <w:rFonts w:cs="Verdana"/>
          <w:lang w:val="es-ES"/>
        </w:rPr>
        <w:t xml:space="preserve"> mandibular; D (distal); N (Normal); M (</w:t>
      </w:r>
      <w:proofErr w:type="spellStart"/>
      <w:r w:rsidRPr="007862B6">
        <w:rPr>
          <w:rFonts w:cs="Verdana"/>
          <w:lang w:val="es-ES"/>
        </w:rPr>
        <w:t>Mesial</w:t>
      </w:r>
      <w:proofErr w:type="spellEnd"/>
      <w:r w:rsidRPr="007862B6">
        <w:rPr>
          <w:rFonts w:cs="Verdana"/>
          <w:lang w:val="es-ES"/>
        </w:rPr>
        <w:t>).</w:t>
      </w:r>
    </w:p>
    <w:p w:rsidR="007862B6" w:rsidRDefault="007862B6" w:rsidP="00F645F2">
      <w:pPr>
        <w:jc w:val="both"/>
        <w:rPr>
          <w:rFonts w:ascii="Verdana" w:hAnsi="Verdana" w:cs="Verdana"/>
          <w:noProof/>
          <w:sz w:val="26"/>
          <w:szCs w:val="26"/>
          <w:lang w:val="es-ES"/>
        </w:rPr>
      </w:pPr>
      <w:r w:rsidRPr="007862B6">
        <w:rPr>
          <w:rFonts w:cs="Verdana"/>
          <w:lang w:val="es-ES"/>
        </w:rPr>
        <w:t xml:space="preserve">Adicionalmente, cada tipo rotacional está subdividido en la dimensión vertical en mordida abierta (OB), mordida normal (N) o mordida profunda (DB), dando lugar a treinta y tres grupos rotacionales, cada uno </w:t>
      </w:r>
      <w:proofErr w:type="spellStart"/>
      <w:r w:rsidRPr="007862B6">
        <w:rPr>
          <w:rFonts w:cs="Verdana"/>
          <w:lang w:val="es-ES"/>
        </w:rPr>
        <w:t>morfogénicamente</w:t>
      </w:r>
      <w:proofErr w:type="spellEnd"/>
      <w:r w:rsidRPr="007862B6">
        <w:rPr>
          <w:rFonts w:cs="Verdana"/>
          <w:lang w:val="es-ES"/>
        </w:rPr>
        <w:t xml:space="preserve"> y morfológicamente estable</w:t>
      </w:r>
      <w:r w:rsidRPr="007862B6">
        <w:rPr>
          <w:rFonts w:cs="Verdana"/>
          <w:vertAlign w:val="superscript"/>
          <w:lang w:val="es-ES"/>
        </w:rPr>
        <w:t>8,14</w:t>
      </w:r>
      <w:r w:rsidRPr="007862B6">
        <w:rPr>
          <w:rFonts w:cs="Verdana"/>
          <w:lang w:val="es-ES"/>
        </w:rPr>
        <w:t xml:space="preserve">. Un grupo rotacional puede subdividirse, de nuevo, en diferentes relaciones </w:t>
      </w:r>
      <w:proofErr w:type="spellStart"/>
      <w:r w:rsidRPr="007862B6">
        <w:rPr>
          <w:rFonts w:cs="Verdana"/>
          <w:lang w:val="es-ES"/>
        </w:rPr>
        <w:t>oclusales</w:t>
      </w:r>
      <w:proofErr w:type="spellEnd"/>
      <w:r w:rsidRPr="007862B6">
        <w:rPr>
          <w:rFonts w:cs="Verdana"/>
          <w:lang w:val="es-ES"/>
        </w:rPr>
        <w:t xml:space="preserve">, tales como Clase I, Clase II, Clase III y relación cúspide a cúspide (c/c), de manera que el </w:t>
      </w:r>
      <w:proofErr w:type="spellStart"/>
      <w:r w:rsidRPr="007862B6">
        <w:rPr>
          <w:rFonts w:cs="Verdana"/>
          <w:lang w:val="es-ES"/>
        </w:rPr>
        <w:t>númerototal</w:t>
      </w:r>
      <w:proofErr w:type="spellEnd"/>
      <w:r w:rsidRPr="007862B6">
        <w:rPr>
          <w:rFonts w:cs="Verdana"/>
          <w:lang w:val="es-ES"/>
        </w:rPr>
        <w:t xml:space="preserve"> de posibilidades es, de hecho, de 70 </w:t>
      </w:r>
      <w:r w:rsidRPr="007862B6">
        <w:rPr>
          <w:rFonts w:cs="Verdana"/>
          <w:vertAlign w:val="superscript"/>
          <w:lang w:val="es-ES"/>
        </w:rPr>
        <w:t>9,17</w:t>
      </w:r>
      <w:r w:rsidRPr="007862B6">
        <w:rPr>
          <w:rFonts w:cs="Verdana"/>
          <w:lang w:val="es-ES"/>
        </w:rPr>
        <w:t xml:space="preserve"> (Figura 1).</w:t>
      </w:r>
      <w:r w:rsidRPr="007862B6">
        <w:rPr>
          <w:rFonts w:ascii="Verdana" w:hAnsi="Verdana" w:cs="Verdana"/>
          <w:noProof/>
          <w:sz w:val="26"/>
          <w:szCs w:val="26"/>
          <w:lang w:val="es-ES"/>
        </w:rPr>
        <w:t xml:space="preserve"> </w:t>
      </w:r>
      <w:r>
        <w:rPr>
          <w:rFonts w:ascii="Verdana" w:hAnsi="Verdana" w:cs="Verdana"/>
          <w:noProof/>
          <w:sz w:val="26"/>
          <w:szCs w:val="26"/>
          <w:lang w:val="es-ES"/>
        </w:rPr>
        <w:drawing>
          <wp:inline distT="0" distB="0" distL="0" distR="0" wp14:anchorId="753A39DD" wp14:editId="55CACC98">
            <wp:extent cx="5612130" cy="354203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 tres niveles de arborización.jpeg"/>
                    <pic:cNvPicPr/>
                  </pic:nvPicPr>
                  <pic:blipFill>
                    <a:blip r:embed="rId7">
                      <a:extLst>
                        <a:ext uri="{28A0092B-C50C-407E-A947-70E740481C1C}">
                          <a14:useLocalDpi xmlns:a14="http://schemas.microsoft.com/office/drawing/2010/main" val="0"/>
                        </a:ext>
                      </a:extLst>
                    </a:blip>
                    <a:stretch>
                      <a:fillRect/>
                    </a:stretch>
                  </pic:blipFill>
                  <pic:spPr>
                    <a:xfrm>
                      <a:off x="0" y="0"/>
                      <a:ext cx="5612130" cy="3542030"/>
                    </a:xfrm>
                    <a:prstGeom prst="rect">
                      <a:avLst/>
                    </a:prstGeom>
                  </pic:spPr>
                </pic:pic>
              </a:graphicData>
            </a:graphic>
          </wp:inline>
        </w:drawing>
      </w:r>
    </w:p>
    <w:p w:rsidR="007862B6" w:rsidRDefault="007862B6" w:rsidP="007862B6">
      <w:pPr>
        <w:rPr>
          <w:rFonts w:ascii="Verdana" w:hAnsi="Verdana" w:cs="Verdana"/>
          <w:noProof/>
          <w:sz w:val="26"/>
          <w:szCs w:val="26"/>
          <w:lang w:val="es-ES"/>
        </w:rPr>
      </w:pPr>
    </w:p>
    <w:p w:rsidR="007862B6" w:rsidRDefault="007862B6" w:rsidP="00F645F2">
      <w:pPr>
        <w:jc w:val="both"/>
        <w:rPr>
          <w:rFonts w:cs="Verdana"/>
          <w:lang w:val="es-ES"/>
        </w:rPr>
      </w:pPr>
      <w:r w:rsidRPr="007862B6">
        <w:rPr>
          <w:rFonts w:cs="Verdana"/>
          <w:lang w:val="es-ES"/>
        </w:rPr>
        <w:t xml:space="preserve">Para la determinación de tipo rotacional de crecimiento, </w:t>
      </w:r>
      <w:proofErr w:type="spellStart"/>
      <w:r w:rsidRPr="007862B6">
        <w:rPr>
          <w:rFonts w:cs="Verdana"/>
          <w:lang w:val="es-ES"/>
        </w:rPr>
        <w:t>Petrovic</w:t>
      </w:r>
      <w:proofErr w:type="spellEnd"/>
      <w:r w:rsidRPr="007862B6">
        <w:rPr>
          <w:rFonts w:cs="Verdana"/>
          <w:lang w:val="es-ES"/>
        </w:rPr>
        <w:t xml:space="preserve"> y Cols. utilizaron un diagrama, basado en la </w:t>
      </w:r>
      <w:proofErr w:type="spellStart"/>
      <w:r w:rsidRPr="007862B6">
        <w:rPr>
          <w:rFonts w:cs="Verdana"/>
          <w:lang w:val="es-ES"/>
        </w:rPr>
        <w:t>cefalometría</w:t>
      </w:r>
      <w:proofErr w:type="spellEnd"/>
      <w:r w:rsidRPr="007862B6">
        <w:rPr>
          <w:rFonts w:cs="Verdana"/>
          <w:lang w:val="es-ES"/>
        </w:rPr>
        <w:t xml:space="preserve">, que permite la identificación directa del grupo rotacional (Figura 3). En este diagrama se comparan las mediciones obtenidas del paciente con un conjunto correspondiente de valores considerados normales, no con relación a normas fijas, sino relativas a la combinación de "normas fluctuantes" según lo propuesto por </w:t>
      </w:r>
      <w:proofErr w:type="spellStart"/>
      <w:r w:rsidRPr="007862B6">
        <w:rPr>
          <w:rFonts w:cs="Verdana"/>
          <w:lang w:val="es-ES"/>
        </w:rPr>
        <w:t>Hasund</w:t>
      </w:r>
      <w:proofErr w:type="spellEnd"/>
      <w:r w:rsidRPr="007862B6">
        <w:rPr>
          <w:rFonts w:cs="Verdana"/>
          <w:lang w:val="es-ES"/>
        </w:rPr>
        <w:t xml:space="preserve"> </w:t>
      </w:r>
      <w:r w:rsidRPr="007862B6">
        <w:rPr>
          <w:rFonts w:cs="Verdana"/>
          <w:vertAlign w:val="superscript"/>
          <w:lang w:val="es-ES"/>
        </w:rPr>
        <w:t>14</w:t>
      </w:r>
      <w:r w:rsidRPr="007862B6">
        <w:rPr>
          <w:rFonts w:cs="Verdana"/>
          <w:lang w:val="es-ES"/>
        </w:rPr>
        <w:t>.</w:t>
      </w:r>
      <w:r>
        <w:rPr>
          <w:noProof/>
          <w:lang w:val="es-ES"/>
        </w:rPr>
        <w:drawing>
          <wp:inline distT="0" distB="0" distL="0" distR="0">
            <wp:extent cx="5612130" cy="7083425"/>
            <wp:effectExtent l="0" t="0" r="127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ntificación del grupo rotacional .jpeg"/>
                    <pic:cNvPicPr/>
                  </pic:nvPicPr>
                  <pic:blipFill>
                    <a:blip r:embed="rId8">
                      <a:extLst>
                        <a:ext uri="{28A0092B-C50C-407E-A947-70E740481C1C}">
                          <a14:useLocalDpi xmlns:a14="http://schemas.microsoft.com/office/drawing/2010/main" val="0"/>
                        </a:ext>
                      </a:extLst>
                    </a:blip>
                    <a:stretch>
                      <a:fillRect/>
                    </a:stretch>
                  </pic:blipFill>
                  <pic:spPr>
                    <a:xfrm>
                      <a:off x="0" y="0"/>
                      <a:ext cx="5612130" cy="7083425"/>
                    </a:xfrm>
                    <a:prstGeom prst="rect">
                      <a:avLst/>
                    </a:prstGeom>
                  </pic:spPr>
                </pic:pic>
              </a:graphicData>
            </a:graphic>
          </wp:inline>
        </w:drawing>
      </w:r>
    </w:p>
    <w:p w:rsidR="007862B6" w:rsidRDefault="007862B6" w:rsidP="007862B6">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Figura 3</w:t>
      </w:r>
    </w:p>
    <w:p w:rsidR="007862B6" w:rsidRDefault="007862B6" w:rsidP="007862B6">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Diagrama de Identificación del grupo rotacional de crecimiento</w:t>
      </w:r>
    </w:p>
    <w:p w:rsidR="007862B6" w:rsidRDefault="007862B6" w:rsidP="007862B6">
      <w:pPr>
        <w:jc w:val="center"/>
        <w:rPr>
          <w:rFonts w:ascii="Arial" w:hAnsi="Arial" w:cs="Arial"/>
          <w:sz w:val="18"/>
          <w:szCs w:val="18"/>
          <w:vertAlign w:val="superscript"/>
          <w:lang w:val="es-ES"/>
        </w:rPr>
      </w:pPr>
      <w:r>
        <w:rPr>
          <w:rFonts w:ascii="Arial" w:hAnsi="Arial" w:cs="Arial"/>
          <w:sz w:val="20"/>
          <w:szCs w:val="20"/>
          <w:lang w:val="es-ES"/>
        </w:rPr>
        <w:t xml:space="preserve">Tomado de </w:t>
      </w:r>
      <w:proofErr w:type="spellStart"/>
      <w:r>
        <w:rPr>
          <w:rFonts w:ascii="Arial" w:hAnsi="Arial" w:cs="Arial"/>
          <w:sz w:val="20"/>
          <w:szCs w:val="20"/>
          <w:lang w:val="es-ES"/>
        </w:rPr>
        <w:t>Petrovic</w:t>
      </w:r>
      <w:proofErr w:type="spellEnd"/>
      <w:r>
        <w:rPr>
          <w:rFonts w:ascii="Arial" w:hAnsi="Arial" w:cs="Arial"/>
          <w:sz w:val="20"/>
          <w:szCs w:val="20"/>
          <w:lang w:val="es-ES"/>
        </w:rPr>
        <w:t xml:space="preserve">, </w:t>
      </w:r>
      <w:proofErr w:type="spellStart"/>
      <w:r>
        <w:rPr>
          <w:rFonts w:ascii="Arial" w:hAnsi="Arial" w:cs="Arial"/>
          <w:sz w:val="20"/>
          <w:szCs w:val="20"/>
          <w:lang w:val="es-ES"/>
        </w:rPr>
        <w:t>Stutzmann</w:t>
      </w:r>
      <w:proofErr w:type="spellEnd"/>
      <w:r>
        <w:rPr>
          <w:rFonts w:ascii="Arial" w:hAnsi="Arial" w:cs="Arial"/>
          <w:sz w:val="20"/>
          <w:szCs w:val="20"/>
          <w:lang w:val="es-ES"/>
        </w:rPr>
        <w:t xml:space="preserve"> </w:t>
      </w:r>
      <w:proofErr w:type="spellStart"/>
      <w:r>
        <w:rPr>
          <w:rFonts w:ascii="Arial" w:hAnsi="Arial" w:cs="Arial"/>
          <w:sz w:val="20"/>
          <w:szCs w:val="20"/>
          <w:lang w:val="es-ES"/>
        </w:rPr>
        <w:t>Lavergne</w:t>
      </w:r>
      <w:proofErr w:type="spellEnd"/>
      <w:r>
        <w:rPr>
          <w:rFonts w:ascii="Arial" w:hAnsi="Arial" w:cs="Arial"/>
          <w:sz w:val="20"/>
          <w:szCs w:val="20"/>
          <w:lang w:val="es-ES"/>
        </w:rPr>
        <w:t xml:space="preserve"> </w:t>
      </w:r>
      <w:r>
        <w:rPr>
          <w:rFonts w:ascii="Arial" w:hAnsi="Arial" w:cs="Arial"/>
          <w:sz w:val="18"/>
          <w:szCs w:val="18"/>
          <w:vertAlign w:val="superscript"/>
          <w:lang w:val="es-ES"/>
        </w:rPr>
        <w:t>14</w:t>
      </w:r>
    </w:p>
    <w:p w:rsidR="007862B6" w:rsidRDefault="007862B6" w:rsidP="007862B6">
      <w:pPr>
        <w:jc w:val="center"/>
        <w:rPr>
          <w:rFonts w:ascii="Arial" w:hAnsi="Arial" w:cs="Arial"/>
          <w:sz w:val="18"/>
          <w:szCs w:val="18"/>
          <w:vertAlign w:val="superscript"/>
          <w:lang w:val="es-ES"/>
        </w:rPr>
      </w:pPr>
    </w:p>
    <w:p w:rsidR="007862B6" w:rsidRDefault="007862B6" w:rsidP="007862B6">
      <w:pPr>
        <w:jc w:val="center"/>
        <w:rPr>
          <w:rFonts w:ascii="Arial" w:hAnsi="Arial" w:cs="Arial"/>
          <w:sz w:val="18"/>
          <w:szCs w:val="18"/>
          <w:vertAlign w:val="superscript"/>
          <w:lang w:val="es-ES"/>
        </w:rPr>
      </w:pPr>
    </w:p>
    <w:p w:rsidR="007862B6" w:rsidRPr="007862B6" w:rsidRDefault="007862B6" w:rsidP="00F645F2">
      <w:pPr>
        <w:widowControl w:val="0"/>
        <w:autoSpaceDE w:val="0"/>
        <w:autoSpaceDN w:val="0"/>
        <w:adjustRightInd w:val="0"/>
        <w:jc w:val="both"/>
        <w:rPr>
          <w:rFonts w:cs="Verdana"/>
          <w:lang w:val="es-ES"/>
        </w:rPr>
      </w:pPr>
      <w:proofErr w:type="spellStart"/>
      <w:r w:rsidRPr="007862B6">
        <w:rPr>
          <w:rFonts w:cs="Verdana"/>
          <w:lang w:val="es-ES"/>
        </w:rPr>
        <w:t>Petrovic</w:t>
      </w:r>
      <w:proofErr w:type="spellEnd"/>
      <w:r w:rsidRPr="007862B6">
        <w:rPr>
          <w:rFonts w:cs="Verdana"/>
          <w:lang w:val="es-ES"/>
        </w:rPr>
        <w:t xml:space="preserve">, </w:t>
      </w:r>
      <w:proofErr w:type="spellStart"/>
      <w:r w:rsidRPr="007862B6">
        <w:rPr>
          <w:rFonts w:cs="Verdana"/>
          <w:lang w:val="es-ES"/>
        </w:rPr>
        <w:t>Lavergne</w:t>
      </w:r>
      <w:proofErr w:type="spellEnd"/>
      <w:r w:rsidRPr="007862B6">
        <w:rPr>
          <w:rFonts w:cs="Verdana"/>
          <w:lang w:val="es-ES"/>
        </w:rPr>
        <w:t xml:space="preserve"> y </w:t>
      </w:r>
      <w:proofErr w:type="spellStart"/>
      <w:r w:rsidRPr="007862B6">
        <w:rPr>
          <w:rFonts w:cs="Verdana"/>
          <w:lang w:val="es-ES"/>
        </w:rPr>
        <w:t>Stutzmann</w:t>
      </w:r>
      <w:proofErr w:type="spellEnd"/>
      <w:r w:rsidRPr="007862B6">
        <w:rPr>
          <w:rFonts w:cs="Verdana"/>
          <w:lang w:val="es-ES"/>
        </w:rPr>
        <w:t xml:space="preserve"> </w:t>
      </w:r>
      <w:r w:rsidRPr="007862B6">
        <w:rPr>
          <w:rFonts w:cs="Verdana"/>
          <w:vertAlign w:val="superscript"/>
          <w:lang w:val="es-ES"/>
        </w:rPr>
        <w:t>15,16</w:t>
      </w:r>
      <w:r w:rsidRPr="007862B6">
        <w:rPr>
          <w:rFonts w:cs="Verdana"/>
          <w:lang w:val="es-ES"/>
        </w:rPr>
        <w:t xml:space="preserve"> clasificaron todos sus casos de estudio según el índice mitótico de la rama y del rango de remodelado del hueso alveolar, en seis categorías auxológicas, del uno (1) al seis (6), donde 1 es el valor más bajo y representa el menor índice mitótico y 6 el más alto, que representa el mayor índice de división celular. Observaron que el índice mitótico es significativamente mayor en las mandíbulas de rotación anterior que en las de rotación posterior, según describió </w:t>
      </w:r>
      <w:proofErr w:type="spellStart"/>
      <w:r w:rsidRPr="007862B6">
        <w:rPr>
          <w:rFonts w:cs="Verdana"/>
          <w:lang w:val="es-ES"/>
        </w:rPr>
        <w:t>Björk</w:t>
      </w:r>
      <w:proofErr w:type="spellEnd"/>
      <w:r w:rsidRPr="007862B6">
        <w:rPr>
          <w:rFonts w:cs="Verdana"/>
          <w:lang w:val="es-ES"/>
        </w:rPr>
        <w:t xml:space="preserve"> en 1955 </w:t>
      </w:r>
      <w:r w:rsidRPr="007862B6">
        <w:rPr>
          <w:rFonts w:cs="Verdana"/>
          <w:vertAlign w:val="superscript"/>
          <w:lang w:val="es-ES"/>
        </w:rPr>
        <w:t>10</w:t>
      </w:r>
      <w:r w:rsidRPr="007862B6">
        <w:rPr>
          <w:rFonts w:cs="Verdana"/>
          <w:lang w:val="es-ES"/>
        </w:rPr>
        <w:t xml:space="preserve">. Sin embargo, la división de los niños en rotadores anteriores y posteriores según </w:t>
      </w:r>
      <w:proofErr w:type="spellStart"/>
      <w:r w:rsidRPr="007862B6">
        <w:rPr>
          <w:rFonts w:cs="Verdana"/>
          <w:lang w:val="es-ES"/>
        </w:rPr>
        <w:t>Björk</w:t>
      </w:r>
      <w:proofErr w:type="spellEnd"/>
      <w:r w:rsidRPr="007862B6">
        <w:rPr>
          <w:rFonts w:cs="Verdana"/>
          <w:lang w:val="es-ES"/>
        </w:rPr>
        <w:t xml:space="preserve">, no explicaba detalladamente la realidad biológica. En consecuencia, examinaron distintos métodos de categorización </w:t>
      </w:r>
      <w:proofErr w:type="spellStart"/>
      <w:r w:rsidRPr="007862B6">
        <w:rPr>
          <w:rFonts w:cs="Verdana"/>
          <w:lang w:val="es-ES"/>
        </w:rPr>
        <w:t>cefalométrica</w:t>
      </w:r>
      <w:proofErr w:type="spellEnd"/>
      <w:r w:rsidRPr="007862B6">
        <w:rPr>
          <w:rFonts w:cs="Verdana"/>
          <w:lang w:val="es-ES"/>
        </w:rPr>
        <w:t xml:space="preserve">. El método más apropiado consistió en clasificar a los niños según las categorizaciones de las rotaciones de crecimiento de </w:t>
      </w:r>
      <w:proofErr w:type="spellStart"/>
      <w:r w:rsidRPr="007862B6">
        <w:rPr>
          <w:rFonts w:cs="Verdana"/>
          <w:lang w:val="es-ES"/>
        </w:rPr>
        <w:t>Lavergne</w:t>
      </w:r>
      <w:proofErr w:type="spellEnd"/>
      <w:r w:rsidRPr="007862B6">
        <w:rPr>
          <w:rFonts w:cs="Verdana"/>
          <w:lang w:val="es-ES"/>
        </w:rPr>
        <w:t xml:space="preserve"> y </w:t>
      </w:r>
      <w:proofErr w:type="spellStart"/>
      <w:r w:rsidRPr="007862B6">
        <w:rPr>
          <w:rFonts w:cs="Verdana"/>
          <w:lang w:val="es-ES"/>
        </w:rPr>
        <w:t>Gasson</w:t>
      </w:r>
      <w:proofErr w:type="spellEnd"/>
      <w:r w:rsidRPr="007862B6">
        <w:rPr>
          <w:rFonts w:cs="Verdana"/>
          <w:lang w:val="es-ES"/>
        </w:rPr>
        <w:t xml:space="preserve"> </w:t>
      </w:r>
      <w:r w:rsidRPr="007862B6">
        <w:rPr>
          <w:rFonts w:cs="Verdana"/>
          <w:vertAlign w:val="superscript"/>
          <w:lang w:val="es-ES"/>
        </w:rPr>
        <w:t>14</w:t>
      </w:r>
      <w:r w:rsidRPr="007862B6">
        <w:rPr>
          <w:rFonts w:cs="Verdana"/>
          <w:lang w:val="es-ES"/>
        </w:rPr>
        <w:t>.</w:t>
      </w:r>
    </w:p>
    <w:p w:rsidR="007862B6" w:rsidRPr="007862B6" w:rsidRDefault="007862B6" w:rsidP="007862B6">
      <w:pPr>
        <w:widowControl w:val="0"/>
        <w:autoSpaceDE w:val="0"/>
        <w:autoSpaceDN w:val="0"/>
        <w:adjustRightInd w:val="0"/>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A continuación, </w:t>
      </w:r>
      <w:proofErr w:type="spellStart"/>
      <w:r w:rsidRPr="007862B6">
        <w:rPr>
          <w:rFonts w:cs="Verdana"/>
          <w:lang w:val="es-ES"/>
        </w:rPr>
        <w:t>Petrovic</w:t>
      </w:r>
      <w:proofErr w:type="spellEnd"/>
      <w:r w:rsidRPr="007862B6">
        <w:rPr>
          <w:rFonts w:cs="Verdana"/>
          <w:lang w:val="es-ES"/>
        </w:rPr>
        <w:t xml:space="preserve"> </w:t>
      </w:r>
      <w:proofErr w:type="spellStart"/>
      <w:r w:rsidRPr="007862B6">
        <w:rPr>
          <w:rFonts w:cs="Verdana"/>
          <w:lang w:val="es-ES"/>
        </w:rPr>
        <w:t>Lavergne</w:t>
      </w:r>
      <w:proofErr w:type="spellEnd"/>
      <w:r w:rsidRPr="007862B6">
        <w:rPr>
          <w:rFonts w:cs="Verdana"/>
          <w:lang w:val="es-ES"/>
        </w:rPr>
        <w:t xml:space="preserve"> y Stutzmann</w:t>
      </w:r>
      <w:r w:rsidRPr="007862B6">
        <w:rPr>
          <w:rFonts w:cs="Verdana"/>
          <w:vertAlign w:val="superscript"/>
          <w:lang w:val="es-ES"/>
        </w:rPr>
        <w:t>14</w:t>
      </w:r>
      <w:r w:rsidRPr="007862B6">
        <w:rPr>
          <w:rFonts w:cs="Verdana"/>
          <w:lang w:val="es-ES"/>
        </w:rPr>
        <w:t xml:space="preserve"> realizaron un estudio a ciegas múltiple, en el que establecieron una correlación entre las seis categorías de crecimiento tisular, determinadas por el índice mitótico y el índice de remodelado del hueso alveolar, y los once tipos rotacionales propuestos por </w:t>
      </w:r>
      <w:proofErr w:type="spellStart"/>
      <w:r w:rsidRPr="007862B6">
        <w:rPr>
          <w:rFonts w:cs="Verdana"/>
          <w:lang w:val="es-ES"/>
        </w:rPr>
        <w:t>Lavergne</w:t>
      </w:r>
      <w:proofErr w:type="spellEnd"/>
      <w:r w:rsidRPr="007862B6">
        <w:rPr>
          <w:rFonts w:cs="Verdana"/>
          <w:lang w:val="es-ES"/>
        </w:rPr>
        <w:t xml:space="preserve"> y </w:t>
      </w:r>
      <w:proofErr w:type="spellStart"/>
      <w:r w:rsidRPr="007862B6">
        <w:rPr>
          <w:rFonts w:cs="Verdana"/>
          <w:lang w:val="es-ES"/>
        </w:rPr>
        <w:t>Gasson</w:t>
      </w:r>
      <w:proofErr w:type="spellEnd"/>
      <w:r w:rsidRPr="007862B6">
        <w:rPr>
          <w:rFonts w:cs="Verdana"/>
          <w:lang w:val="es-ES"/>
        </w:rPr>
        <w:t xml:space="preserve"> </w:t>
      </w:r>
      <w:r w:rsidRPr="007862B6">
        <w:rPr>
          <w:rFonts w:cs="Verdana"/>
          <w:vertAlign w:val="superscript"/>
          <w:lang w:val="es-ES"/>
        </w:rPr>
        <w:t>14</w:t>
      </w:r>
      <w:r w:rsidRPr="007862B6">
        <w:rPr>
          <w:rFonts w:cs="Verdana"/>
          <w:lang w:val="es-ES"/>
        </w:rPr>
        <w:t>. Integrando así los conceptos biológicos y cibernéticos básicos en una estructura conceptual y funcional que fuera de utilidad para la interpretación biológica y, en última instancia, para posibles aplicaciones en la toma de decisiones terapéuticas</w:t>
      </w:r>
      <w:r w:rsidRPr="007862B6">
        <w:rPr>
          <w:rFonts w:cs="Verdana"/>
          <w:vertAlign w:val="superscript"/>
          <w:lang w:val="es-ES"/>
        </w:rPr>
        <w:t>14</w:t>
      </w:r>
      <w:r w:rsidRPr="007862B6">
        <w:rPr>
          <w:rFonts w:cs="Verdana"/>
          <w:lang w:val="es-ES"/>
        </w:rPr>
        <w:t>.</w:t>
      </w:r>
    </w:p>
    <w:p w:rsidR="007862B6" w:rsidRPr="007862B6" w:rsidRDefault="007862B6" w:rsidP="00F645F2">
      <w:pPr>
        <w:widowControl w:val="0"/>
        <w:autoSpaceDE w:val="0"/>
        <w:autoSpaceDN w:val="0"/>
        <w:adjustRightInd w:val="0"/>
        <w:jc w:val="both"/>
        <w:rPr>
          <w:rFonts w:cs="Verdana"/>
          <w:lang w:val="es-ES"/>
        </w:rPr>
      </w:pPr>
    </w:p>
    <w:p w:rsidR="007862B6" w:rsidRDefault="007862B6" w:rsidP="00F645F2">
      <w:pPr>
        <w:widowControl w:val="0"/>
        <w:autoSpaceDE w:val="0"/>
        <w:autoSpaceDN w:val="0"/>
        <w:adjustRightInd w:val="0"/>
        <w:jc w:val="both"/>
        <w:rPr>
          <w:rFonts w:ascii="Verdana" w:hAnsi="Verdana" w:cs="Verdana"/>
          <w:sz w:val="26"/>
          <w:szCs w:val="26"/>
          <w:lang w:val="es-ES"/>
        </w:rPr>
      </w:pPr>
      <w:r w:rsidRPr="007862B6">
        <w:rPr>
          <w:rFonts w:cs="Verdana"/>
          <w:lang w:val="es-ES"/>
        </w:rPr>
        <w:t>En la Figura 4 se observa el gráfico que representa la relación entre las categorías auxológicas y los tipos rotacionales. Hacia el lado izquierdo del gráfico, el potencial de crecimiento mandibular está por debajo del potencial de crecimiento maxilar; invirtiéndose la relación a medida que se desplaza a la derecha.</w:t>
      </w:r>
    </w:p>
    <w:p w:rsidR="007862B6" w:rsidRDefault="007862B6" w:rsidP="007862B6">
      <w:pPr>
        <w:jc w:val="center"/>
      </w:pPr>
      <w:r>
        <w:rPr>
          <w:noProof/>
          <w:lang w:val="es-ES"/>
        </w:rPr>
        <w:drawing>
          <wp:inline distT="0" distB="0" distL="0" distR="0">
            <wp:extent cx="5612130" cy="2649855"/>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as de crecimiento amndibular .jpeg"/>
                    <pic:cNvPicPr/>
                  </pic:nvPicPr>
                  <pic:blipFill>
                    <a:blip r:embed="rId9">
                      <a:extLst>
                        <a:ext uri="{28A0092B-C50C-407E-A947-70E740481C1C}">
                          <a14:useLocalDpi xmlns:a14="http://schemas.microsoft.com/office/drawing/2010/main" val="0"/>
                        </a:ext>
                      </a:extLst>
                    </a:blip>
                    <a:stretch>
                      <a:fillRect/>
                    </a:stretch>
                  </pic:blipFill>
                  <pic:spPr>
                    <a:xfrm>
                      <a:off x="0" y="0"/>
                      <a:ext cx="5612130" cy="2649855"/>
                    </a:xfrm>
                    <a:prstGeom prst="rect">
                      <a:avLst/>
                    </a:prstGeom>
                  </pic:spPr>
                </pic:pic>
              </a:graphicData>
            </a:graphic>
          </wp:inline>
        </w:drawing>
      </w:r>
    </w:p>
    <w:p w:rsidR="007862B6" w:rsidRDefault="007862B6" w:rsidP="007862B6">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Figura 4</w:t>
      </w:r>
    </w:p>
    <w:p w:rsidR="007862B6" w:rsidRDefault="007862B6" w:rsidP="007862B6">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Categorías de crecimiento mandibular a nivel tisular y la correspondiente distancia Co-</w:t>
      </w:r>
      <w:proofErr w:type="spellStart"/>
      <w:r>
        <w:rPr>
          <w:rFonts w:ascii="Arial" w:hAnsi="Arial" w:cs="Arial"/>
          <w:sz w:val="20"/>
          <w:szCs w:val="20"/>
          <w:lang w:val="es-ES"/>
        </w:rPr>
        <w:t>Pog</w:t>
      </w:r>
      <w:proofErr w:type="spellEnd"/>
      <w:r>
        <w:rPr>
          <w:rFonts w:ascii="Arial" w:hAnsi="Arial" w:cs="Arial"/>
          <w:sz w:val="20"/>
          <w:szCs w:val="20"/>
          <w:lang w:val="es-ES"/>
        </w:rPr>
        <w:t>.</w:t>
      </w:r>
    </w:p>
    <w:p w:rsidR="007862B6" w:rsidRDefault="007862B6" w:rsidP="007862B6">
      <w:pPr>
        <w:jc w:val="center"/>
        <w:rPr>
          <w:rFonts w:ascii="Arial" w:hAnsi="Arial" w:cs="Arial"/>
          <w:sz w:val="18"/>
          <w:szCs w:val="18"/>
          <w:vertAlign w:val="superscript"/>
          <w:lang w:val="es-ES"/>
        </w:rPr>
      </w:pPr>
      <w:r>
        <w:rPr>
          <w:rFonts w:ascii="Arial" w:hAnsi="Arial" w:cs="Arial"/>
          <w:sz w:val="20"/>
          <w:szCs w:val="20"/>
          <w:lang w:val="es-ES"/>
        </w:rPr>
        <w:t xml:space="preserve">Tomado de </w:t>
      </w:r>
      <w:proofErr w:type="spellStart"/>
      <w:r>
        <w:rPr>
          <w:rFonts w:ascii="Arial" w:hAnsi="Arial" w:cs="Arial"/>
          <w:sz w:val="20"/>
          <w:szCs w:val="20"/>
          <w:lang w:val="es-ES"/>
        </w:rPr>
        <w:t>Petrovic</w:t>
      </w:r>
      <w:proofErr w:type="spellEnd"/>
      <w:r>
        <w:rPr>
          <w:rFonts w:ascii="Arial" w:hAnsi="Arial" w:cs="Arial"/>
          <w:sz w:val="20"/>
          <w:szCs w:val="20"/>
          <w:lang w:val="es-ES"/>
        </w:rPr>
        <w:t xml:space="preserve">, </w:t>
      </w:r>
      <w:proofErr w:type="spellStart"/>
      <w:r>
        <w:rPr>
          <w:rFonts w:ascii="Arial" w:hAnsi="Arial" w:cs="Arial"/>
          <w:sz w:val="20"/>
          <w:szCs w:val="20"/>
          <w:lang w:val="es-ES"/>
        </w:rPr>
        <w:t>Stutzmann</w:t>
      </w:r>
      <w:proofErr w:type="spellEnd"/>
      <w:r>
        <w:rPr>
          <w:rFonts w:ascii="Arial" w:hAnsi="Arial" w:cs="Arial"/>
          <w:sz w:val="20"/>
          <w:szCs w:val="20"/>
          <w:lang w:val="es-ES"/>
        </w:rPr>
        <w:t xml:space="preserve"> </w:t>
      </w:r>
      <w:proofErr w:type="spellStart"/>
      <w:r>
        <w:rPr>
          <w:rFonts w:ascii="Arial" w:hAnsi="Arial" w:cs="Arial"/>
          <w:sz w:val="20"/>
          <w:szCs w:val="20"/>
          <w:lang w:val="es-ES"/>
        </w:rPr>
        <w:t>Lavergne</w:t>
      </w:r>
      <w:proofErr w:type="spellEnd"/>
      <w:r>
        <w:rPr>
          <w:rFonts w:ascii="Arial" w:hAnsi="Arial" w:cs="Arial"/>
          <w:sz w:val="20"/>
          <w:szCs w:val="20"/>
          <w:lang w:val="es-ES"/>
        </w:rPr>
        <w:t xml:space="preserve"> </w:t>
      </w:r>
      <w:r>
        <w:rPr>
          <w:rFonts w:ascii="Arial" w:hAnsi="Arial" w:cs="Arial"/>
          <w:sz w:val="18"/>
          <w:szCs w:val="18"/>
          <w:vertAlign w:val="superscript"/>
          <w:lang w:val="es-ES"/>
        </w:rPr>
        <w:t>14</w:t>
      </w:r>
    </w:p>
    <w:p w:rsidR="007862B6" w:rsidRDefault="007862B6" w:rsidP="007862B6">
      <w:pPr>
        <w:jc w:val="center"/>
        <w:rPr>
          <w:rFonts w:ascii="Arial" w:hAnsi="Arial" w:cs="Arial"/>
          <w:sz w:val="18"/>
          <w:szCs w:val="18"/>
          <w:vertAlign w:val="superscript"/>
          <w:lang w:val="es-ES"/>
        </w:rPr>
      </w:pPr>
    </w:p>
    <w:p w:rsidR="007862B6" w:rsidRDefault="007862B6" w:rsidP="00F645F2">
      <w:pPr>
        <w:jc w:val="both"/>
        <w:rPr>
          <w:rFonts w:cs="Verdana"/>
          <w:lang w:val="es-ES"/>
        </w:rPr>
      </w:pPr>
      <w:r w:rsidRPr="007862B6">
        <w:rPr>
          <w:rFonts w:cs="Verdana"/>
          <w:lang w:val="es-ES"/>
        </w:rPr>
        <w:t xml:space="preserve">Las investigaciones de </w:t>
      </w:r>
      <w:proofErr w:type="spellStart"/>
      <w:r w:rsidRPr="007862B6">
        <w:rPr>
          <w:rFonts w:cs="Verdana"/>
          <w:lang w:val="es-ES"/>
        </w:rPr>
        <w:t>Petrovic</w:t>
      </w:r>
      <w:proofErr w:type="spellEnd"/>
      <w:r w:rsidRPr="007862B6">
        <w:rPr>
          <w:rFonts w:cs="Verdana"/>
          <w:lang w:val="es-ES"/>
        </w:rPr>
        <w:t xml:space="preserve"> y su grupo de estudio permitieron que la identificación de un tipo determinado de rotación, representara de hecho una identificación indirecta de la categoría auxológica </w:t>
      </w:r>
      <w:r w:rsidRPr="007862B6">
        <w:rPr>
          <w:rFonts w:cs="Verdana"/>
          <w:vertAlign w:val="superscript"/>
          <w:lang w:val="es-ES"/>
        </w:rPr>
        <w:t>18</w:t>
      </w:r>
      <w:r w:rsidRPr="007862B6">
        <w:rPr>
          <w:rFonts w:cs="Verdana"/>
          <w:lang w:val="es-ES"/>
        </w:rPr>
        <w:t xml:space="preserve"> (Figura 5).</w:t>
      </w:r>
    </w:p>
    <w:p w:rsidR="007862B6" w:rsidRDefault="007862B6" w:rsidP="007862B6">
      <w:pPr>
        <w:jc w:val="center"/>
        <w:rPr>
          <w:rFonts w:cs="Verdana"/>
          <w:lang w:val="es-ES"/>
        </w:rPr>
      </w:pPr>
    </w:p>
    <w:p w:rsidR="007862B6" w:rsidRDefault="007862B6" w:rsidP="007862B6">
      <w:pPr>
        <w:jc w:val="center"/>
        <w:rPr>
          <w:rFonts w:cs="Verdana"/>
          <w:lang w:val="es-ES"/>
        </w:rPr>
      </w:pPr>
    </w:p>
    <w:p w:rsidR="007862B6" w:rsidRDefault="007862B6" w:rsidP="007862B6">
      <w:pPr>
        <w:jc w:val="center"/>
        <w:rPr>
          <w:rFonts w:cs="Verdana"/>
          <w:lang w:val="es-ES"/>
        </w:rPr>
      </w:pPr>
      <w:r>
        <w:rPr>
          <w:rFonts w:cs="Verdana"/>
          <w:noProof/>
          <w:lang w:val="es-ES"/>
        </w:rPr>
        <w:drawing>
          <wp:inline distT="0" distB="0" distL="0" distR="0">
            <wp:extent cx="5612130" cy="1806575"/>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a auxológica .jpeg"/>
                    <pic:cNvPicPr/>
                  </pic:nvPicPr>
                  <pic:blipFill>
                    <a:blip r:embed="rId10">
                      <a:extLst>
                        <a:ext uri="{28A0092B-C50C-407E-A947-70E740481C1C}">
                          <a14:useLocalDpi xmlns:a14="http://schemas.microsoft.com/office/drawing/2010/main" val="0"/>
                        </a:ext>
                      </a:extLst>
                    </a:blip>
                    <a:stretch>
                      <a:fillRect/>
                    </a:stretch>
                  </pic:blipFill>
                  <pic:spPr>
                    <a:xfrm>
                      <a:off x="0" y="0"/>
                      <a:ext cx="5612130" cy="1806575"/>
                    </a:xfrm>
                    <a:prstGeom prst="rect">
                      <a:avLst/>
                    </a:prstGeom>
                  </pic:spPr>
                </pic:pic>
              </a:graphicData>
            </a:graphic>
          </wp:inline>
        </w:drawing>
      </w:r>
    </w:p>
    <w:p w:rsidR="007862B6" w:rsidRDefault="007862B6" w:rsidP="007862B6">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Figura 5</w:t>
      </w:r>
    </w:p>
    <w:p w:rsidR="007862B6" w:rsidRDefault="007862B6" w:rsidP="007862B6">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Categoría auxológica de crecimiento y su correspondencia con el grupo rotacional</w:t>
      </w:r>
    </w:p>
    <w:p w:rsidR="007862B6" w:rsidRDefault="007862B6" w:rsidP="00F645F2">
      <w:pPr>
        <w:jc w:val="center"/>
        <w:rPr>
          <w:rFonts w:ascii="Arial" w:hAnsi="Arial" w:cs="Arial"/>
          <w:sz w:val="18"/>
          <w:szCs w:val="18"/>
          <w:vertAlign w:val="superscript"/>
          <w:lang w:val="es-ES"/>
        </w:rPr>
      </w:pPr>
      <w:r>
        <w:rPr>
          <w:rFonts w:ascii="Arial" w:hAnsi="Arial" w:cs="Arial"/>
          <w:sz w:val="20"/>
          <w:szCs w:val="20"/>
          <w:lang w:val="es-ES"/>
        </w:rPr>
        <w:t xml:space="preserve">Tomado de </w:t>
      </w:r>
      <w:proofErr w:type="spellStart"/>
      <w:r>
        <w:rPr>
          <w:rFonts w:ascii="Arial" w:hAnsi="Arial" w:cs="Arial"/>
          <w:sz w:val="20"/>
          <w:szCs w:val="20"/>
          <w:lang w:val="es-ES"/>
        </w:rPr>
        <w:t>Guercio</w:t>
      </w:r>
      <w:proofErr w:type="spellEnd"/>
      <w:r>
        <w:rPr>
          <w:rFonts w:ascii="Arial" w:hAnsi="Arial" w:cs="Arial"/>
          <w:sz w:val="20"/>
          <w:szCs w:val="20"/>
          <w:lang w:val="es-ES"/>
        </w:rPr>
        <w:t xml:space="preserve"> </w:t>
      </w:r>
      <w:r>
        <w:rPr>
          <w:rFonts w:ascii="Arial" w:hAnsi="Arial" w:cs="Arial"/>
          <w:sz w:val="18"/>
          <w:szCs w:val="18"/>
          <w:vertAlign w:val="superscript"/>
          <w:lang w:val="es-ES"/>
        </w:rPr>
        <w:t>19</w:t>
      </w:r>
    </w:p>
    <w:p w:rsidR="007862B6" w:rsidRDefault="007862B6" w:rsidP="007862B6">
      <w:pPr>
        <w:rPr>
          <w:rFonts w:ascii="Arial" w:hAnsi="Arial" w:cs="Arial"/>
          <w:sz w:val="18"/>
          <w:szCs w:val="18"/>
          <w:vertAlign w:val="superscript"/>
          <w:lang w:val="es-ES"/>
        </w:rPr>
      </w:pPr>
    </w:p>
    <w:p w:rsidR="007862B6" w:rsidRDefault="007862B6" w:rsidP="007862B6">
      <w:pPr>
        <w:widowControl w:val="0"/>
        <w:autoSpaceDE w:val="0"/>
        <w:autoSpaceDN w:val="0"/>
        <w:adjustRightInd w:val="0"/>
        <w:rPr>
          <w:rFonts w:ascii="Verdana" w:hAnsi="Verdana" w:cs="Verdana"/>
          <w:sz w:val="26"/>
          <w:szCs w:val="26"/>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Las investigaciones de </w:t>
      </w:r>
      <w:proofErr w:type="spellStart"/>
      <w:r w:rsidRPr="007862B6">
        <w:rPr>
          <w:rFonts w:cs="Verdana"/>
          <w:lang w:val="es-ES"/>
        </w:rPr>
        <w:t>Petrovic</w:t>
      </w:r>
      <w:proofErr w:type="spellEnd"/>
      <w:r w:rsidRPr="007862B6">
        <w:rPr>
          <w:rFonts w:cs="Verdana"/>
          <w:lang w:val="es-ES"/>
        </w:rPr>
        <w:t xml:space="preserve"> y su grupo de estudio demostraron que la efectividad terapéutica de un aparato que estimule el alargamiento mandibular depende de dos condiciones </w:t>
      </w:r>
      <w:r w:rsidRPr="007862B6">
        <w:rPr>
          <w:rFonts w:cs="Verdana"/>
          <w:vertAlign w:val="superscript"/>
          <w:lang w:val="es-ES"/>
        </w:rPr>
        <w:t>6</w:t>
      </w:r>
      <w:r w:rsidRPr="007862B6">
        <w:rPr>
          <w:rFonts w:cs="Verdana"/>
          <w:lang w:val="es-ES"/>
        </w:rPr>
        <w:t>:</w:t>
      </w:r>
    </w:p>
    <w:p w:rsidR="007862B6" w:rsidRPr="007862B6" w:rsidRDefault="007862B6" w:rsidP="00F645F2">
      <w:pPr>
        <w:widowControl w:val="0"/>
        <w:numPr>
          <w:ilvl w:val="0"/>
          <w:numId w:val="1"/>
        </w:numPr>
        <w:tabs>
          <w:tab w:val="left" w:pos="220"/>
          <w:tab w:val="left" w:pos="720"/>
        </w:tabs>
        <w:autoSpaceDE w:val="0"/>
        <w:autoSpaceDN w:val="0"/>
        <w:adjustRightInd w:val="0"/>
        <w:ind w:hanging="720"/>
        <w:jc w:val="both"/>
        <w:rPr>
          <w:rFonts w:cs="Verdana"/>
          <w:lang w:val="es-ES"/>
        </w:rPr>
      </w:pPr>
      <w:r w:rsidRPr="007862B6">
        <w:rPr>
          <w:rFonts w:cs="Verdana"/>
          <w:lang w:val="es-ES"/>
        </w:rPr>
        <w:t>Desde el punto de vista fisiológico, el tratamiento es clínicamente pertinente, sobre todo en las denominadas categorías auxológicas más altas, cuanto mayor es la categoría auxológica, también es mayor la efectividad a nivel tisular, del tratamiento funcional.</w:t>
      </w:r>
    </w:p>
    <w:p w:rsidR="007862B6" w:rsidRPr="007862B6" w:rsidRDefault="007862B6" w:rsidP="00F645F2">
      <w:pPr>
        <w:widowControl w:val="0"/>
        <w:numPr>
          <w:ilvl w:val="0"/>
          <w:numId w:val="1"/>
        </w:numPr>
        <w:tabs>
          <w:tab w:val="left" w:pos="220"/>
          <w:tab w:val="left" w:pos="720"/>
        </w:tabs>
        <w:autoSpaceDE w:val="0"/>
        <w:autoSpaceDN w:val="0"/>
        <w:adjustRightInd w:val="0"/>
        <w:ind w:hanging="720"/>
        <w:jc w:val="both"/>
        <w:rPr>
          <w:rFonts w:cs="Verdana"/>
          <w:lang w:val="es-ES"/>
        </w:rPr>
      </w:pPr>
      <w:r w:rsidRPr="007862B6">
        <w:rPr>
          <w:rFonts w:cs="Verdana"/>
          <w:lang w:val="es-ES"/>
        </w:rPr>
        <w:t xml:space="preserve">Cronobiológicamente, el tratamiento es factible, sobre todo cuando se aplica en la fase ascendente de la aceleración del crecimiento puberal </w:t>
      </w:r>
      <w:r w:rsidRPr="007862B6">
        <w:rPr>
          <w:rFonts w:cs="Verdana"/>
          <w:vertAlign w:val="superscript"/>
          <w:lang w:val="es-ES"/>
        </w:rPr>
        <w:t>6</w:t>
      </w:r>
      <w:r w:rsidRPr="007862B6">
        <w:rPr>
          <w:rFonts w:cs="Verdana"/>
          <w:lang w:val="es-ES"/>
        </w:rPr>
        <w:t>.</w:t>
      </w: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La identificación del tipo rotacional y de consecuencia la categoría auxológica asociada permite tener en cuenta la variabilidad biológica individual de los tejidos mandibulares humanos, en la toma de decisiones terapéuticas, con la posible elección entre aparatos ortopédicos, funcionales y </w:t>
      </w:r>
      <w:proofErr w:type="spellStart"/>
      <w:r w:rsidRPr="007862B6">
        <w:rPr>
          <w:rFonts w:cs="Verdana"/>
          <w:lang w:val="es-ES"/>
        </w:rPr>
        <w:t>ortodóncicos</w:t>
      </w:r>
      <w:proofErr w:type="spellEnd"/>
      <w:r w:rsidRPr="007862B6">
        <w:rPr>
          <w:rFonts w:cs="Verdana"/>
          <w:lang w:val="es-ES"/>
        </w:rPr>
        <w:t xml:space="preserve"> en los pacientes en fase ascendente de crecimiento </w:t>
      </w:r>
      <w:r w:rsidRPr="007862B6">
        <w:rPr>
          <w:rFonts w:cs="Verdana"/>
          <w:vertAlign w:val="superscript"/>
          <w:lang w:val="es-ES"/>
        </w:rPr>
        <w:t>6,20</w:t>
      </w:r>
      <w:r w:rsidRPr="007862B6">
        <w:rPr>
          <w:rFonts w:cs="Verdana"/>
          <w:lang w:val="es-ES"/>
        </w:rPr>
        <w:t>.</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La presente investigación se propuso identificar a través del método propuesto por </w:t>
      </w:r>
      <w:proofErr w:type="spellStart"/>
      <w:r w:rsidRPr="007862B6">
        <w:rPr>
          <w:rFonts w:cs="Verdana"/>
          <w:lang w:val="es-ES"/>
        </w:rPr>
        <w:t>Petrovic</w:t>
      </w:r>
      <w:proofErr w:type="spellEnd"/>
      <w:r w:rsidRPr="007862B6">
        <w:rPr>
          <w:rFonts w:cs="Verdana"/>
          <w:lang w:val="es-ES"/>
        </w:rPr>
        <w:t xml:space="preserve"> y </w:t>
      </w:r>
      <w:proofErr w:type="spellStart"/>
      <w:r w:rsidRPr="007862B6">
        <w:rPr>
          <w:rFonts w:cs="Verdana"/>
          <w:lang w:val="es-ES"/>
        </w:rPr>
        <w:t>Cols</w:t>
      </w:r>
      <w:proofErr w:type="spellEnd"/>
      <w:r w:rsidRPr="007862B6">
        <w:rPr>
          <w:rFonts w:cs="Verdana"/>
          <w:lang w:val="es-ES"/>
        </w:rPr>
        <w:t xml:space="preserve"> </w:t>
      </w:r>
      <w:r w:rsidRPr="007862B6">
        <w:rPr>
          <w:rFonts w:cs="Verdana"/>
          <w:vertAlign w:val="superscript"/>
          <w:lang w:val="es-ES"/>
        </w:rPr>
        <w:t>5,6,7</w:t>
      </w:r>
      <w:r w:rsidRPr="007862B6">
        <w:rPr>
          <w:rFonts w:cs="Verdana"/>
          <w:lang w:val="es-ES"/>
        </w:rPr>
        <w:t xml:space="preserve"> los tipos rotacionales y sus categorías auxológicas asociadas más frecuentes en escolares venezolanos, como una herramienta para conocer el potencial de crecimiento mandibular de la población infantil venezolana, que permita pronosticar la capacidad de respuesta al tratamiento.</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7862B6">
      <w:pPr>
        <w:widowControl w:val="0"/>
        <w:autoSpaceDE w:val="0"/>
        <w:autoSpaceDN w:val="0"/>
        <w:adjustRightInd w:val="0"/>
        <w:rPr>
          <w:rFonts w:cs="Verdana"/>
          <w:lang w:val="es-ES"/>
        </w:rPr>
      </w:pPr>
      <w:r w:rsidRPr="007862B6">
        <w:rPr>
          <w:rFonts w:cs="Verdana"/>
          <w:b/>
          <w:bCs/>
          <w:lang w:val="es-ES"/>
        </w:rPr>
        <w:t>MATERIALES Y MÉTODOS</w:t>
      </w:r>
    </w:p>
    <w:p w:rsidR="007862B6" w:rsidRPr="007862B6" w:rsidRDefault="007862B6" w:rsidP="007862B6">
      <w:pPr>
        <w:widowControl w:val="0"/>
        <w:autoSpaceDE w:val="0"/>
        <w:autoSpaceDN w:val="0"/>
        <w:adjustRightInd w:val="0"/>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La muestra de estudio estuvo constituida por el grupo de pacientes que acudieron al servicio de Ortodoncia de la Facultad de Odontología de la Universidad Central de Venezuela entre los años 2006 y 2010, cuyos registros diagnósticos se encontraban en el Archivo General de Historias Clínicas de dicha institución y que cumplieron con los criterios de inclusión. Se incluyeron en la muestra aquellos individuos de ambos géneros, en edades comprendidas entre 7 y 10 años, con ambos padres venezolanos. Fueron excluidos de la muestra aquellos pacientes con patologías sistémicas de cualquier tipo, malformaciones </w:t>
      </w:r>
      <w:proofErr w:type="spellStart"/>
      <w:r w:rsidRPr="007862B6">
        <w:rPr>
          <w:rFonts w:cs="Verdana"/>
          <w:lang w:val="es-ES"/>
        </w:rPr>
        <w:t>craneofaciales</w:t>
      </w:r>
      <w:proofErr w:type="spellEnd"/>
      <w:r w:rsidRPr="007862B6">
        <w:rPr>
          <w:rFonts w:cs="Verdana"/>
          <w:lang w:val="es-ES"/>
        </w:rPr>
        <w:t xml:space="preserve">, pacientes con síndromes y aquellos que recibieron algún tipo de tratamiento ortopédico u </w:t>
      </w:r>
      <w:proofErr w:type="spellStart"/>
      <w:r w:rsidRPr="007862B6">
        <w:rPr>
          <w:rFonts w:cs="Verdana"/>
          <w:lang w:val="es-ES"/>
        </w:rPr>
        <w:t>ortodóncico</w:t>
      </w:r>
      <w:proofErr w:type="spellEnd"/>
      <w:r w:rsidRPr="007862B6">
        <w:rPr>
          <w:rFonts w:cs="Verdana"/>
          <w:lang w:val="es-ES"/>
        </w:rPr>
        <w:t xml:space="preserve"> previo a la primera evaluación en el servicio. La muestra final fue conformada por un total de 120 pacientes. </w:t>
      </w:r>
    </w:p>
    <w:p w:rsidR="007862B6" w:rsidRPr="007862B6" w:rsidRDefault="007862B6" w:rsidP="007862B6">
      <w:pPr>
        <w:widowControl w:val="0"/>
        <w:autoSpaceDE w:val="0"/>
        <w:autoSpaceDN w:val="0"/>
        <w:adjustRightInd w:val="0"/>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Los datos personales de los pacientes que conformaron la muestra, se mantuvieron confidenciales haciendo uso de una codificación numérica y el uso de la información y los registros diagnósticos fue autorizado por el paciente a través del consentimiento informado. El tratamiento recibido por los pacientes con se vio modificado en función del estudio.</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La Comisión de Bioética de la Facultad de Odontología de la Universidad Central de Venezuela otorgó el aval para la realización del estudio </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La información de edad y género de cada paciente se obtuvo directamente de la anamnesis de las Historias Clínicas que conformaron la muestra y se aplicó el análisis </w:t>
      </w:r>
      <w:proofErr w:type="spellStart"/>
      <w:r w:rsidRPr="007862B6">
        <w:rPr>
          <w:rFonts w:cs="Verdana"/>
          <w:lang w:val="es-ES"/>
        </w:rPr>
        <w:t>cefalométrico</w:t>
      </w:r>
      <w:proofErr w:type="spellEnd"/>
      <w:r w:rsidRPr="007862B6">
        <w:rPr>
          <w:rFonts w:cs="Verdana"/>
          <w:lang w:val="es-ES"/>
        </w:rPr>
        <w:t xml:space="preserve"> de </w:t>
      </w:r>
      <w:proofErr w:type="spellStart"/>
      <w:r w:rsidRPr="007862B6">
        <w:rPr>
          <w:rFonts w:cs="Verdana"/>
          <w:lang w:val="es-ES"/>
        </w:rPr>
        <w:t>Lavergne-Petrovic</w:t>
      </w:r>
      <w:proofErr w:type="spellEnd"/>
      <w:r w:rsidRPr="007862B6">
        <w:rPr>
          <w:rFonts w:cs="Verdana"/>
          <w:lang w:val="es-ES"/>
        </w:rPr>
        <w:t xml:space="preserve"> para la determinación de los Grupos Rotacionales en la radiografía cefálica lateral inicial de cada individuo y los datos fueron anotados en el instrumento de registro de datos, previamente validado. El investigador realizó todos los trazados de forma manual y fueron evaluados por un experto. Los datos de cada paciente recogidos en el instrumento fueron transcritos en una hoja de Excel Microsoft 2010.</w:t>
      </w:r>
    </w:p>
    <w:p w:rsidR="007862B6" w:rsidRPr="007862B6" w:rsidRDefault="007862B6" w:rsidP="00F645F2">
      <w:pPr>
        <w:widowControl w:val="0"/>
        <w:autoSpaceDE w:val="0"/>
        <w:autoSpaceDN w:val="0"/>
        <w:adjustRightInd w:val="0"/>
        <w:jc w:val="both"/>
        <w:rPr>
          <w:rFonts w:cs="Verdana"/>
          <w:lang w:val="es-ES"/>
        </w:rPr>
      </w:pPr>
    </w:p>
    <w:p w:rsidR="007862B6" w:rsidRPr="007862B6" w:rsidRDefault="007862B6" w:rsidP="00F645F2">
      <w:pPr>
        <w:widowControl w:val="0"/>
        <w:autoSpaceDE w:val="0"/>
        <w:autoSpaceDN w:val="0"/>
        <w:adjustRightInd w:val="0"/>
        <w:jc w:val="both"/>
        <w:rPr>
          <w:rFonts w:cs="Verdana"/>
          <w:lang w:val="es-ES"/>
        </w:rPr>
      </w:pPr>
      <w:r w:rsidRPr="007862B6">
        <w:rPr>
          <w:rFonts w:cs="Verdana"/>
          <w:lang w:val="es-ES"/>
        </w:rPr>
        <w:t xml:space="preserve">La determinación del tipo rotacional, el grupo rotacional y la categoría auxológica se llevó a cabo mediante la aplicación del Método </w:t>
      </w:r>
      <w:proofErr w:type="spellStart"/>
      <w:r w:rsidRPr="007862B6">
        <w:rPr>
          <w:rFonts w:cs="Verdana"/>
          <w:lang w:val="es-ES"/>
        </w:rPr>
        <w:t>Cefalométrico</w:t>
      </w:r>
      <w:proofErr w:type="spellEnd"/>
      <w:r w:rsidRPr="007862B6">
        <w:rPr>
          <w:rFonts w:cs="Verdana"/>
          <w:lang w:val="es-ES"/>
        </w:rPr>
        <w:t xml:space="preserve"> de </w:t>
      </w:r>
      <w:proofErr w:type="spellStart"/>
      <w:r w:rsidRPr="007862B6">
        <w:rPr>
          <w:rFonts w:cs="Verdana"/>
          <w:lang w:val="es-ES"/>
        </w:rPr>
        <w:t>Lavergne</w:t>
      </w:r>
      <w:proofErr w:type="spellEnd"/>
      <w:r w:rsidRPr="007862B6">
        <w:rPr>
          <w:rFonts w:cs="Verdana"/>
          <w:lang w:val="es-ES"/>
        </w:rPr>
        <w:t xml:space="preserve"> y Petrovic</w:t>
      </w:r>
      <w:r w:rsidRPr="007862B6">
        <w:rPr>
          <w:rFonts w:cs="Verdana"/>
          <w:vertAlign w:val="superscript"/>
          <w:lang w:val="es-ES"/>
        </w:rPr>
        <w:t>6,14</w:t>
      </w:r>
      <w:r w:rsidRPr="007862B6">
        <w:rPr>
          <w:rFonts w:cs="Verdana"/>
          <w:lang w:val="es-ES"/>
        </w:rPr>
        <w:t xml:space="preserve">. Para ello fue necesario medir ángulos directamente en la </w:t>
      </w:r>
      <w:proofErr w:type="spellStart"/>
      <w:r w:rsidRPr="007862B6">
        <w:rPr>
          <w:rFonts w:cs="Verdana"/>
          <w:lang w:val="es-ES"/>
        </w:rPr>
        <w:t>cefalometría</w:t>
      </w:r>
      <w:proofErr w:type="spellEnd"/>
      <w:r w:rsidRPr="007862B6">
        <w:rPr>
          <w:rFonts w:cs="Verdana"/>
          <w:lang w:val="es-ES"/>
        </w:rPr>
        <w:t xml:space="preserve"> de cada paciente, llamados "ángulos medidos" y calcular valores mediante fórmulas matemáticas: los "ángulos esperados". Se obtuvieron también mediante cálculos matemáticos y los valores de T1, T2 y T3 utilizados posteriormente en el diagrama de flujo para la identificación de los grupos rotacionales.</w:t>
      </w:r>
    </w:p>
    <w:p w:rsidR="007862B6" w:rsidRPr="007862B6" w:rsidRDefault="007862B6" w:rsidP="00F645F2">
      <w:pPr>
        <w:widowControl w:val="0"/>
        <w:autoSpaceDE w:val="0"/>
        <w:autoSpaceDN w:val="0"/>
        <w:adjustRightInd w:val="0"/>
        <w:jc w:val="both"/>
        <w:rPr>
          <w:rFonts w:cs="Verdana"/>
          <w:lang w:val="es-ES"/>
        </w:rPr>
      </w:pPr>
    </w:p>
    <w:p w:rsidR="007862B6" w:rsidRDefault="007862B6" w:rsidP="00F645F2">
      <w:pPr>
        <w:widowControl w:val="0"/>
        <w:autoSpaceDE w:val="0"/>
        <w:autoSpaceDN w:val="0"/>
        <w:adjustRightInd w:val="0"/>
        <w:jc w:val="both"/>
        <w:rPr>
          <w:rFonts w:cs="Verdana"/>
          <w:lang w:val="es-ES"/>
        </w:rPr>
      </w:pPr>
      <w:r w:rsidRPr="007862B6">
        <w:rPr>
          <w:rFonts w:cs="Verdana"/>
          <w:lang w:val="es-ES"/>
        </w:rPr>
        <w:t>Los puntos anatómicos S, N, A, B, ENA, ENP y los planos NSL, ML, NL, NB, y NA fueron trazados para obtener los "</w:t>
      </w:r>
      <w:r w:rsidRPr="007862B6">
        <w:rPr>
          <w:rFonts w:cs="Verdana"/>
          <w:i/>
          <w:iCs/>
          <w:lang w:val="es-ES"/>
        </w:rPr>
        <w:t>ángulos medidos</w:t>
      </w:r>
      <w:r w:rsidRPr="007862B6">
        <w:rPr>
          <w:rFonts w:cs="Verdana"/>
          <w:lang w:val="es-ES"/>
        </w:rPr>
        <w:t>" SNB, ML/NSL, NL/NSL y ANB. (Figura 6).</w:t>
      </w:r>
      <w:r w:rsidR="00A655EC">
        <w:rPr>
          <w:rFonts w:cs="Verdana"/>
          <w:noProof/>
          <w:lang w:val="es-ES"/>
        </w:rPr>
        <w:drawing>
          <wp:inline distT="0" distB="0" distL="0" distR="0" wp14:anchorId="101C04D5" wp14:editId="1DF21CAC">
            <wp:extent cx="4346575" cy="2209681"/>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os y angulos .jpeg"/>
                    <pic:cNvPicPr/>
                  </pic:nvPicPr>
                  <pic:blipFill>
                    <a:blip r:embed="rId11">
                      <a:extLst>
                        <a:ext uri="{28A0092B-C50C-407E-A947-70E740481C1C}">
                          <a14:useLocalDpi xmlns:a14="http://schemas.microsoft.com/office/drawing/2010/main" val="0"/>
                        </a:ext>
                      </a:extLst>
                    </a:blip>
                    <a:stretch>
                      <a:fillRect/>
                    </a:stretch>
                  </pic:blipFill>
                  <pic:spPr>
                    <a:xfrm>
                      <a:off x="0" y="0"/>
                      <a:ext cx="4346575" cy="2209681"/>
                    </a:xfrm>
                    <a:prstGeom prst="rect">
                      <a:avLst/>
                    </a:prstGeom>
                  </pic:spPr>
                </pic:pic>
              </a:graphicData>
            </a:graphic>
          </wp:inline>
        </w:drawing>
      </w:r>
    </w:p>
    <w:p w:rsidR="00A655EC" w:rsidRDefault="00A655EC" w:rsidP="00A655EC">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Figura 6</w:t>
      </w:r>
    </w:p>
    <w:p w:rsidR="00A655EC" w:rsidRDefault="00A655EC" w:rsidP="00A655EC">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 xml:space="preserve">Planos y Ángulos de referencia para el análisis </w:t>
      </w:r>
      <w:proofErr w:type="spellStart"/>
      <w:r>
        <w:rPr>
          <w:rFonts w:ascii="Arial" w:hAnsi="Arial" w:cs="Arial"/>
          <w:sz w:val="20"/>
          <w:szCs w:val="20"/>
          <w:lang w:val="es-ES"/>
        </w:rPr>
        <w:t>cefalométrico</w:t>
      </w:r>
      <w:proofErr w:type="spellEnd"/>
      <w:r>
        <w:rPr>
          <w:rFonts w:ascii="Arial" w:hAnsi="Arial" w:cs="Arial"/>
          <w:sz w:val="20"/>
          <w:szCs w:val="20"/>
          <w:lang w:val="es-ES"/>
        </w:rPr>
        <w:t xml:space="preserve"> de </w:t>
      </w:r>
      <w:proofErr w:type="spellStart"/>
      <w:r>
        <w:rPr>
          <w:rFonts w:ascii="Arial" w:hAnsi="Arial" w:cs="Arial"/>
          <w:sz w:val="20"/>
          <w:szCs w:val="20"/>
          <w:lang w:val="es-ES"/>
        </w:rPr>
        <w:t>Lavergne</w:t>
      </w:r>
      <w:proofErr w:type="spellEnd"/>
      <w:r>
        <w:rPr>
          <w:rFonts w:ascii="Arial" w:hAnsi="Arial" w:cs="Arial"/>
          <w:sz w:val="20"/>
          <w:szCs w:val="20"/>
          <w:lang w:val="es-ES"/>
        </w:rPr>
        <w:t xml:space="preserve"> </w:t>
      </w:r>
      <w:proofErr w:type="spellStart"/>
      <w:r>
        <w:rPr>
          <w:rFonts w:ascii="Arial" w:hAnsi="Arial" w:cs="Arial"/>
          <w:sz w:val="20"/>
          <w:szCs w:val="20"/>
          <w:lang w:val="es-ES"/>
        </w:rPr>
        <w:t>Petrovic</w:t>
      </w:r>
      <w:proofErr w:type="spellEnd"/>
    </w:p>
    <w:p w:rsidR="00A655EC" w:rsidRDefault="00A655EC" w:rsidP="00A655EC">
      <w:pPr>
        <w:widowControl w:val="0"/>
        <w:autoSpaceDE w:val="0"/>
        <w:autoSpaceDN w:val="0"/>
        <w:adjustRightInd w:val="0"/>
        <w:rPr>
          <w:rFonts w:ascii="Arial" w:hAnsi="Arial" w:cs="Arial"/>
          <w:sz w:val="18"/>
          <w:szCs w:val="18"/>
          <w:vertAlign w:val="superscript"/>
          <w:lang w:val="es-ES"/>
        </w:rPr>
      </w:pPr>
      <w:r>
        <w:rPr>
          <w:rFonts w:ascii="Arial" w:hAnsi="Arial" w:cs="Arial"/>
          <w:sz w:val="20"/>
          <w:szCs w:val="20"/>
          <w:lang w:val="es-ES"/>
        </w:rPr>
        <w:t xml:space="preserve">Tomado de </w:t>
      </w:r>
      <w:proofErr w:type="spellStart"/>
      <w:r>
        <w:rPr>
          <w:rFonts w:ascii="Arial" w:hAnsi="Arial" w:cs="Arial"/>
          <w:sz w:val="20"/>
          <w:szCs w:val="20"/>
          <w:lang w:val="es-ES"/>
        </w:rPr>
        <w:t>Guercio</w:t>
      </w:r>
      <w:proofErr w:type="spellEnd"/>
      <w:r>
        <w:rPr>
          <w:rFonts w:ascii="Arial" w:hAnsi="Arial" w:cs="Arial"/>
          <w:sz w:val="20"/>
          <w:szCs w:val="20"/>
          <w:lang w:val="es-ES"/>
        </w:rPr>
        <w:t xml:space="preserve"> 2009 </w:t>
      </w:r>
      <w:r>
        <w:rPr>
          <w:rFonts w:ascii="Arial" w:hAnsi="Arial" w:cs="Arial"/>
          <w:sz w:val="18"/>
          <w:szCs w:val="18"/>
          <w:vertAlign w:val="superscript"/>
          <w:lang w:val="es-ES"/>
        </w:rPr>
        <w:t>19</w:t>
      </w:r>
    </w:p>
    <w:p w:rsidR="00A655EC" w:rsidRDefault="00A655EC" w:rsidP="00A655EC">
      <w:pPr>
        <w:widowControl w:val="0"/>
        <w:autoSpaceDE w:val="0"/>
        <w:autoSpaceDN w:val="0"/>
        <w:adjustRightInd w:val="0"/>
        <w:rPr>
          <w:rFonts w:ascii="Arial" w:hAnsi="Arial" w:cs="Arial"/>
          <w:sz w:val="18"/>
          <w:szCs w:val="18"/>
          <w:vertAlign w:val="superscript"/>
          <w:lang w:val="es-ES"/>
        </w:rPr>
      </w:pP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 xml:space="preserve">Una vez medidos los ángulos en la </w:t>
      </w:r>
      <w:proofErr w:type="spellStart"/>
      <w:r w:rsidRPr="00A655EC">
        <w:rPr>
          <w:rFonts w:cs="Verdana"/>
          <w:lang w:val="es-ES"/>
        </w:rPr>
        <w:t>cefalometría</w:t>
      </w:r>
      <w:proofErr w:type="spellEnd"/>
      <w:r w:rsidRPr="00A655EC">
        <w:rPr>
          <w:rFonts w:cs="Verdana"/>
          <w:lang w:val="es-ES"/>
        </w:rPr>
        <w:t xml:space="preserve"> de cada individuo, se calcularon por medio de las fórmulas matemáticas los "ángulos esperados" ML/NSL y NL/NSL:</w:t>
      </w:r>
    </w:p>
    <w:p w:rsidR="00A655EC" w:rsidRPr="00A655EC" w:rsidRDefault="00A655EC" w:rsidP="00F645F2">
      <w:pPr>
        <w:widowControl w:val="0"/>
        <w:numPr>
          <w:ilvl w:val="0"/>
          <w:numId w:val="1"/>
        </w:numPr>
        <w:tabs>
          <w:tab w:val="left" w:pos="220"/>
          <w:tab w:val="left" w:pos="720"/>
        </w:tabs>
        <w:autoSpaceDE w:val="0"/>
        <w:autoSpaceDN w:val="0"/>
        <w:adjustRightInd w:val="0"/>
        <w:ind w:hanging="720"/>
        <w:jc w:val="both"/>
        <w:rPr>
          <w:rFonts w:cs="Verdana"/>
          <w:lang w:val="es-ES"/>
        </w:rPr>
      </w:pPr>
      <w:r w:rsidRPr="00A655EC">
        <w:rPr>
          <w:rFonts w:cs="Verdana"/>
          <w:lang w:val="es-ES"/>
        </w:rPr>
        <w:t>ML/NSL esperado= 192- 2(SNB medido),</w:t>
      </w:r>
    </w:p>
    <w:p w:rsidR="00A655EC" w:rsidRPr="00A655EC" w:rsidRDefault="00A655EC" w:rsidP="00F645F2">
      <w:pPr>
        <w:widowControl w:val="0"/>
        <w:numPr>
          <w:ilvl w:val="0"/>
          <w:numId w:val="1"/>
        </w:numPr>
        <w:tabs>
          <w:tab w:val="left" w:pos="220"/>
          <w:tab w:val="left" w:pos="720"/>
        </w:tabs>
        <w:autoSpaceDE w:val="0"/>
        <w:autoSpaceDN w:val="0"/>
        <w:adjustRightInd w:val="0"/>
        <w:ind w:hanging="720"/>
        <w:jc w:val="both"/>
        <w:rPr>
          <w:rFonts w:cs="Verdana"/>
          <w:lang w:val="es-ES"/>
        </w:rPr>
      </w:pPr>
      <w:r w:rsidRPr="00A655EC">
        <w:rPr>
          <w:rFonts w:cs="Verdana"/>
          <w:lang w:val="es-ES"/>
        </w:rPr>
        <w:t>NL/NSL esperado= (ML/NSL medido)/2 - 7.</w:t>
      </w: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Seguidamente se obtuvieron los valores de T1, T2 y T3 de cada paciente de la muestra:</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Valor T1</w:t>
      </w:r>
    </w:p>
    <w:p w:rsidR="00A655EC" w:rsidRPr="00A655EC" w:rsidRDefault="00A655EC" w:rsidP="00F645F2">
      <w:pPr>
        <w:widowControl w:val="0"/>
        <w:tabs>
          <w:tab w:val="left" w:pos="220"/>
          <w:tab w:val="left" w:pos="720"/>
        </w:tabs>
        <w:autoSpaceDE w:val="0"/>
        <w:autoSpaceDN w:val="0"/>
        <w:adjustRightInd w:val="0"/>
        <w:ind w:left="720"/>
        <w:jc w:val="both"/>
        <w:rPr>
          <w:rFonts w:cs="Verdana"/>
          <w:lang w:val="es-ES"/>
        </w:rPr>
      </w:pPr>
      <w:r w:rsidRPr="00A655EC">
        <w:rPr>
          <w:rFonts w:cs="Verdana"/>
          <w:lang w:val="es-ES"/>
        </w:rPr>
        <w:t>El valor de T1 se refiere a la rotación de crecimiento mandibular y se obtiene por medio de la siguiente fórmula:</w:t>
      </w:r>
    </w:p>
    <w:p w:rsidR="00A655EC" w:rsidRPr="00A655EC" w:rsidRDefault="00A655EC" w:rsidP="00F645F2">
      <w:pPr>
        <w:widowControl w:val="0"/>
        <w:tabs>
          <w:tab w:val="left" w:pos="220"/>
          <w:tab w:val="left" w:pos="720"/>
        </w:tabs>
        <w:autoSpaceDE w:val="0"/>
        <w:autoSpaceDN w:val="0"/>
        <w:adjustRightInd w:val="0"/>
        <w:ind w:left="720"/>
        <w:jc w:val="both"/>
        <w:rPr>
          <w:rFonts w:cs="Verdana"/>
          <w:lang w:val="es-ES"/>
        </w:rPr>
      </w:pPr>
      <w:r w:rsidRPr="00A655EC">
        <w:rPr>
          <w:rFonts w:cs="Verdana"/>
          <w:i/>
          <w:iCs/>
          <w:lang w:val="es-ES"/>
        </w:rPr>
        <w:t>T1 = ML/NSL calculado - ML/NSL medido en el paciente.</w:t>
      </w:r>
    </w:p>
    <w:p w:rsidR="00A655EC" w:rsidRPr="00A655EC" w:rsidRDefault="00A655EC" w:rsidP="00F645F2">
      <w:pPr>
        <w:widowControl w:val="0"/>
        <w:tabs>
          <w:tab w:val="left" w:pos="220"/>
          <w:tab w:val="left" w:pos="720"/>
        </w:tabs>
        <w:autoSpaceDE w:val="0"/>
        <w:autoSpaceDN w:val="0"/>
        <w:adjustRightInd w:val="0"/>
        <w:ind w:left="720"/>
        <w:jc w:val="both"/>
        <w:rPr>
          <w:rFonts w:cs="Verdana"/>
          <w:lang w:val="es-ES"/>
        </w:rPr>
      </w:pPr>
      <w:r w:rsidRPr="00A655EC">
        <w:rPr>
          <w:rFonts w:cs="Verdana"/>
          <w:lang w:val="es-ES"/>
        </w:rPr>
        <w:t>Para un T1 mayor que seis (T1 &gt; 6) se tendrá una rotación de crecimiento mandibular tipo anterior (A).</w:t>
      </w:r>
    </w:p>
    <w:p w:rsidR="00A655EC" w:rsidRPr="00A655EC" w:rsidRDefault="00A655EC" w:rsidP="00F645F2">
      <w:pPr>
        <w:widowControl w:val="0"/>
        <w:tabs>
          <w:tab w:val="left" w:pos="220"/>
          <w:tab w:val="left" w:pos="720"/>
        </w:tabs>
        <w:autoSpaceDE w:val="0"/>
        <w:autoSpaceDN w:val="0"/>
        <w:adjustRightInd w:val="0"/>
        <w:ind w:left="720"/>
        <w:jc w:val="both"/>
        <w:rPr>
          <w:rFonts w:cs="Verdana"/>
          <w:lang w:val="es-ES"/>
        </w:rPr>
      </w:pPr>
      <w:r w:rsidRPr="00A655EC">
        <w:rPr>
          <w:rFonts w:cs="Verdana"/>
          <w:lang w:val="es-ES"/>
        </w:rPr>
        <w:t xml:space="preserve">Para un T1 comprendido entre cero y seis (0 </w:t>
      </w:r>
      <w:r w:rsidRPr="00A655EC">
        <w:rPr>
          <w:rFonts w:cs="Verdana"/>
          <w:u w:val="single"/>
          <w:lang w:val="es-ES"/>
        </w:rPr>
        <w:t>&lt;</w:t>
      </w:r>
      <w:r w:rsidRPr="00A655EC">
        <w:rPr>
          <w:rFonts w:cs="Verdana"/>
          <w:lang w:val="es-ES"/>
        </w:rPr>
        <w:t xml:space="preserve"> T1 </w:t>
      </w:r>
      <w:r w:rsidRPr="00A655EC">
        <w:rPr>
          <w:rFonts w:cs="Verdana"/>
          <w:u w:val="single"/>
          <w:lang w:val="es-ES"/>
        </w:rPr>
        <w:t>&lt;</w:t>
      </w:r>
      <w:r w:rsidRPr="00A655EC">
        <w:rPr>
          <w:rFonts w:cs="Verdana"/>
          <w:lang w:val="es-ES"/>
        </w:rPr>
        <w:t xml:space="preserve"> 6) se tendrá una rotación de crecimiento de tipo Neutro (R).</w:t>
      </w:r>
    </w:p>
    <w:p w:rsidR="00A655EC" w:rsidRPr="00A655EC" w:rsidRDefault="00A655EC" w:rsidP="00F645F2">
      <w:pPr>
        <w:widowControl w:val="0"/>
        <w:tabs>
          <w:tab w:val="left" w:pos="220"/>
          <w:tab w:val="left" w:pos="720"/>
        </w:tabs>
        <w:autoSpaceDE w:val="0"/>
        <w:autoSpaceDN w:val="0"/>
        <w:adjustRightInd w:val="0"/>
        <w:ind w:left="720"/>
        <w:jc w:val="both"/>
        <w:rPr>
          <w:rFonts w:cs="Verdana"/>
          <w:lang w:val="es-ES"/>
        </w:rPr>
      </w:pPr>
      <w:r w:rsidRPr="00A655EC">
        <w:rPr>
          <w:rFonts w:cs="Verdana"/>
          <w:lang w:val="es-ES"/>
        </w:rPr>
        <w:t xml:space="preserve">Para un T1 menor que cero (T1 &lt; 0) se tendrá una rotación tipo P (posterior) </w:t>
      </w:r>
      <w:r w:rsidRPr="00A655EC">
        <w:rPr>
          <w:rFonts w:cs="Verdana"/>
          <w:vertAlign w:val="superscript"/>
          <w:lang w:val="es-ES"/>
        </w:rPr>
        <w:t>7,14,21</w:t>
      </w:r>
      <w:r w:rsidRPr="00A655EC">
        <w:rPr>
          <w:rFonts w:cs="Verdana"/>
          <w:lang w:val="es-ES"/>
        </w:rPr>
        <w:t>.</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A655EC">
      <w:pPr>
        <w:widowControl w:val="0"/>
        <w:autoSpaceDE w:val="0"/>
        <w:autoSpaceDN w:val="0"/>
        <w:adjustRightInd w:val="0"/>
        <w:rPr>
          <w:rFonts w:cs="Verdana"/>
          <w:lang w:val="es-ES"/>
        </w:rPr>
      </w:pPr>
    </w:p>
    <w:p w:rsidR="00A655EC" w:rsidRPr="00A655EC" w:rsidRDefault="00A655EC" w:rsidP="00A655EC">
      <w:pPr>
        <w:widowControl w:val="0"/>
        <w:autoSpaceDE w:val="0"/>
        <w:autoSpaceDN w:val="0"/>
        <w:adjustRightInd w:val="0"/>
        <w:rPr>
          <w:rFonts w:cs="Verdana"/>
          <w:lang w:val="es-ES"/>
        </w:rPr>
      </w:pPr>
      <w:r w:rsidRPr="00A655EC">
        <w:rPr>
          <w:rFonts w:cs="Verdana"/>
          <w:lang w:val="es-ES"/>
        </w:rPr>
        <w:t>Valor T2</w:t>
      </w:r>
    </w:p>
    <w:p w:rsidR="00A655EC" w:rsidRPr="00A655EC" w:rsidRDefault="00A655EC" w:rsidP="00F645F2">
      <w:pPr>
        <w:widowControl w:val="0"/>
        <w:numPr>
          <w:ilvl w:val="0"/>
          <w:numId w:val="3"/>
        </w:numPr>
        <w:tabs>
          <w:tab w:val="left" w:pos="220"/>
          <w:tab w:val="left" w:pos="720"/>
        </w:tabs>
        <w:autoSpaceDE w:val="0"/>
        <w:autoSpaceDN w:val="0"/>
        <w:adjustRightInd w:val="0"/>
        <w:ind w:hanging="720"/>
        <w:jc w:val="both"/>
        <w:rPr>
          <w:rFonts w:cs="Verdana"/>
          <w:lang w:val="es-ES"/>
        </w:rPr>
      </w:pPr>
      <w:r w:rsidRPr="00A655EC">
        <w:rPr>
          <w:rFonts w:cs="Verdana"/>
          <w:lang w:val="es-ES"/>
        </w:rPr>
        <w:t>El valor indica la inclinación del maxilar superior y su dimensión vertical y es obtenido mediante el siguiente cálculo matemático:</w:t>
      </w:r>
    </w:p>
    <w:p w:rsidR="00A655EC" w:rsidRPr="00A655EC" w:rsidRDefault="00A655EC" w:rsidP="00F645F2">
      <w:pPr>
        <w:widowControl w:val="0"/>
        <w:numPr>
          <w:ilvl w:val="0"/>
          <w:numId w:val="3"/>
        </w:numPr>
        <w:tabs>
          <w:tab w:val="left" w:pos="220"/>
          <w:tab w:val="left" w:pos="720"/>
        </w:tabs>
        <w:autoSpaceDE w:val="0"/>
        <w:autoSpaceDN w:val="0"/>
        <w:adjustRightInd w:val="0"/>
        <w:ind w:hanging="720"/>
        <w:jc w:val="both"/>
        <w:rPr>
          <w:rFonts w:cs="Verdana"/>
          <w:lang w:val="es-ES"/>
        </w:rPr>
      </w:pPr>
      <w:r w:rsidRPr="00A655EC">
        <w:rPr>
          <w:rFonts w:cs="Verdana"/>
          <w:i/>
          <w:iCs/>
          <w:lang w:val="es-ES"/>
        </w:rPr>
        <w:t>T2 = NL/NSL calculado - NL/NSL medido en el paciente</w:t>
      </w:r>
    </w:p>
    <w:p w:rsidR="00A655EC" w:rsidRPr="00A655EC" w:rsidRDefault="00A655EC" w:rsidP="00F645F2">
      <w:pPr>
        <w:widowControl w:val="0"/>
        <w:numPr>
          <w:ilvl w:val="0"/>
          <w:numId w:val="3"/>
        </w:numPr>
        <w:tabs>
          <w:tab w:val="left" w:pos="220"/>
          <w:tab w:val="left" w:pos="720"/>
        </w:tabs>
        <w:autoSpaceDE w:val="0"/>
        <w:autoSpaceDN w:val="0"/>
        <w:adjustRightInd w:val="0"/>
        <w:ind w:hanging="720"/>
        <w:jc w:val="both"/>
        <w:rPr>
          <w:rFonts w:cs="Verdana"/>
          <w:lang w:val="es-ES"/>
        </w:rPr>
      </w:pPr>
      <w:r w:rsidRPr="00A655EC">
        <w:rPr>
          <w:rFonts w:cs="Verdana"/>
          <w:lang w:val="es-ES"/>
        </w:rPr>
        <w:t>Si T2 es mayor que tres (T2 &gt; 3) se corresponde con una mordida abierta, "open-bite" (OB)</w:t>
      </w:r>
    </w:p>
    <w:p w:rsidR="00A655EC" w:rsidRPr="00A655EC" w:rsidRDefault="00A655EC" w:rsidP="00F645F2">
      <w:pPr>
        <w:widowControl w:val="0"/>
        <w:numPr>
          <w:ilvl w:val="0"/>
          <w:numId w:val="3"/>
        </w:numPr>
        <w:tabs>
          <w:tab w:val="left" w:pos="220"/>
          <w:tab w:val="left" w:pos="720"/>
        </w:tabs>
        <w:autoSpaceDE w:val="0"/>
        <w:autoSpaceDN w:val="0"/>
        <w:adjustRightInd w:val="0"/>
        <w:ind w:hanging="720"/>
        <w:jc w:val="both"/>
        <w:rPr>
          <w:rFonts w:cs="Verdana"/>
          <w:lang w:val="es-ES"/>
        </w:rPr>
      </w:pPr>
      <w:r w:rsidRPr="00A655EC">
        <w:rPr>
          <w:rFonts w:cs="Verdana"/>
          <w:lang w:val="es-ES"/>
        </w:rPr>
        <w:t xml:space="preserve">Cuando T2 se encuentra entre cero y tres (0 </w:t>
      </w:r>
      <w:r w:rsidRPr="00A655EC">
        <w:rPr>
          <w:rFonts w:cs="Verdana"/>
          <w:u w:val="single"/>
          <w:lang w:val="es-ES"/>
        </w:rPr>
        <w:t>&lt;</w:t>
      </w:r>
      <w:r w:rsidRPr="00A655EC">
        <w:rPr>
          <w:rFonts w:cs="Verdana"/>
          <w:lang w:val="es-ES"/>
        </w:rPr>
        <w:t xml:space="preserve"> T2 </w:t>
      </w:r>
      <w:r w:rsidRPr="00A655EC">
        <w:rPr>
          <w:rFonts w:cs="Verdana"/>
          <w:u w:val="single"/>
          <w:lang w:val="es-ES"/>
        </w:rPr>
        <w:t>&lt;</w:t>
      </w:r>
      <w:r w:rsidRPr="00A655EC">
        <w:rPr>
          <w:rFonts w:cs="Verdana"/>
          <w:lang w:val="es-ES"/>
        </w:rPr>
        <w:t xml:space="preserve"> 3) se corresponde con una mordida normal, "normal-bite" (N).</w:t>
      </w:r>
    </w:p>
    <w:p w:rsidR="00A655EC" w:rsidRPr="00A655EC" w:rsidRDefault="00A655EC" w:rsidP="00F645F2">
      <w:pPr>
        <w:widowControl w:val="0"/>
        <w:numPr>
          <w:ilvl w:val="0"/>
          <w:numId w:val="3"/>
        </w:numPr>
        <w:tabs>
          <w:tab w:val="left" w:pos="220"/>
          <w:tab w:val="left" w:pos="720"/>
        </w:tabs>
        <w:autoSpaceDE w:val="0"/>
        <w:autoSpaceDN w:val="0"/>
        <w:adjustRightInd w:val="0"/>
        <w:ind w:hanging="720"/>
        <w:jc w:val="both"/>
        <w:rPr>
          <w:rFonts w:cs="Verdana"/>
          <w:lang w:val="es-ES"/>
        </w:rPr>
      </w:pPr>
      <w:r w:rsidRPr="00A655EC">
        <w:rPr>
          <w:rFonts w:cs="Verdana"/>
          <w:lang w:val="es-ES"/>
        </w:rPr>
        <w:t>Si T2 es menor que cero (T2 &lt; 0) se corresponde con una mordida profunda, "</w:t>
      </w:r>
      <w:proofErr w:type="spellStart"/>
      <w:r w:rsidRPr="00A655EC">
        <w:rPr>
          <w:rFonts w:cs="Verdana"/>
          <w:lang w:val="es-ES"/>
        </w:rPr>
        <w:t>deep</w:t>
      </w:r>
      <w:proofErr w:type="spellEnd"/>
      <w:r w:rsidRPr="00A655EC">
        <w:rPr>
          <w:rFonts w:cs="Verdana"/>
          <w:lang w:val="es-ES"/>
        </w:rPr>
        <w:t xml:space="preserve">-bite" (DB) </w:t>
      </w:r>
      <w:r w:rsidRPr="00A655EC">
        <w:rPr>
          <w:rFonts w:cs="Verdana"/>
          <w:vertAlign w:val="superscript"/>
          <w:lang w:val="es-ES"/>
        </w:rPr>
        <w:t>7,14,21</w:t>
      </w:r>
      <w:r w:rsidRPr="00A655EC">
        <w:rPr>
          <w:rFonts w:cs="Verdana"/>
          <w:lang w:val="es-ES"/>
        </w:rPr>
        <w:t>.</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A655EC">
      <w:pPr>
        <w:widowControl w:val="0"/>
        <w:autoSpaceDE w:val="0"/>
        <w:autoSpaceDN w:val="0"/>
        <w:adjustRightInd w:val="0"/>
        <w:rPr>
          <w:rFonts w:cs="Verdana"/>
          <w:lang w:val="es-ES"/>
        </w:rPr>
      </w:pPr>
    </w:p>
    <w:p w:rsidR="00A655EC" w:rsidRPr="00A655EC" w:rsidRDefault="00A655EC" w:rsidP="00A655EC">
      <w:pPr>
        <w:widowControl w:val="0"/>
        <w:autoSpaceDE w:val="0"/>
        <w:autoSpaceDN w:val="0"/>
        <w:adjustRightInd w:val="0"/>
        <w:rPr>
          <w:rFonts w:cs="Verdana"/>
          <w:lang w:val="es-ES"/>
        </w:rPr>
      </w:pPr>
      <w:r w:rsidRPr="00A655EC">
        <w:rPr>
          <w:rFonts w:cs="Verdana"/>
          <w:lang w:val="es-ES"/>
        </w:rPr>
        <w:t>Valor T3</w:t>
      </w:r>
    </w:p>
    <w:p w:rsidR="00A655EC" w:rsidRPr="00A655EC" w:rsidRDefault="00A655EC" w:rsidP="00F645F2">
      <w:pPr>
        <w:widowControl w:val="0"/>
        <w:numPr>
          <w:ilvl w:val="0"/>
          <w:numId w:val="4"/>
        </w:numPr>
        <w:tabs>
          <w:tab w:val="left" w:pos="220"/>
          <w:tab w:val="left" w:pos="720"/>
        </w:tabs>
        <w:autoSpaceDE w:val="0"/>
        <w:autoSpaceDN w:val="0"/>
        <w:adjustRightInd w:val="0"/>
        <w:ind w:hanging="720"/>
        <w:jc w:val="both"/>
        <w:rPr>
          <w:rFonts w:cs="Verdana"/>
          <w:lang w:val="es-ES"/>
        </w:rPr>
      </w:pPr>
      <w:r w:rsidRPr="00A655EC">
        <w:rPr>
          <w:rFonts w:cs="Verdana"/>
          <w:lang w:val="es-ES"/>
        </w:rPr>
        <w:t>Representa la diferencia de potencial de crecimiento entre la mandíbula y el maxilar superior.: 1= la mandíbula crece igual que el maxilar; 2= la mandíbula crece menos que el maxilar; 3= la mandíbula crece más que el maxilar.</w:t>
      </w:r>
    </w:p>
    <w:p w:rsidR="00A655EC" w:rsidRPr="00A655EC" w:rsidRDefault="00A655EC" w:rsidP="00F645F2">
      <w:pPr>
        <w:widowControl w:val="0"/>
        <w:numPr>
          <w:ilvl w:val="0"/>
          <w:numId w:val="4"/>
        </w:numPr>
        <w:tabs>
          <w:tab w:val="left" w:pos="220"/>
          <w:tab w:val="left" w:pos="720"/>
        </w:tabs>
        <w:autoSpaceDE w:val="0"/>
        <w:autoSpaceDN w:val="0"/>
        <w:adjustRightInd w:val="0"/>
        <w:ind w:hanging="720"/>
        <w:jc w:val="both"/>
        <w:rPr>
          <w:rFonts w:cs="Verdana"/>
          <w:lang w:val="es-ES"/>
        </w:rPr>
      </w:pPr>
      <w:r w:rsidRPr="00A655EC">
        <w:rPr>
          <w:rFonts w:cs="Verdana"/>
          <w:lang w:val="es-ES"/>
        </w:rPr>
        <w:t xml:space="preserve">Por otra parte con el valor T3 es posible obtener la relación intermaxilar sagital: distal (D), normal (N) y </w:t>
      </w:r>
      <w:proofErr w:type="spellStart"/>
      <w:r w:rsidRPr="00A655EC">
        <w:rPr>
          <w:rFonts w:cs="Verdana"/>
          <w:lang w:val="es-ES"/>
        </w:rPr>
        <w:t>mesial</w:t>
      </w:r>
      <w:proofErr w:type="spellEnd"/>
      <w:r w:rsidRPr="00A655EC">
        <w:rPr>
          <w:rFonts w:cs="Verdana"/>
          <w:lang w:val="es-ES"/>
        </w:rPr>
        <w:t xml:space="preserve"> (M). </w:t>
      </w:r>
    </w:p>
    <w:p w:rsidR="00A655EC" w:rsidRPr="00A655EC" w:rsidRDefault="00A655EC" w:rsidP="00F645F2">
      <w:pPr>
        <w:widowControl w:val="0"/>
        <w:numPr>
          <w:ilvl w:val="0"/>
          <w:numId w:val="4"/>
        </w:numPr>
        <w:tabs>
          <w:tab w:val="left" w:pos="220"/>
          <w:tab w:val="left" w:pos="720"/>
        </w:tabs>
        <w:autoSpaceDE w:val="0"/>
        <w:autoSpaceDN w:val="0"/>
        <w:adjustRightInd w:val="0"/>
        <w:ind w:hanging="720"/>
        <w:jc w:val="both"/>
        <w:rPr>
          <w:rFonts w:cs="Verdana"/>
          <w:lang w:val="es-ES"/>
        </w:rPr>
      </w:pPr>
      <w:r w:rsidRPr="00A655EC">
        <w:rPr>
          <w:rFonts w:cs="Verdana"/>
          <w:lang w:val="es-ES"/>
        </w:rPr>
        <w:t xml:space="preserve">T3 es igual al ángulo ANB medido </w:t>
      </w:r>
      <w:r w:rsidRPr="00A655EC">
        <w:rPr>
          <w:rFonts w:cs="Verdana"/>
          <w:vertAlign w:val="superscript"/>
          <w:lang w:val="es-ES"/>
        </w:rPr>
        <w:t>7,14,21</w:t>
      </w:r>
      <w:r w:rsidRPr="00A655EC">
        <w:rPr>
          <w:rFonts w:cs="Verdana"/>
          <w:lang w:val="es-ES"/>
        </w:rPr>
        <w:t>.</w:t>
      </w: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 xml:space="preserve">Los valores de T1, T2 y T3 de cada individuo fueron utilizados en el diagrama de flujo de identificación del grupo rotacional propuesto por </w:t>
      </w:r>
      <w:proofErr w:type="spellStart"/>
      <w:r w:rsidRPr="00A655EC">
        <w:rPr>
          <w:rFonts w:cs="Verdana"/>
          <w:lang w:val="es-ES"/>
        </w:rPr>
        <w:t>Lavergne</w:t>
      </w:r>
      <w:proofErr w:type="spellEnd"/>
      <w:r w:rsidRPr="00A655EC">
        <w:rPr>
          <w:rFonts w:cs="Verdana"/>
          <w:lang w:val="es-ES"/>
        </w:rPr>
        <w:t xml:space="preserve"> y </w:t>
      </w:r>
      <w:proofErr w:type="spellStart"/>
      <w:r w:rsidRPr="00A655EC">
        <w:rPr>
          <w:rFonts w:cs="Verdana"/>
          <w:lang w:val="es-ES"/>
        </w:rPr>
        <w:t>Petrovic</w:t>
      </w:r>
      <w:proofErr w:type="spellEnd"/>
      <w:r w:rsidRPr="00A655EC">
        <w:rPr>
          <w:rFonts w:cs="Verdana"/>
          <w:lang w:val="es-ES"/>
        </w:rPr>
        <w:t xml:space="preserve"> </w:t>
      </w:r>
      <w:r w:rsidRPr="00A655EC">
        <w:rPr>
          <w:rFonts w:cs="Verdana"/>
          <w:vertAlign w:val="superscript"/>
          <w:lang w:val="es-ES"/>
        </w:rPr>
        <w:t>14</w:t>
      </w:r>
      <w:r w:rsidRPr="00A655EC">
        <w:rPr>
          <w:rFonts w:cs="Verdana"/>
          <w:lang w:val="es-ES"/>
        </w:rPr>
        <w:t xml:space="preserve"> (Figura 3).</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 xml:space="preserve">El valor obtenido en T1 se ubicó en la primera columna del diagrama de flujo y permitió determinar el nivel de la segunda columna, </w:t>
      </w:r>
      <w:proofErr w:type="spellStart"/>
      <w:r w:rsidRPr="00A655EC">
        <w:rPr>
          <w:rFonts w:cs="Verdana"/>
          <w:lang w:val="es-ES"/>
        </w:rPr>
        <w:t>asi</w:t>
      </w:r>
      <w:proofErr w:type="spellEnd"/>
      <w:r w:rsidRPr="00A655EC">
        <w:rPr>
          <w:rFonts w:cs="Verdana"/>
          <w:lang w:val="es-ES"/>
        </w:rPr>
        <w:t xml:space="preserve"> si T1 fue mayor a 6 se siguió la línea superior que parte de T1 a T2, si T1 estaba entre 0 y 6 se siguió la línea media y si T1 fue menor a 6 se continuó por la línea inferior que partiendo de T1 se dirige a T2.</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 xml:space="preserve">El valor de T2 </w:t>
      </w:r>
      <w:proofErr w:type="spellStart"/>
      <w:r w:rsidRPr="00A655EC">
        <w:rPr>
          <w:rFonts w:cs="Verdana"/>
          <w:lang w:val="es-ES"/>
        </w:rPr>
        <w:t>fué</w:t>
      </w:r>
      <w:proofErr w:type="spellEnd"/>
      <w:r w:rsidRPr="00A655EC">
        <w:rPr>
          <w:rFonts w:cs="Verdana"/>
          <w:lang w:val="es-ES"/>
        </w:rPr>
        <w:t xml:space="preserve"> </w:t>
      </w:r>
      <w:proofErr w:type="spellStart"/>
      <w:r w:rsidRPr="00A655EC">
        <w:rPr>
          <w:rFonts w:cs="Verdana"/>
          <w:lang w:val="es-ES"/>
        </w:rPr>
        <w:t>utiizado</w:t>
      </w:r>
      <w:proofErr w:type="spellEnd"/>
      <w:r w:rsidRPr="00A655EC">
        <w:rPr>
          <w:rFonts w:cs="Verdana"/>
          <w:lang w:val="es-ES"/>
        </w:rPr>
        <w:t xml:space="preserve"> para determinar el siguiente nivel en el diagrama de flujo de manera similar a como si hizo con T1, si el valor de T2 </w:t>
      </w:r>
      <w:proofErr w:type="spellStart"/>
      <w:r w:rsidRPr="00A655EC">
        <w:rPr>
          <w:rFonts w:cs="Verdana"/>
          <w:lang w:val="es-ES"/>
        </w:rPr>
        <w:t>fué</w:t>
      </w:r>
      <w:proofErr w:type="spellEnd"/>
      <w:r w:rsidRPr="00A655EC">
        <w:rPr>
          <w:rFonts w:cs="Verdana"/>
          <w:lang w:val="es-ES"/>
        </w:rPr>
        <w:t xml:space="preserve"> mayor que 3, se continuó en la parte superior de T2 a T3, si T2 estaba entre 0 y 3 se continuó por la línea media y finalmente si el valor de T2 fue menor a 0 se continuó entonces por la línea inferior.</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 xml:space="preserve">Por último, según fue el valor de T3, se siguió la indicación del diagrama de flujo que llevó </w:t>
      </w:r>
      <w:proofErr w:type="spellStart"/>
      <w:r w:rsidRPr="00A655EC">
        <w:rPr>
          <w:rFonts w:cs="Verdana"/>
          <w:lang w:val="es-ES"/>
        </w:rPr>
        <w:t>asÍ</w:t>
      </w:r>
      <w:proofErr w:type="spellEnd"/>
      <w:r w:rsidRPr="00A655EC">
        <w:rPr>
          <w:rFonts w:cs="Verdana"/>
          <w:lang w:val="es-ES"/>
        </w:rPr>
        <w:t xml:space="preserve"> al grupo rotacional del paciente, el cual fue registrado en el </w:t>
      </w:r>
      <w:proofErr w:type="spellStart"/>
      <w:r w:rsidRPr="00A655EC">
        <w:rPr>
          <w:rFonts w:cs="Verdana"/>
          <w:lang w:val="es-ES"/>
        </w:rPr>
        <w:t>intrumento</w:t>
      </w:r>
      <w:proofErr w:type="spellEnd"/>
      <w:r w:rsidRPr="00A655EC">
        <w:rPr>
          <w:rFonts w:cs="Verdana"/>
          <w:lang w:val="es-ES"/>
        </w:rPr>
        <w:t xml:space="preserve"> de cada individuo.</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 xml:space="preserve">El grupo rotacional determinado mediante el diagrama de flujo consta de 4 a 5 caracteres, los tres primeros representan la etiqueta </w:t>
      </w:r>
      <w:proofErr w:type="spellStart"/>
      <w:r w:rsidRPr="00A655EC">
        <w:rPr>
          <w:rFonts w:cs="Verdana"/>
          <w:lang w:val="es-ES"/>
        </w:rPr>
        <w:t>trinomial</w:t>
      </w:r>
      <w:proofErr w:type="spellEnd"/>
      <w:r w:rsidRPr="00A655EC">
        <w:rPr>
          <w:rFonts w:cs="Verdana"/>
          <w:lang w:val="es-ES"/>
        </w:rPr>
        <w:t xml:space="preserve"> correspondiente al tipo rotacional del paciente y los últimos dígitos indican la relación vertical. Se registró entonces el tipo rotacional del paciente tomando los tres primeros caracteres del grupo rotacional.</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 xml:space="preserve">El siguiente paso fue la determinación de la categoría auxológica de cada paciente según lo propuesto por </w:t>
      </w:r>
      <w:proofErr w:type="spellStart"/>
      <w:r w:rsidRPr="00A655EC">
        <w:rPr>
          <w:rFonts w:cs="Verdana"/>
          <w:lang w:val="es-ES"/>
        </w:rPr>
        <w:t>Lavergne</w:t>
      </w:r>
      <w:proofErr w:type="spellEnd"/>
      <w:r w:rsidRPr="00A655EC">
        <w:rPr>
          <w:rFonts w:cs="Verdana"/>
          <w:lang w:val="es-ES"/>
        </w:rPr>
        <w:t xml:space="preserve"> y </w:t>
      </w:r>
      <w:proofErr w:type="spellStart"/>
      <w:r w:rsidRPr="00A655EC">
        <w:rPr>
          <w:rFonts w:cs="Verdana"/>
          <w:lang w:val="es-ES"/>
        </w:rPr>
        <w:t>Petrovic</w:t>
      </w:r>
      <w:proofErr w:type="spellEnd"/>
      <w:r w:rsidRPr="00A655EC">
        <w:rPr>
          <w:rFonts w:cs="Verdana"/>
          <w:lang w:val="es-ES"/>
        </w:rPr>
        <w:t xml:space="preserve"> </w:t>
      </w:r>
      <w:r w:rsidRPr="00A655EC">
        <w:rPr>
          <w:rFonts w:cs="Verdana"/>
          <w:vertAlign w:val="superscript"/>
          <w:lang w:val="es-ES"/>
        </w:rPr>
        <w:t>6</w:t>
      </w:r>
      <w:r w:rsidRPr="00A655EC">
        <w:rPr>
          <w:rFonts w:cs="Verdana"/>
          <w:lang w:val="es-ES"/>
        </w:rPr>
        <w:t xml:space="preserve"> utilizando la tabla que las reúne (Figura 5).</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F645F2">
      <w:pPr>
        <w:widowControl w:val="0"/>
        <w:autoSpaceDE w:val="0"/>
        <w:autoSpaceDN w:val="0"/>
        <w:adjustRightInd w:val="0"/>
        <w:jc w:val="both"/>
        <w:rPr>
          <w:rFonts w:cs="Verdana"/>
          <w:lang w:val="es-ES"/>
        </w:rPr>
      </w:pPr>
      <w:r w:rsidRPr="00A655EC">
        <w:rPr>
          <w:rFonts w:cs="Verdana"/>
          <w:lang w:val="es-ES"/>
        </w:rPr>
        <w:t>Una vez identificados el grupo rotacional, el tipo rotacional y la categoría auxológica de cada paciente, la información fue transcrita a una hoja de cálculo en Excel Microsoft 2010, y para el procesamiento estadístico se empleó el Software Estadístico SPSS para Windows, Versión Nº 20, en español.</w:t>
      </w:r>
    </w:p>
    <w:p w:rsidR="00A655EC" w:rsidRPr="00A655EC" w:rsidRDefault="00A655EC" w:rsidP="00F645F2">
      <w:pPr>
        <w:widowControl w:val="0"/>
        <w:autoSpaceDE w:val="0"/>
        <w:autoSpaceDN w:val="0"/>
        <w:adjustRightInd w:val="0"/>
        <w:jc w:val="both"/>
        <w:rPr>
          <w:rFonts w:cs="Verdana"/>
          <w:lang w:val="es-ES"/>
        </w:rPr>
      </w:pPr>
    </w:p>
    <w:p w:rsidR="00A655EC" w:rsidRPr="00A655EC" w:rsidRDefault="00A655EC" w:rsidP="00A655EC">
      <w:pPr>
        <w:widowControl w:val="0"/>
        <w:autoSpaceDE w:val="0"/>
        <w:autoSpaceDN w:val="0"/>
        <w:adjustRightInd w:val="0"/>
        <w:rPr>
          <w:rFonts w:cs="Verdana"/>
          <w:lang w:val="es-ES"/>
        </w:rPr>
      </w:pPr>
    </w:p>
    <w:p w:rsidR="00A655EC" w:rsidRPr="00A655EC" w:rsidRDefault="00A655EC" w:rsidP="00A655EC">
      <w:pPr>
        <w:widowControl w:val="0"/>
        <w:autoSpaceDE w:val="0"/>
        <w:autoSpaceDN w:val="0"/>
        <w:adjustRightInd w:val="0"/>
        <w:rPr>
          <w:rFonts w:cs="Verdana"/>
          <w:lang w:val="es-ES"/>
        </w:rPr>
      </w:pPr>
      <w:r w:rsidRPr="00A655EC">
        <w:rPr>
          <w:rFonts w:cs="Verdana"/>
          <w:b/>
          <w:bCs/>
          <w:lang w:val="es-ES"/>
        </w:rPr>
        <w:t>RESULTADOS</w:t>
      </w:r>
    </w:p>
    <w:p w:rsidR="00A655EC" w:rsidRPr="00A655EC" w:rsidRDefault="00A655EC" w:rsidP="00A655EC">
      <w:pPr>
        <w:widowControl w:val="0"/>
        <w:autoSpaceDE w:val="0"/>
        <w:autoSpaceDN w:val="0"/>
        <w:adjustRightInd w:val="0"/>
        <w:rPr>
          <w:rFonts w:cs="Verdana"/>
          <w:lang w:val="es-ES"/>
        </w:rPr>
      </w:pPr>
    </w:p>
    <w:p w:rsidR="00A655EC" w:rsidRPr="00A655EC" w:rsidRDefault="00A655EC" w:rsidP="00A655EC">
      <w:pPr>
        <w:widowControl w:val="0"/>
        <w:autoSpaceDE w:val="0"/>
        <w:autoSpaceDN w:val="0"/>
        <w:adjustRightInd w:val="0"/>
        <w:rPr>
          <w:rFonts w:cs="Verdana"/>
          <w:lang w:val="es-ES"/>
        </w:rPr>
      </w:pPr>
      <w:r w:rsidRPr="00A655EC">
        <w:rPr>
          <w:rFonts w:cs="Verdana"/>
          <w:lang w:val="es-ES"/>
        </w:rPr>
        <w:t xml:space="preserve">El grupo de escolares venezolanos estudiado estuvo compuesto por 120 niños, 65 niñas y 55 varones, en edades comprendidas entre 7 y 10 años, con una edad media de 8,52 ± 1,03 años, siendo la edad media de las niñas 8,34 ± 1,04 y la de los varones 8,73 ± 0,99. </w:t>
      </w:r>
    </w:p>
    <w:p w:rsidR="00A655EC" w:rsidRPr="00A655EC" w:rsidRDefault="00A655EC" w:rsidP="00A655EC">
      <w:pPr>
        <w:widowControl w:val="0"/>
        <w:autoSpaceDE w:val="0"/>
        <w:autoSpaceDN w:val="0"/>
        <w:adjustRightInd w:val="0"/>
        <w:rPr>
          <w:rFonts w:cs="Verdana"/>
          <w:lang w:val="es-ES"/>
        </w:rPr>
      </w:pPr>
    </w:p>
    <w:p w:rsidR="00A655EC" w:rsidRDefault="00A655EC" w:rsidP="00A655EC">
      <w:pPr>
        <w:widowControl w:val="0"/>
        <w:autoSpaceDE w:val="0"/>
        <w:autoSpaceDN w:val="0"/>
        <w:adjustRightInd w:val="0"/>
        <w:rPr>
          <w:rFonts w:cs="Verdana"/>
          <w:lang w:val="es-ES"/>
        </w:rPr>
      </w:pPr>
      <w:r w:rsidRPr="00A655EC">
        <w:rPr>
          <w:rFonts w:cs="Verdana"/>
          <w:lang w:val="es-ES"/>
        </w:rPr>
        <w:t>Al observar los tipos rotacionales de los individuos que conformaron la muestra, se evidencia una mayor frecuencia del tipo rotacional P1N con un 25%, seguido por el Tipo rotacional R2D con el 20%, el R1N con el 19,2% y el P2D con 18,3 %. En la muestra estudiada no se observaron los tipos rotacionales A2D y P3M (Gráfico 1).</w:t>
      </w:r>
    </w:p>
    <w:p w:rsidR="00A655EC" w:rsidRDefault="00A655EC" w:rsidP="00A655EC">
      <w:pPr>
        <w:widowControl w:val="0"/>
        <w:autoSpaceDE w:val="0"/>
        <w:autoSpaceDN w:val="0"/>
        <w:adjustRightInd w:val="0"/>
        <w:rPr>
          <w:rFonts w:cs="Verdana"/>
          <w:lang w:val="es-ES"/>
        </w:rPr>
      </w:pPr>
      <w:r>
        <w:rPr>
          <w:rFonts w:cs="Verdana"/>
          <w:noProof/>
          <w:lang w:val="es-ES"/>
        </w:rPr>
        <w:drawing>
          <wp:inline distT="0" distB="0" distL="0" distR="0">
            <wp:extent cx="5612130" cy="2709545"/>
            <wp:effectExtent l="0" t="0" r="127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cuencia te tipos rotacionales .jpeg"/>
                    <pic:cNvPicPr/>
                  </pic:nvPicPr>
                  <pic:blipFill>
                    <a:blip r:embed="rId12">
                      <a:extLst>
                        <a:ext uri="{28A0092B-C50C-407E-A947-70E740481C1C}">
                          <a14:useLocalDpi xmlns:a14="http://schemas.microsoft.com/office/drawing/2010/main" val="0"/>
                        </a:ext>
                      </a:extLst>
                    </a:blip>
                    <a:stretch>
                      <a:fillRect/>
                    </a:stretch>
                  </pic:blipFill>
                  <pic:spPr>
                    <a:xfrm>
                      <a:off x="0" y="0"/>
                      <a:ext cx="5612130" cy="2709545"/>
                    </a:xfrm>
                    <a:prstGeom prst="rect">
                      <a:avLst/>
                    </a:prstGeom>
                  </pic:spPr>
                </pic:pic>
              </a:graphicData>
            </a:graphic>
          </wp:inline>
        </w:drawing>
      </w:r>
    </w:p>
    <w:p w:rsidR="00A655EC" w:rsidRDefault="00A655EC" w:rsidP="00A655EC">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Gráfico 1</w:t>
      </w:r>
    </w:p>
    <w:p w:rsidR="00A655EC" w:rsidRPr="00A655EC" w:rsidRDefault="00A655EC" w:rsidP="00A655EC">
      <w:pPr>
        <w:widowControl w:val="0"/>
        <w:autoSpaceDE w:val="0"/>
        <w:autoSpaceDN w:val="0"/>
        <w:adjustRightInd w:val="0"/>
        <w:jc w:val="center"/>
        <w:rPr>
          <w:rFonts w:cs="Verdana"/>
          <w:lang w:val="es-ES"/>
        </w:rPr>
      </w:pPr>
      <w:r>
        <w:rPr>
          <w:rFonts w:ascii="Arial" w:hAnsi="Arial" w:cs="Arial"/>
          <w:sz w:val="20"/>
          <w:szCs w:val="20"/>
          <w:lang w:val="es-ES"/>
        </w:rPr>
        <w:t>Frecuencia de tipos rotacionales y sus categorías auxológicas asociadas</w:t>
      </w:r>
    </w:p>
    <w:p w:rsidR="00A655EC" w:rsidRPr="007862B6" w:rsidRDefault="00A655EC" w:rsidP="00A655EC">
      <w:pPr>
        <w:widowControl w:val="0"/>
        <w:autoSpaceDE w:val="0"/>
        <w:autoSpaceDN w:val="0"/>
        <w:adjustRightInd w:val="0"/>
        <w:jc w:val="center"/>
        <w:rPr>
          <w:rFonts w:cs="Verdana"/>
          <w:lang w:val="es-ES"/>
        </w:rPr>
      </w:pPr>
    </w:p>
    <w:p w:rsidR="00A655EC" w:rsidRDefault="00A655EC" w:rsidP="00F645F2">
      <w:pPr>
        <w:widowControl w:val="0"/>
        <w:autoSpaceDE w:val="0"/>
        <w:autoSpaceDN w:val="0"/>
        <w:adjustRightInd w:val="0"/>
        <w:jc w:val="center"/>
        <w:rPr>
          <w:rFonts w:ascii="Arial" w:hAnsi="Arial" w:cs="Arial"/>
          <w:sz w:val="20"/>
          <w:szCs w:val="20"/>
          <w:lang w:val="es-ES"/>
        </w:rPr>
      </w:pPr>
      <w:r w:rsidRPr="00A655EC">
        <w:rPr>
          <w:rFonts w:cs="Verdana"/>
          <w:lang w:val="es-ES"/>
        </w:rPr>
        <w:t>Los tipos rotacionales mostraron diferente distribución según el género como se observa en el Gráfico 2. En ambos géneros el tipo rotacional más frecuente fue P1N, sin embargo en el género femenino, también tuvieron una frecuencia elevada los tipos P2D, R2D y R1N.</w:t>
      </w:r>
      <w:r>
        <w:rPr>
          <w:noProof/>
          <w:lang w:val="es-ES"/>
        </w:rPr>
        <w:drawing>
          <wp:inline distT="0" distB="0" distL="0" distR="0" wp14:anchorId="465674D3" wp14:editId="7DCC9119">
            <wp:extent cx="5435600" cy="3022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cuencia niños niñas .jpeg"/>
                    <pic:cNvPicPr/>
                  </pic:nvPicPr>
                  <pic:blipFill>
                    <a:blip r:embed="rId13">
                      <a:extLst>
                        <a:ext uri="{28A0092B-C50C-407E-A947-70E740481C1C}">
                          <a14:useLocalDpi xmlns:a14="http://schemas.microsoft.com/office/drawing/2010/main" val="0"/>
                        </a:ext>
                      </a:extLst>
                    </a:blip>
                    <a:stretch>
                      <a:fillRect/>
                    </a:stretch>
                  </pic:blipFill>
                  <pic:spPr>
                    <a:xfrm>
                      <a:off x="0" y="0"/>
                      <a:ext cx="5435600" cy="3022600"/>
                    </a:xfrm>
                    <a:prstGeom prst="rect">
                      <a:avLst/>
                    </a:prstGeom>
                  </pic:spPr>
                </pic:pic>
              </a:graphicData>
            </a:graphic>
          </wp:inline>
        </w:drawing>
      </w:r>
      <w:r w:rsidRPr="00A655EC">
        <w:rPr>
          <w:rFonts w:ascii="Arial" w:hAnsi="Arial" w:cs="Arial"/>
          <w:sz w:val="20"/>
          <w:szCs w:val="20"/>
          <w:lang w:val="es-ES"/>
        </w:rPr>
        <w:t xml:space="preserve"> </w:t>
      </w:r>
      <w:r>
        <w:rPr>
          <w:rFonts w:ascii="Arial" w:hAnsi="Arial" w:cs="Arial"/>
          <w:sz w:val="20"/>
          <w:szCs w:val="20"/>
          <w:lang w:val="es-ES"/>
        </w:rPr>
        <w:t>Gráfico 2</w:t>
      </w:r>
    </w:p>
    <w:p w:rsidR="007862B6" w:rsidRDefault="00A655EC" w:rsidP="00A655EC">
      <w:pPr>
        <w:jc w:val="center"/>
        <w:rPr>
          <w:rFonts w:ascii="Arial" w:hAnsi="Arial" w:cs="Arial"/>
          <w:sz w:val="20"/>
          <w:szCs w:val="20"/>
          <w:lang w:val="es-ES"/>
        </w:rPr>
      </w:pPr>
      <w:r>
        <w:rPr>
          <w:rFonts w:ascii="Arial" w:hAnsi="Arial" w:cs="Arial"/>
          <w:sz w:val="20"/>
          <w:szCs w:val="20"/>
          <w:lang w:val="es-ES"/>
        </w:rPr>
        <w:t>Frecuencia de tipos rotacionales y su categorías auxológicas asociadas por género</w:t>
      </w:r>
    </w:p>
    <w:p w:rsidR="00F645F2" w:rsidRDefault="00F645F2" w:rsidP="00A655EC">
      <w:pPr>
        <w:jc w:val="center"/>
        <w:rPr>
          <w:rFonts w:ascii="Arial" w:hAnsi="Arial" w:cs="Arial"/>
          <w:sz w:val="20"/>
          <w:szCs w:val="20"/>
          <w:lang w:val="es-ES"/>
        </w:rPr>
      </w:pPr>
    </w:p>
    <w:p w:rsidR="00A655EC" w:rsidRDefault="00A655EC" w:rsidP="00A655EC">
      <w:pPr>
        <w:rPr>
          <w:rFonts w:cs="Verdana"/>
          <w:lang w:val="es-ES"/>
        </w:rPr>
      </w:pPr>
      <w:r w:rsidRPr="00A655EC">
        <w:rPr>
          <w:rFonts w:cs="Verdana"/>
          <w:lang w:val="es-ES"/>
        </w:rPr>
        <w:t>Los tipos rotacionales se dividen según la relación vertical, en treinta y tres grupos rotacionales. El más frecuente de la muestra fue P1NOB con el 20,0 %, en segundo lugar de frecuencia se observó el grupo R1NOB con el 14,2 %. Según el género se observó una mayor aparición de los grupos P1NOB (18,5%) y R1NOB (18,5%) en el género femenino, mientras que el grupo rotacional más frecuente en el género masculino fue P1NOB (25,4%) (Gráfico 3).</w:t>
      </w:r>
    </w:p>
    <w:p w:rsidR="00A655EC" w:rsidRDefault="00A655EC" w:rsidP="00A655EC">
      <w:pPr>
        <w:rPr>
          <w:rFonts w:cs="Verdana"/>
          <w:lang w:val="es-ES"/>
        </w:rPr>
      </w:pPr>
    </w:p>
    <w:p w:rsidR="00A655EC" w:rsidRDefault="00A655EC" w:rsidP="00F645F2">
      <w:pPr>
        <w:jc w:val="center"/>
      </w:pPr>
      <w:r>
        <w:rPr>
          <w:noProof/>
          <w:lang w:val="es-ES"/>
        </w:rPr>
        <w:drawing>
          <wp:inline distT="0" distB="0" distL="0" distR="0">
            <wp:extent cx="4117975" cy="2454104"/>
            <wp:effectExtent l="0" t="0" r="0" b="101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po rotacional .jpeg"/>
                    <pic:cNvPicPr/>
                  </pic:nvPicPr>
                  <pic:blipFill>
                    <a:blip r:embed="rId14">
                      <a:extLst>
                        <a:ext uri="{28A0092B-C50C-407E-A947-70E740481C1C}">
                          <a14:useLocalDpi xmlns:a14="http://schemas.microsoft.com/office/drawing/2010/main" val="0"/>
                        </a:ext>
                      </a:extLst>
                    </a:blip>
                    <a:stretch>
                      <a:fillRect/>
                    </a:stretch>
                  </pic:blipFill>
                  <pic:spPr>
                    <a:xfrm>
                      <a:off x="0" y="0"/>
                      <a:ext cx="4117975" cy="2454104"/>
                    </a:xfrm>
                    <a:prstGeom prst="rect">
                      <a:avLst/>
                    </a:prstGeom>
                  </pic:spPr>
                </pic:pic>
              </a:graphicData>
            </a:graphic>
          </wp:inline>
        </w:drawing>
      </w:r>
    </w:p>
    <w:p w:rsidR="00A655EC" w:rsidRDefault="00A655EC" w:rsidP="00A655EC">
      <w:pPr>
        <w:widowControl w:val="0"/>
        <w:autoSpaceDE w:val="0"/>
        <w:autoSpaceDN w:val="0"/>
        <w:adjustRightInd w:val="0"/>
        <w:jc w:val="center"/>
        <w:rPr>
          <w:rFonts w:ascii="Arial" w:hAnsi="Arial" w:cs="Arial"/>
          <w:sz w:val="20"/>
          <w:szCs w:val="20"/>
          <w:lang w:val="es-ES"/>
        </w:rPr>
      </w:pPr>
      <w:r>
        <w:rPr>
          <w:rFonts w:ascii="Arial" w:hAnsi="Arial" w:cs="Arial"/>
          <w:sz w:val="20"/>
          <w:szCs w:val="20"/>
          <w:lang w:val="es-ES"/>
        </w:rPr>
        <w:t>Gráfico 3</w:t>
      </w:r>
    </w:p>
    <w:p w:rsidR="00A655EC" w:rsidRDefault="00A655EC" w:rsidP="00A655EC">
      <w:pPr>
        <w:jc w:val="center"/>
        <w:rPr>
          <w:rFonts w:ascii="Arial" w:hAnsi="Arial" w:cs="Arial"/>
          <w:sz w:val="20"/>
          <w:szCs w:val="20"/>
          <w:lang w:val="es-ES"/>
        </w:rPr>
      </w:pPr>
      <w:r>
        <w:rPr>
          <w:rFonts w:ascii="Arial" w:hAnsi="Arial" w:cs="Arial"/>
          <w:sz w:val="20"/>
          <w:szCs w:val="20"/>
          <w:lang w:val="es-ES"/>
        </w:rPr>
        <w:t>Frecuencia de grupos rotacionales y categorías auxológicas asociadas según el género</w:t>
      </w:r>
    </w:p>
    <w:p w:rsidR="00F645F2" w:rsidRDefault="00F645F2" w:rsidP="00A655EC">
      <w:pPr>
        <w:jc w:val="center"/>
        <w:rPr>
          <w:rFonts w:ascii="Arial" w:hAnsi="Arial" w:cs="Arial"/>
          <w:sz w:val="20"/>
          <w:szCs w:val="20"/>
          <w:lang w:val="es-ES"/>
        </w:rPr>
      </w:pPr>
    </w:p>
    <w:p w:rsidR="00F645F2" w:rsidRDefault="00F645F2" w:rsidP="00A655EC">
      <w:pPr>
        <w:jc w:val="center"/>
        <w:rPr>
          <w:rFonts w:ascii="Arial" w:hAnsi="Arial" w:cs="Arial"/>
          <w:sz w:val="20"/>
          <w:szCs w:val="20"/>
          <w:lang w:val="es-ES"/>
        </w:rPr>
      </w:pPr>
    </w:p>
    <w:p w:rsidR="00F645F2" w:rsidRDefault="00F645F2" w:rsidP="00A655EC">
      <w:pPr>
        <w:jc w:val="center"/>
        <w:rPr>
          <w:rFonts w:ascii="Arial" w:hAnsi="Arial" w:cs="Arial"/>
          <w:sz w:val="20"/>
          <w:szCs w:val="20"/>
          <w:lang w:val="es-ES"/>
        </w:rPr>
      </w:pPr>
    </w:p>
    <w:p w:rsidR="00F645F2" w:rsidRDefault="00F645F2" w:rsidP="00F645F2">
      <w:pPr>
        <w:widowControl w:val="0"/>
        <w:autoSpaceDE w:val="0"/>
        <w:autoSpaceDN w:val="0"/>
        <w:adjustRightInd w:val="0"/>
        <w:rPr>
          <w:rFonts w:ascii="Verdana" w:hAnsi="Verdana" w:cs="Verdana"/>
          <w:sz w:val="26"/>
          <w:szCs w:val="26"/>
          <w:lang w:val="es-ES"/>
        </w:rPr>
      </w:pPr>
      <w:r>
        <w:rPr>
          <w:rFonts w:ascii="Verdana" w:hAnsi="Verdana" w:cs="Verdana"/>
          <w:b/>
          <w:bCs/>
          <w:sz w:val="26"/>
          <w:szCs w:val="26"/>
          <w:lang w:val="es-ES"/>
        </w:rPr>
        <w:t>DISCUSIÓN</w:t>
      </w:r>
    </w:p>
    <w:p w:rsidR="00F645F2" w:rsidRDefault="00F645F2" w:rsidP="00F645F2">
      <w:pPr>
        <w:widowControl w:val="0"/>
        <w:autoSpaceDE w:val="0"/>
        <w:autoSpaceDN w:val="0"/>
        <w:adjustRightInd w:val="0"/>
        <w:rPr>
          <w:rFonts w:ascii="Verdana" w:hAnsi="Verdana" w:cs="Verdana"/>
          <w:sz w:val="26"/>
          <w:szCs w:val="26"/>
          <w:lang w:val="es-ES"/>
        </w:rPr>
      </w:pPr>
    </w:p>
    <w:p w:rsidR="00F645F2" w:rsidRPr="00F645F2" w:rsidRDefault="00F645F2" w:rsidP="00F645F2">
      <w:pPr>
        <w:widowControl w:val="0"/>
        <w:autoSpaceDE w:val="0"/>
        <w:autoSpaceDN w:val="0"/>
        <w:adjustRightInd w:val="0"/>
        <w:jc w:val="both"/>
        <w:rPr>
          <w:rFonts w:cs="Verdana"/>
          <w:lang w:val="es-ES"/>
        </w:rPr>
      </w:pPr>
      <w:bookmarkStart w:id="0" w:name="_GoBack"/>
      <w:r w:rsidRPr="00F645F2">
        <w:rPr>
          <w:rFonts w:cs="Verdana"/>
          <w:lang w:val="es-ES"/>
        </w:rPr>
        <w:t xml:space="preserve">Los resultados del este estudio mostraron que el tipo rotacional más frecuente de la muestra estudiada, fue P1N, siendo este un tipo rotacional que presenta una rotación posterior mandibular con igual potencial de crecimiento entre el maxilar y la mandíbula y relación sagital </w:t>
      </w:r>
      <w:proofErr w:type="spellStart"/>
      <w:r w:rsidRPr="00F645F2">
        <w:rPr>
          <w:rFonts w:cs="Verdana"/>
          <w:lang w:val="es-ES"/>
        </w:rPr>
        <w:t>máxilo</w:t>
      </w:r>
      <w:proofErr w:type="spellEnd"/>
      <w:r w:rsidRPr="00F645F2">
        <w:rPr>
          <w:rFonts w:cs="Verdana"/>
          <w:lang w:val="es-ES"/>
        </w:rPr>
        <w:t xml:space="preserve">-mandibular normal </w:t>
      </w:r>
      <w:r w:rsidRPr="00F645F2">
        <w:rPr>
          <w:rFonts w:cs="Verdana"/>
          <w:vertAlign w:val="superscript"/>
          <w:lang w:val="es-ES"/>
        </w:rPr>
        <w:t>714</w:t>
      </w:r>
      <w:r w:rsidRPr="00F645F2">
        <w:rPr>
          <w:rFonts w:cs="Verdana"/>
          <w:lang w:val="es-ES"/>
        </w:rPr>
        <w:t xml:space="preserve">. Este tipo rotacional se ubica según lo propuesto por </w:t>
      </w:r>
      <w:proofErr w:type="spellStart"/>
      <w:r w:rsidRPr="00F645F2">
        <w:rPr>
          <w:rFonts w:cs="Verdana"/>
          <w:lang w:val="es-ES"/>
        </w:rPr>
        <w:t>Petrovic</w:t>
      </w:r>
      <w:proofErr w:type="spellEnd"/>
      <w:r w:rsidRPr="00F645F2">
        <w:rPr>
          <w:rFonts w:cs="Verdana"/>
          <w:lang w:val="es-ES"/>
        </w:rPr>
        <w:t xml:space="preserve"> dentro de la categoría auxológica dos (2), es decir, con poco potencial mandibular de crecimiento tisular debido a un bajo índice de división celular y de remodelado óseo a nivel </w:t>
      </w:r>
      <w:proofErr w:type="spellStart"/>
      <w:r w:rsidRPr="00F645F2">
        <w:rPr>
          <w:rFonts w:cs="Verdana"/>
          <w:lang w:val="es-ES"/>
        </w:rPr>
        <w:t>condilar</w:t>
      </w:r>
      <w:proofErr w:type="spellEnd"/>
      <w:r w:rsidRPr="00F645F2">
        <w:rPr>
          <w:rFonts w:cs="Verdana"/>
          <w:lang w:val="es-ES"/>
        </w:rPr>
        <w:t xml:space="preserve"> </w:t>
      </w:r>
      <w:r w:rsidRPr="00F645F2">
        <w:rPr>
          <w:rFonts w:cs="Verdana"/>
          <w:vertAlign w:val="superscript"/>
          <w:lang w:val="es-ES"/>
        </w:rPr>
        <w:t>6,15,22</w:t>
      </w:r>
      <w:r w:rsidRPr="00F645F2">
        <w:rPr>
          <w:rFonts w:cs="Verdana"/>
          <w:lang w:val="es-ES"/>
        </w:rPr>
        <w:t xml:space="preserve">. Esto implicaría una escasa respuesta al tratamiento de avance mandibular ortopédico- </w:t>
      </w:r>
      <w:proofErr w:type="spellStart"/>
      <w:r w:rsidRPr="00F645F2">
        <w:rPr>
          <w:rFonts w:cs="Verdana"/>
          <w:lang w:val="es-ES"/>
        </w:rPr>
        <w:t>ortodóncico</w:t>
      </w:r>
      <w:proofErr w:type="spellEnd"/>
      <w:r w:rsidRPr="00F645F2">
        <w:rPr>
          <w:rFonts w:cs="Verdana"/>
          <w:lang w:val="es-ES"/>
        </w:rPr>
        <w:t xml:space="preserve"> en los pacientes Clase II en crecimiento </w:t>
      </w:r>
      <w:r w:rsidRPr="00F645F2">
        <w:rPr>
          <w:rFonts w:cs="Verdana"/>
          <w:vertAlign w:val="superscript"/>
          <w:lang w:val="es-ES"/>
        </w:rPr>
        <w:t>15,23</w:t>
      </w:r>
      <w:r w:rsidRPr="00F645F2">
        <w:rPr>
          <w:rFonts w:cs="Verdana"/>
          <w:lang w:val="es-ES"/>
        </w:rPr>
        <w:t>.</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lang w:val="es-ES"/>
        </w:rPr>
        <w:t xml:space="preserve">Se observó también que los tipos rotacionales R2D (3), R1N (4) y P2D (1), mostraron un porcentaje de frecuencia similar entre ellos y muy cercano al tipo rotacional predominante P1N. La escasa diferencia entre los porcentajes de los tipos rotacionales mencionados podría estar relacionada con el tamaño de la muestra, sin embargo, es importante destacar la alta frecuencia de tipos rotacionales como R2D(3) y R1N(4) pues representan categorías de crecimiento mayores, con una mejor respuesta a los tratamientos de Clase II como lo refieren </w:t>
      </w:r>
      <w:proofErr w:type="spellStart"/>
      <w:r w:rsidRPr="00F645F2">
        <w:rPr>
          <w:rFonts w:cs="Verdana"/>
          <w:lang w:val="es-ES"/>
        </w:rPr>
        <w:t>Celli</w:t>
      </w:r>
      <w:proofErr w:type="spellEnd"/>
      <w:r w:rsidRPr="00F645F2">
        <w:rPr>
          <w:rFonts w:cs="Verdana"/>
          <w:lang w:val="es-ES"/>
        </w:rPr>
        <w:t xml:space="preserve"> </w:t>
      </w:r>
      <w:r w:rsidRPr="00F645F2">
        <w:rPr>
          <w:rFonts w:cs="Verdana"/>
          <w:vertAlign w:val="superscript"/>
          <w:lang w:val="es-ES"/>
        </w:rPr>
        <w:t>20</w:t>
      </w:r>
      <w:r w:rsidRPr="00F645F2">
        <w:rPr>
          <w:rFonts w:cs="Verdana"/>
          <w:lang w:val="es-ES"/>
        </w:rPr>
        <w:t xml:space="preserve"> y Moro y </w:t>
      </w:r>
      <w:proofErr w:type="spellStart"/>
      <w:r w:rsidRPr="00F645F2">
        <w:rPr>
          <w:rFonts w:cs="Verdana"/>
          <w:lang w:val="es-ES"/>
        </w:rPr>
        <w:t>Scavini</w:t>
      </w:r>
      <w:proofErr w:type="spellEnd"/>
      <w:r w:rsidRPr="00F645F2">
        <w:rPr>
          <w:rFonts w:cs="Verdana"/>
          <w:lang w:val="es-ES"/>
        </w:rPr>
        <w:t xml:space="preserve"> </w:t>
      </w:r>
      <w:r w:rsidRPr="00F645F2">
        <w:rPr>
          <w:rFonts w:cs="Verdana"/>
          <w:vertAlign w:val="superscript"/>
          <w:lang w:val="es-ES"/>
        </w:rPr>
        <w:t>24</w:t>
      </w:r>
      <w:r w:rsidRPr="00F645F2">
        <w:rPr>
          <w:rFonts w:cs="Verdana"/>
          <w:lang w:val="es-ES"/>
        </w:rPr>
        <w:t>, quienes realizaron estudios aplicando aparatología funcional de avance mandibular en pacientes en crecimiento con diferentes categorías auxológicas y observando que mientras más alta es la categoría mayor es la respuesta mandibular y que los mejores resultados se obtienen en la categoría 5.</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lang w:val="es-ES"/>
        </w:rPr>
        <w:t xml:space="preserve">En esta investigación no se evidenciaron los tipos rotacionales A2D y P3M en la muestra estudiada, lo que no significa necesariamente que no se presenten en la población infantil venezolana. Podría deberse al tamaño reducido de la muestra, por lo que se recomienda realizar nuevas investigaciones con un mayor tamaño </w:t>
      </w:r>
      <w:proofErr w:type="spellStart"/>
      <w:r w:rsidRPr="00F645F2">
        <w:rPr>
          <w:rFonts w:cs="Verdana"/>
          <w:lang w:val="es-ES"/>
        </w:rPr>
        <w:t>muestral</w:t>
      </w:r>
      <w:proofErr w:type="spellEnd"/>
      <w:r w:rsidRPr="00F645F2">
        <w:rPr>
          <w:rFonts w:cs="Verdana"/>
          <w:lang w:val="es-ES"/>
        </w:rPr>
        <w:t>.</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lang w:val="es-ES"/>
        </w:rPr>
        <w:t xml:space="preserve">Al observar la frecuencia de los tipos rotacionales según el género, se evidencia que en ambos el más frecuente es el P1N, sin embargo en las niñas existe poca diferencia con los tipos P2D, R2D y R1N, lo cual demuestra que el género femenino tiene una mayor variabilidad de tipos rotacionales. Esto nos orienta hacia la necesidad de utilizar la identificación de los tipos rotacionales y categorías auxológicas como herramienta diagnóstica en el área </w:t>
      </w:r>
      <w:proofErr w:type="spellStart"/>
      <w:r w:rsidRPr="00F645F2">
        <w:rPr>
          <w:rFonts w:cs="Verdana"/>
          <w:lang w:val="es-ES"/>
        </w:rPr>
        <w:t>ortodóncica</w:t>
      </w:r>
      <w:proofErr w:type="spellEnd"/>
      <w:r w:rsidRPr="00F645F2">
        <w:rPr>
          <w:rFonts w:cs="Verdana"/>
          <w:lang w:val="es-ES"/>
        </w:rPr>
        <w:t>.</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proofErr w:type="spellStart"/>
      <w:r w:rsidRPr="00F645F2">
        <w:rPr>
          <w:rFonts w:cs="Verdana"/>
          <w:lang w:val="es-ES"/>
        </w:rPr>
        <w:t>Guercio</w:t>
      </w:r>
      <w:proofErr w:type="spellEnd"/>
      <w:r w:rsidRPr="00F645F2">
        <w:rPr>
          <w:rFonts w:cs="Verdana"/>
          <w:lang w:val="es-ES"/>
        </w:rPr>
        <w:t xml:space="preserve"> y col </w:t>
      </w:r>
      <w:r w:rsidRPr="00F645F2">
        <w:rPr>
          <w:rFonts w:cs="Verdana"/>
          <w:vertAlign w:val="superscript"/>
          <w:lang w:val="es-ES"/>
        </w:rPr>
        <w:t>19</w:t>
      </w:r>
      <w:r w:rsidRPr="00F645F2">
        <w:rPr>
          <w:rFonts w:cs="Verdana"/>
          <w:lang w:val="es-ES"/>
        </w:rPr>
        <w:t xml:space="preserve"> en un estudio realizado con una muestra de ochocientos (800) pacientes italianos (490F y 310M) con un rango de edades comprendidas entre 6 y 16 años de edad, reporta que el tipo rotacional más frecuente de la muestra fue el R1N. Los otros tipos rotacionales observados con frecuencia fueron R2D, A1N, P1N y A1D; en su estudio no se describe la frecuencia de los tipos rotacionales según el género. Estos resultados no muestran el mismo tipo rotacional predominante que en este estudio, sin embargo los otros tipos observados que coinciden con los resultados obtenidos son el P1N y el R1N. Esto parece mostrar una posible relación entre el origen étnico y los tipos rotacionales. No existen investigaciones al respecto por lo que se sugiere la realización de estudios </w:t>
      </w:r>
      <w:proofErr w:type="spellStart"/>
      <w:r w:rsidRPr="00F645F2">
        <w:rPr>
          <w:rFonts w:cs="Verdana"/>
          <w:lang w:val="es-ES"/>
        </w:rPr>
        <w:t>multicéntricos</w:t>
      </w:r>
      <w:proofErr w:type="spellEnd"/>
      <w:r w:rsidRPr="00F645F2">
        <w:rPr>
          <w:rFonts w:cs="Verdana"/>
          <w:lang w:val="es-ES"/>
        </w:rPr>
        <w:t xml:space="preserve"> que permitan establecer si existe una relación entre las distintas poblaciones y los tipos rotacionales, incluyendo la etnicidad entre las variables a estudiar.</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lang w:val="es-ES"/>
        </w:rPr>
        <w:t>En el presente estudio se observó también que el grupo rotacional más frecuente de la muestra fue P1NOB(2), confirmando al tipo rotacional P1N como el de mayor frecuencia, con una relación vertical de mordida abierta; en segundo lugar se encontró el grupo R1NOB(4). Estos grupos rotacionales corresponden a categorías auxológicas que reflejan potenciales de crecimiento distintos, uno bajo y el otro de mayor potencial, esto refleja que en la muestra estudiada existe una variabilidad en cuanto al potencial de respuesta, por lo que es importante determinarlo como pronóstico del tratamiento.</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lang w:val="es-ES"/>
        </w:rPr>
        <w:t>En el género femenino se observó la misma frecuencia de los grupos P1NOB(2) y R1NOB(4). Sería recomendable ampliar la muestra de estudio para observar mejor cuál es el grupo rotacional más frecuente en el género femenino.</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lang w:val="es-ES"/>
        </w:rPr>
        <w:t xml:space="preserve">Duran </w:t>
      </w:r>
      <w:r w:rsidRPr="00F645F2">
        <w:rPr>
          <w:rFonts w:cs="Verdana"/>
          <w:vertAlign w:val="superscript"/>
          <w:lang w:val="es-ES"/>
        </w:rPr>
        <w:t>25</w:t>
      </w:r>
      <w:r w:rsidRPr="00F645F2">
        <w:rPr>
          <w:rFonts w:cs="Verdana"/>
          <w:lang w:val="es-ES"/>
        </w:rPr>
        <w:t xml:space="preserve"> realizó un estudio en 30 escolares venezolanos de ambos géneros, entre 8 y 10 años de edad, con morfología armónica y dinámica funcional equilibrada, sin tratamientos previos de Ortodoncia ni Ortopedia. Observó que el grupo rotacional más frecuente fue el P1NOB(2), lo que coincide con los resultados de esta investigación. En cuanto a la variabilidad por género, los resultados difieren, pues su estudio muestra una mayor frecuencia del grupo rotacional P1NOB(2) en el género femenino, mientras que el R1NOB(4) predominó en el masculino. Sin embargo, los más frecuentes en ambos estudios de pacientes venezolanos resultaron ser los mismos, P1NOB(2) y R1NOB(4), a pesar de la diferente distribución por género observada. Tomando en cuenta que su estudio se basó en una muestra reducida y además en pacientes "armónicos y equilibrados", se sugiere que se realicen estudios donde se aumente el tamaño </w:t>
      </w:r>
      <w:proofErr w:type="spellStart"/>
      <w:r w:rsidRPr="00F645F2">
        <w:rPr>
          <w:rFonts w:cs="Verdana"/>
          <w:lang w:val="es-ES"/>
        </w:rPr>
        <w:t>muestral</w:t>
      </w:r>
      <w:proofErr w:type="spellEnd"/>
      <w:r w:rsidRPr="00F645F2">
        <w:rPr>
          <w:rFonts w:cs="Verdana"/>
          <w:lang w:val="es-ES"/>
        </w:rPr>
        <w:t xml:space="preserve"> y se relacionen además los grupos rotacionales con las distintas </w:t>
      </w:r>
      <w:proofErr w:type="spellStart"/>
      <w:r w:rsidRPr="00F645F2">
        <w:rPr>
          <w:rFonts w:cs="Verdana"/>
          <w:lang w:val="es-ES"/>
        </w:rPr>
        <w:t>maloclusiones</w:t>
      </w:r>
      <w:proofErr w:type="spellEnd"/>
      <w:r w:rsidRPr="00F645F2">
        <w:rPr>
          <w:rFonts w:cs="Verdana"/>
          <w:lang w:val="es-ES"/>
        </w:rPr>
        <w:t xml:space="preserve"> como el realizado por Guercio19, en el cual observan la frecuencia de las </w:t>
      </w:r>
      <w:proofErr w:type="spellStart"/>
      <w:r w:rsidRPr="00F645F2">
        <w:rPr>
          <w:rFonts w:cs="Verdana"/>
          <w:lang w:val="es-ES"/>
        </w:rPr>
        <w:t>maloclusiones</w:t>
      </w:r>
      <w:proofErr w:type="spellEnd"/>
      <w:r w:rsidRPr="00F645F2">
        <w:rPr>
          <w:rFonts w:cs="Verdana"/>
          <w:lang w:val="es-ES"/>
        </w:rPr>
        <w:t xml:space="preserve"> esqueléticas en los distintos tipos rotacionales observados.</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lang w:val="es-ES"/>
        </w:rPr>
        <w:t xml:space="preserve">La identificación de los tipos rotacionales y la categoría auxológica asociada no sólo permite establecer un pronóstico de respuesta al tratamiento sino también predecir la estabilidad post-tratamiento, como lo observaron Moro y de Freitas </w:t>
      </w:r>
      <w:r w:rsidRPr="00F645F2">
        <w:rPr>
          <w:rFonts w:cs="Verdana"/>
          <w:vertAlign w:val="superscript"/>
          <w:lang w:val="es-ES"/>
        </w:rPr>
        <w:t>26</w:t>
      </w:r>
      <w:r w:rsidRPr="00F645F2">
        <w:rPr>
          <w:rFonts w:cs="Verdana"/>
          <w:lang w:val="es-ES"/>
        </w:rPr>
        <w:t xml:space="preserve">, quienes determinaron que la categoría 4 presentaba una mejor estabilidad de corrección de apiñamiento antero inferior en el período </w:t>
      </w:r>
      <w:proofErr w:type="spellStart"/>
      <w:r w:rsidRPr="00F645F2">
        <w:rPr>
          <w:rFonts w:cs="Verdana"/>
          <w:lang w:val="es-ES"/>
        </w:rPr>
        <w:t>postratamiento</w:t>
      </w:r>
      <w:proofErr w:type="spellEnd"/>
      <w:r w:rsidRPr="00F645F2">
        <w:rPr>
          <w:rFonts w:cs="Verdana"/>
          <w:lang w:val="es-ES"/>
        </w:rPr>
        <w:t xml:space="preserve"> en pacientes Clase II en crecimiento pertenecientes a diversas categorías auxológicas tratados con arco de canto y elásticas Clase II. Sería recomendable realizar estudios en pacientes venezolanos en los cuales se observe la respuesta al tratamiento de los distintos grupos rotacionales y su estabilidad post-tratamiento.</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b/>
          <w:bCs/>
          <w:lang w:val="es-ES"/>
        </w:rPr>
        <w:t>CONCLUSIONES</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lang w:val="es-ES"/>
        </w:rPr>
        <w:t>De acuerdo con el análisis de los datos obtenidos en el presente estudio se concluye que el tipo rotacional más frecuente en la muestra de pacientes estudiados fue el P1N perteneciente a la categoría de crecimiento 2, que implica una escasa respuesta al tratamiento. En el género masculino se observan los mismos resultados que para la muestra total, sin embargo en el género femenino, también tuvieron una frecuencia elevada los tipos P2D(1), R2D(3) y R1N(4) evidenciando una mayor variabilidad de los tipos rotacionales y categorías auxológicas en este género.</w:t>
      </w:r>
    </w:p>
    <w:p w:rsidR="00F645F2" w:rsidRPr="00F645F2" w:rsidRDefault="00F645F2" w:rsidP="00F645F2">
      <w:pPr>
        <w:widowControl w:val="0"/>
        <w:autoSpaceDE w:val="0"/>
        <w:autoSpaceDN w:val="0"/>
        <w:adjustRightInd w:val="0"/>
        <w:jc w:val="both"/>
        <w:rPr>
          <w:rFonts w:cs="Verdana"/>
          <w:lang w:val="es-ES"/>
        </w:rPr>
      </w:pPr>
    </w:p>
    <w:p w:rsidR="00F645F2" w:rsidRPr="00F645F2" w:rsidRDefault="00F645F2" w:rsidP="00F645F2">
      <w:pPr>
        <w:widowControl w:val="0"/>
        <w:autoSpaceDE w:val="0"/>
        <w:autoSpaceDN w:val="0"/>
        <w:adjustRightInd w:val="0"/>
        <w:jc w:val="both"/>
        <w:rPr>
          <w:rFonts w:cs="Verdana"/>
          <w:lang w:val="es-ES"/>
        </w:rPr>
      </w:pPr>
      <w:r w:rsidRPr="00F645F2">
        <w:rPr>
          <w:rFonts w:cs="Verdana"/>
          <w:lang w:val="es-ES"/>
        </w:rPr>
        <w:t xml:space="preserve">Con relación a los grupos rotacionales, el más frecuente fue P1NOB(2), seguido por grupo R1NOB(4). En el género masculino se observó mayor predominio del grupo P1NOB(2), mientras que en el género femenino, ambos grupos, P1NOB(2) y R1NOB(4), presentaron la misma frecuencia, confirmando que este género presenta una mayor variabilidad. </w:t>
      </w:r>
    </w:p>
    <w:p w:rsidR="00F645F2" w:rsidRPr="00F645F2" w:rsidRDefault="00F645F2" w:rsidP="00F645F2">
      <w:pPr>
        <w:widowControl w:val="0"/>
        <w:autoSpaceDE w:val="0"/>
        <w:autoSpaceDN w:val="0"/>
        <w:adjustRightInd w:val="0"/>
        <w:jc w:val="both"/>
        <w:rPr>
          <w:rFonts w:cs="Verdana"/>
          <w:lang w:val="es-ES"/>
        </w:rPr>
      </w:pPr>
    </w:p>
    <w:p w:rsidR="00F645F2" w:rsidRDefault="00F645F2" w:rsidP="00F645F2">
      <w:pPr>
        <w:widowControl w:val="0"/>
        <w:autoSpaceDE w:val="0"/>
        <w:autoSpaceDN w:val="0"/>
        <w:adjustRightInd w:val="0"/>
        <w:jc w:val="both"/>
        <w:rPr>
          <w:rFonts w:ascii="Verdana" w:hAnsi="Verdana" w:cs="Verdana"/>
          <w:sz w:val="26"/>
          <w:szCs w:val="26"/>
          <w:lang w:val="es-ES"/>
        </w:rPr>
      </w:pPr>
      <w:r w:rsidRPr="00F645F2">
        <w:rPr>
          <w:rFonts w:cs="Verdana"/>
          <w:lang w:val="es-ES"/>
        </w:rPr>
        <w:t>Estos resultados demuestran que la determinación del tipo rotacional del paciente y su categoría auxológica asociada es una herramienta diagnóstica importante para orientar el plan de tratamiento más acorde, con resultados predecibles del tratamiento ortopédico-</w:t>
      </w:r>
      <w:proofErr w:type="spellStart"/>
      <w:r w:rsidRPr="00F645F2">
        <w:rPr>
          <w:rFonts w:cs="Verdana"/>
          <w:lang w:val="es-ES"/>
        </w:rPr>
        <w:t>ortodóncico</w:t>
      </w:r>
      <w:proofErr w:type="spellEnd"/>
      <w:r w:rsidRPr="00F645F2">
        <w:rPr>
          <w:rFonts w:cs="Verdana"/>
          <w:lang w:val="es-ES"/>
        </w:rPr>
        <w:t xml:space="preserve">. </w:t>
      </w:r>
      <w:bookmarkEnd w:id="0"/>
    </w:p>
    <w:p w:rsidR="00A655EC" w:rsidRDefault="00A655EC" w:rsidP="00A655EC">
      <w:pPr>
        <w:jc w:val="center"/>
      </w:pPr>
    </w:p>
    <w:p w:rsidR="00F645F2" w:rsidRDefault="00F645F2" w:rsidP="00F645F2">
      <w:pPr>
        <w:widowControl w:val="0"/>
        <w:autoSpaceDE w:val="0"/>
        <w:autoSpaceDN w:val="0"/>
        <w:adjustRightInd w:val="0"/>
        <w:rPr>
          <w:rFonts w:ascii="Verdana" w:hAnsi="Verdana" w:cs="Verdana"/>
          <w:sz w:val="26"/>
          <w:szCs w:val="26"/>
          <w:lang w:val="es-ES"/>
        </w:rPr>
      </w:pPr>
      <w:r>
        <w:rPr>
          <w:rFonts w:ascii="Verdana" w:hAnsi="Verdana" w:cs="Verdana"/>
          <w:b/>
          <w:bCs/>
          <w:sz w:val="26"/>
          <w:szCs w:val="26"/>
          <w:lang w:val="es-ES"/>
        </w:rPr>
        <w:t>REFERENCIAS BIBLIOGRÁFICAS</w:t>
      </w: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Canut</w:t>
      </w:r>
      <w:proofErr w:type="spellEnd"/>
      <w:r w:rsidRPr="00F645F2">
        <w:rPr>
          <w:rFonts w:cs="Verdana"/>
          <w:lang w:val="es-ES"/>
        </w:rPr>
        <w:t xml:space="preserve"> B. Ortodoncia Clínica y </w:t>
      </w:r>
      <w:proofErr w:type="spellStart"/>
      <w:r w:rsidRPr="00F645F2">
        <w:rPr>
          <w:rFonts w:cs="Verdana"/>
          <w:lang w:val="es-ES"/>
        </w:rPr>
        <w:t>Terapeútica</w:t>
      </w:r>
      <w:proofErr w:type="spellEnd"/>
      <w:r w:rsidRPr="00F645F2">
        <w:rPr>
          <w:rFonts w:cs="Verdana"/>
          <w:lang w:val="es-ES"/>
        </w:rPr>
        <w:t xml:space="preserve">. 2nd ed. Barcelona: </w:t>
      </w:r>
      <w:proofErr w:type="spellStart"/>
      <w:r w:rsidRPr="00F645F2">
        <w:rPr>
          <w:rFonts w:cs="Verdana"/>
          <w:lang w:val="es-ES"/>
        </w:rPr>
        <w:t>Masson</w:t>
      </w:r>
      <w:proofErr w:type="spellEnd"/>
      <w:r w:rsidRPr="00F645F2">
        <w:rPr>
          <w:rFonts w:cs="Verdana"/>
          <w:lang w:val="es-ES"/>
        </w:rPr>
        <w:t>; 2000.</w:t>
      </w:r>
    </w:p>
    <w:p w:rsidR="00F645F2" w:rsidRPr="00F645F2" w:rsidRDefault="00F645F2" w:rsidP="00F645F2">
      <w:pPr>
        <w:widowControl w:val="0"/>
        <w:tabs>
          <w:tab w:val="left" w:pos="220"/>
          <w:tab w:val="left" w:pos="720"/>
        </w:tabs>
        <w:autoSpaceDE w:val="0"/>
        <w:autoSpaceDN w:val="0"/>
        <w:adjustRightInd w:val="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Moyers</w:t>
      </w:r>
      <w:proofErr w:type="spellEnd"/>
      <w:r w:rsidRPr="00F645F2">
        <w:rPr>
          <w:rFonts w:cs="Verdana"/>
          <w:lang w:val="es-ES"/>
        </w:rPr>
        <w:t xml:space="preserve"> R. Manual de Ortodoncia. 4th ed. Buenos Aires: Editorial Médica Panamericana; 1992.</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Proffit</w:t>
      </w:r>
      <w:proofErr w:type="spellEnd"/>
      <w:r w:rsidRPr="00F645F2">
        <w:rPr>
          <w:rFonts w:cs="Verdana"/>
          <w:lang w:val="es-ES"/>
        </w:rPr>
        <w:t xml:space="preserve"> W. Ortodoncia Contemporánea. Teoría y Práctica Madrid: </w:t>
      </w:r>
      <w:proofErr w:type="spellStart"/>
      <w:r w:rsidRPr="00F645F2">
        <w:rPr>
          <w:rFonts w:cs="Verdana"/>
          <w:lang w:val="es-ES"/>
        </w:rPr>
        <w:t>Edit</w:t>
      </w:r>
      <w:proofErr w:type="spellEnd"/>
      <w:r w:rsidRPr="00F645F2">
        <w:rPr>
          <w:rFonts w:cs="Verdana"/>
          <w:lang w:val="es-ES"/>
        </w:rPr>
        <w:t xml:space="preserve"> </w:t>
      </w:r>
      <w:proofErr w:type="spellStart"/>
      <w:r w:rsidRPr="00F645F2">
        <w:rPr>
          <w:rFonts w:cs="Verdana"/>
          <w:lang w:val="es-ES"/>
        </w:rPr>
        <w:t>Mosby</w:t>
      </w:r>
      <w:proofErr w:type="spellEnd"/>
      <w:r w:rsidRPr="00F645F2">
        <w:rPr>
          <w:rFonts w:cs="Verdana"/>
          <w:lang w:val="es-ES"/>
        </w:rPr>
        <w:t>; 2001.</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r w:rsidRPr="00F645F2">
        <w:rPr>
          <w:rFonts w:cs="Verdana"/>
          <w:lang w:val="es-ES"/>
        </w:rPr>
        <w:t xml:space="preserve">Méndez Castellano, H. Estudio Nacional de Crecimiento y </w:t>
      </w:r>
      <w:proofErr w:type="spellStart"/>
      <w:r w:rsidRPr="00F645F2">
        <w:rPr>
          <w:rFonts w:cs="Verdana"/>
          <w:lang w:val="es-ES"/>
        </w:rPr>
        <w:t>Desarrolloo</w:t>
      </w:r>
      <w:proofErr w:type="spellEnd"/>
      <w:r w:rsidRPr="00F645F2">
        <w:rPr>
          <w:rFonts w:cs="Verdana"/>
          <w:lang w:val="es-ES"/>
        </w:rPr>
        <w:t xml:space="preserve"> Humano de la República de Venezuela. Proyecto Venezuela. FUNDACREDESA Caracas: </w:t>
      </w:r>
      <w:proofErr w:type="spellStart"/>
      <w:r w:rsidRPr="00F645F2">
        <w:rPr>
          <w:rFonts w:cs="Verdana"/>
          <w:lang w:val="es-ES"/>
        </w:rPr>
        <w:t>EscuelaTécnica</w:t>
      </w:r>
      <w:proofErr w:type="spellEnd"/>
      <w:r w:rsidRPr="00F645F2">
        <w:rPr>
          <w:rFonts w:cs="Verdana"/>
          <w:lang w:val="es-ES"/>
        </w:rPr>
        <w:t xml:space="preserve"> Editorial Don Bosco; 1996.</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Petrovic</w:t>
      </w:r>
      <w:proofErr w:type="spellEnd"/>
      <w:r w:rsidRPr="00F645F2">
        <w:rPr>
          <w:rFonts w:cs="Verdana"/>
          <w:lang w:val="es-ES"/>
        </w:rPr>
        <w:t xml:space="preserve"> A, </w:t>
      </w:r>
      <w:proofErr w:type="spellStart"/>
      <w:r w:rsidRPr="00F645F2">
        <w:rPr>
          <w:rFonts w:cs="Verdana"/>
          <w:lang w:val="es-ES"/>
        </w:rPr>
        <w:t>Stutzmann</w:t>
      </w:r>
      <w:proofErr w:type="spellEnd"/>
      <w:r w:rsidRPr="00F645F2">
        <w:rPr>
          <w:rFonts w:cs="Verdana"/>
          <w:lang w:val="es-ES"/>
        </w:rPr>
        <w:t xml:space="preserve"> J, </w:t>
      </w:r>
      <w:proofErr w:type="spellStart"/>
      <w:r w:rsidRPr="00F645F2">
        <w:rPr>
          <w:rFonts w:cs="Verdana"/>
          <w:lang w:val="es-ES"/>
        </w:rPr>
        <w:t>Lavergne</w:t>
      </w:r>
      <w:proofErr w:type="spellEnd"/>
      <w:r w:rsidRPr="00F645F2">
        <w:rPr>
          <w:rFonts w:cs="Verdana"/>
          <w:lang w:val="es-ES"/>
        </w:rPr>
        <w:t xml:space="preserve"> J. </w:t>
      </w:r>
      <w:proofErr w:type="spellStart"/>
      <w:r w:rsidRPr="00F645F2">
        <w:rPr>
          <w:rFonts w:cs="Verdana"/>
          <w:lang w:val="es-ES"/>
        </w:rPr>
        <w:t>Mechanism</w:t>
      </w:r>
      <w:proofErr w:type="spellEnd"/>
      <w:r w:rsidRPr="00F645F2">
        <w:rPr>
          <w:rFonts w:cs="Verdana"/>
          <w:lang w:val="es-ES"/>
        </w:rPr>
        <w:t xml:space="preserve"> of </w:t>
      </w:r>
      <w:proofErr w:type="spellStart"/>
      <w:r w:rsidRPr="00F645F2">
        <w:rPr>
          <w:rFonts w:cs="Verdana"/>
          <w:lang w:val="es-ES"/>
        </w:rPr>
        <w:t>cranofacial</w:t>
      </w:r>
      <w:proofErr w:type="spellEnd"/>
      <w:r w:rsidRPr="00F645F2">
        <w:rPr>
          <w:rFonts w:cs="Verdana"/>
          <w:lang w:val="es-ES"/>
        </w:rPr>
        <w:t xml:space="preserve"> </w:t>
      </w:r>
      <w:proofErr w:type="spellStart"/>
      <w:r w:rsidRPr="00F645F2">
        <w:rPr>
          <w:rFonts w:cs="Verdana"/>
          <w:lang w:val="es-ES"/>
        </w:rPr>
        <w:t>growth</w:t>
      </w:r>
      <w:proofErr w:type="spellEnd"/>
      <w:r w:rsidRPr="00F645F2">
        <w:rPr>
          <w:rFonts w:cs="Verdana"/>
          <w:lang w:val="es-ES"/>
        </w:rPr>
        <w:t xml:space="preserve"> and modus operandi of </w:t>
      </w:r>
      <w:proofErr w:type="spellStart"/>
      <w:r w:rsidRPr="00F645F2">
        <w:rPr>
          <w:rFonts w:cs="Verdana"/>
          <w:lang w:val="es-ES"/>
        </w:rPr>
        <w:t>funstional</w:t>
      </w:r>
      <w:proofErr w:type="spellEnd"/>
      <w:r w:rsidRPr="00F645F2">
        <w:rPr>
          <w:rFonts w:cs="Verdana"/>
          <w:lang w:val="es-ES"/>
        </w:rPr>
        <w:t xml:space="preserve"> </w:t>
      </w:r>
      <w:proofErr w:type="spellStart"/>
      <w:r w:rsidRPr="00F645F2">
        <w:rPr>
          <w:rFonts w:cs="Verdana"/>
          <w:lang w:val="es-ES"/>
        </w:rPr>
        <w:t>appliances</w:t>
      </w:r>
      <w:proofErr w:type="spellEnd"/>
      <w:r w:rsidRPr="00F645F2">
        <w:rPr>
          <w:rFonts w:cs="Verdana"/>
          <w:lang w:val="es-ES"/>
        </w:rPr>
        <w:t xml:space="preserve">: a </w:t>
      </w:r>
      <w:proofErr w:type="spellStart"/>
      <w:r w:rsidRPr="00F645F2">
        <w:rPr>
          <w:rFonts w:cs="Verdana"/>
          <w:lang w:val="es-ES"/>
        </w:rPr>
        <w:t>cell-level</w:t>
      </w:r>
      <w:proofErr w:type="spellEnd"/>
      <w:r w:rsidRPr="00F645F2">
        <w:rPr>
          <w:rFonts w:cs="Verdana"/>
          <w:lang w:val="es-ES"/>
        </w:rPr>
        <w:t xml:space="preserve"> and </w:t>
      </w:r>
      <w:proofErr w:type="spellStart"/>
      <w:r w:rsidRPr="00F645F2">
        <w:rPr>
          <w:rFonts w:cs="Verdana"/>
          <w:lang w:val="es-ES"/>
        </w:rPr>
        <w:t>cybernetic</w:t>
      </w:r>
      <w:proofErr w:type="spellEnd"/>
      <w:r w:rsidRPr="00F645F2">
        <w:rPr>
          <w:rFonts w:cs="Verdana"/>
          <w:lang w:val="es-ES"/>
        </w:rPr>
        <w:t xml:space="preserve"> </w:t>
      </w:r>
      <w:proofErr w:type="spellStart"/>
      <w:r w:rsidRPr="00F645F2">
        <w:rPr>
          <w:rFonts w:cs="Verdana"/>
          <w:lang w:val="es-ES"/>
        </w:rPr>
        <w:t>appoach</w:t>
      </w:r>
      <w:proofErr w:type="spellEnd"/>
      <w:r w:rsidRPr="00F645F2">
        <w:rPr>
          <w:rFonts w:cs="Verdana"/>
          <w:lang w:val="es-ES"/>
        </w:rPr>
        <w:t xml:space="preserve"> </w:t>
      </w:r>
      <w:proofErr w:type="spellStart"/>
      <w:r w:rsidRPr="00F645F2">
        <w:rPr>
          <w:rFonts w:cs="Verdana"/>
          <w:lang w:val="es-ES"/>
        </w:rPr>
        <w:t>to</w:t>
      </w:r>
      <w:proofErr w:type="spellEnd"/>
      <w:r w:rsidRPr="00F645F2">
        <w:rPr>
          <w:rFonts w:cs="Verdana"/>
          <w:lang w:val="es-ES"/>
        </w:rPr>
        <w:t xml:space="preserve"> </w:t>
      </w:r>
      <w:proofErr w:type="spellStart"/>
      <w:r w:rsidRPr="00F645F2">
        <w:rPr>
          <w:rFonts w:cs="Verdana"/>
          <w:lang w:val="es-ES"/>
        </w:rPr>
        <w:t>orthodontic</w:t>
      </w:r>
      <w:proofErr w:type="spellEnd"/>
      <w:r w:rsidRPr="00F645F2">
        <w:rPr>
          <w:rFonts w:cs="Verdana"/>
          <w:lang w:val="es-ES"/>
        </w:rPr>
        <w:t xml:space="preserve"> </w:t>
      </w:r>
      <w:proofErr w:type="spellStart"/>
      <w:r w:rsidRPr="00F645F2">
        <w:rPr>
          <w:rFonts w:cs="Verdana"/>
          <w:lang w:val="es-ES"/>
        </w:rPr>
        <w:t>decision</w:t>
      </w:r>
      <w:proofErr w:type="spellEnd"/>
      <w:r w:rsidRPr="00F645F2">
        <w:rPr>
          <w:rFonts w:cs="Verdana"/>
          <w:lang w:val="es-ES"/>
        </w:rPr>
        <w:t xml:space="preserve"> </w:t>
      </w:r>
      <w:proofErr w:type="spellStart"/>
      <w:r w:rsidRPr="00F645F2">
        <w:rPr>
          <w:rFonts w:cs="Verdana"/>
          <w:lang w:val="es-ES"/>
        </w:rPr>
        <w:t>making</w:t>
      </w:r>
      <w:proofErr w:type="spellEnd"/>
      <w:r w:rsidRPr="00F645F2">
        <w:rPr>
          <w:rFonts w:cs="Verdana"/>
          <w:lang w:val="es-ES"/>
        </w:rPr>
        <w:t xml:space="preserve">. </w:t>
      </w:r>
      <w:proofErr w:type="spellStart"/>
      <w:r w:rsidRPr="00F645F2">
        <w:rPr>
          <w:rFonts w:cs="Verdana"/>
          <w:lang w:val="es-ES"/>
        </w:rPr>
        <w:t>Monograph</w:t>
      </w:r>
      <w:proofErr w:type="spellEnd"/>
      <w:r w:rsidRPr="00F645F2">
        <w:rPr>
          <w:rFonts w:cs="Verdana"/>
          <w:lang w:val="es-ES"/>
        </w:rPr>
        <w:t xml:space="preserve"> 23. 19th ed. Center of Human </w:t>
      </w:r>
      <w:proofErr w:type="spellStart"/>
      <w:r w:rsidRPr="00F645F2">
        <w:rPr>
          <w:rFonts w:cs="Verdana"/>
          <w:lang w:val="es-ES"/>
        </w:rPr>
        <w:t>Growth</w:t>
      </w:r>
      <w:proofErr w:type="spellEnd"/>
      <w:r w:rsidRPr="00F645F2">
        <w:rPr>
          <w:rFonts w:cs="Verdana"/>
          <w:lang w:val="es-ES"/>
        </w:rPr>
        <w:t xml:space="preserve"> and </w:t>
      </w:r>
      <w:proofErr w:type="spellStart"/>
      <w:r w:rsidRPr="00F645F2">
        <w:rPr>
          <w:rFonts w:cs="Verdana"/>
          <w:lang w:val="es-ES"/>
        </w:rPr>
        <w:t>Development</w:t>
      </w:r>
      <w:proofErr w:type="spellEnd"/>
      <w:r w:rsidRPr="00F645F2">
        <w:rPr>
          <w:rFonts w:cs="Verdana"/>
          <w:lang w:val="es-ES"/>
        </w:rPr>
        <w:t xml:space="preserve">, </w:t>
      </w:r>
      <w:proofErr w:type="spellStart"/>
      <w:r w:rsidRPr="00F645F2">
        <w:rPr>
          <w:rFonts w:cs="Verdana"/>
          <w:lang w:val="es-ES"/>
        </w:rPr>
        <w:t>University</w:t>
      </w:r>
      <w:proofErr w:type="spellEnd"/>
      <w:r w:rsidRPr="00F645F2">
        <w:rPr>
          <w:rFonts w:cs="Verdana"/>
          <w:lang w:val="es-ES"/>
        </w:rPr>
        <w:t xml:space="preserve"> of Michigan Ann Arbor; 1990.</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Petrovic</w:t>
      </w:r>
      <w:proofErr w:type="spellEnd"/>
      <w:r w:rsidRPr="00F645F2">
        <w:rPr>
          <w:rFonts w:cs="Verdana"/>
          <w:lang w:val="es-ES"/>
        </w:rPr>
        <w:t xml:space="preserve"> A. </w:t>
      </w:r>
      <w:proofErr w:type="spellStart"/>
      <w:r w:rsidRPr="00F645F2">
        <w:rPr>
          <w:rFonts w:cs="Verdana"/>
          <w:lang w:val="es-ES"/>
        </w:rPr>
        <w:t>Auxologic</w:t>
      </w:r>
      <w:proofErr w:type="spellEnd"/>
      <w:r w:rsidRPr="00F645F2">
        <w:rPr>
          <w:rFonts w:cs="Verdana"/>
          <w:lang w:val="es-ES"/>
        </w:rPr>
        <w:t xml:space="preserve"> </w:t>
      </w:r>
      <w:proofErr w:type="spellStart"/>
      <w:r w:rsidRPr="00F645F2">
        <w:rPr>
          <w:rFonts w:cs="Verdana"/>
          <w:lang w:val="es-ES"/>
        </w:rPr>
        <w:t>categorization</w:t>
      </w:r>
      <w:proofErr w:type="spellEnd"/>
      <w:r w:rsidRPr="00F645F2">
        <w:rPr>
          <w:rFonts w:cs="Verdana"/>
          <w:lang w:val="es-ES"/>
        </w:rPr>
        <w:t xml:space="preserve"> and </w:t>
      </w:r>
      <w:proofErr w:type="spellStart"/>
      <w:r w:rsidRPr="00F645F2">
        <w:rPr>
          <w:rFonts w:cs="Verdana"/>
          <w:lang w:val="es-ES"/>
        </w:rPr>
        <w:t>chronobiologic</w:t>
      </w:r>
      <w:proofErr w:type="spellEnd"/>
      <w:r w:rsidRPr="00F645F2">
        <w:rPr>
          <w:rFonts w:cs="Verdana"/>
          <w:lang w:val="es-ES"/>
        </w:rPr>
        <w:t xml:space="preserve"> </w:t>
      </w:r>
      <w:proofErr w:type="spellStart"/>
      <w:r w:rsidRPr="00F645F2">
        <w:rPr>
          <w:rFonts w:cs="Verdana"/>
          <w:lang w:val="es-ES"/>
        </w:rPr>
        <w:t>specification</w:t>
      </w:r>
      <w:proofErr w:type="spellEnd"/>
      <w:r w:rsidRPr="00F645F2">
        <w:rPr>
          <w:rFonts w:cs="Verdana"/>
          <w:lang w:val="es-ES"/>
        </w:rPr>
        <w:t xml:space="preserve"> </w:t>
      </w:r>
      <w:proofErr w:type="spellStart"/>
      <w:r w:rsidRPr="00F645F2">
        <w:rPr>
          <w:rFonts w:cs="Verdana"/>
          <w:lang w:val="es-ES"/>
        </w:rPr>
        <w:t>for</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choice</w:t>
      </w:r>
      <w:proofErr w:type="spellEnd"/>
      <w:r w:rsidRPr="00F645F2">
        <w:rPr>
          <w:rFonts w:cs="Verdana"/>
          <w:lang w:val="es-ES"/>
        </w:rPr>
        <w:t xml:space="preserve"> of </w:t>
      </w:r>
      <w:proofErr w:type="spellStart"/>
      <w:r w:rsidRPr="00F645F2">
        <w:rPr>
          <w:rFonts w:cs="Verdana"/>
          <w:lang w:val="es-ES"/>
        </w:rPr>
        <w:t>appropriate</w:t>
      </w:r>
      <w:proofErr w:type="spellEnd"/>
      <w:r w:rsidRPr="00F645F2">
        <w:rPr>
          <w:rFonts w:cs="Verdana"/>
          <w:lang w:val="es-ES"/>
        </w:rPr>
        <w:t xml:space="preserve"> </w:t>
      </w:r>
      <w:proofErr w:type="spellStart"/>
      <w:r w:rsidRPr="00F645F2">
        <w:rPr>
          <w:rFonts w:cs="Verdana"/>
          <w:lang w:val="es-ES"/>
        </w:rPr>
        <w:t>orthodontic</w:t>
      </w:r>
      <w:proofErr w:type="spellEnd"/>
      <w:r w:rsidRPr="00F645F2">
        <w:rPr>
          <w:rFonts w:cs="Verdana"/>
          <w:lang w:val="es-ES"/>
        </w:rPr>
        <w:t xml:space="preserve"> </w:t>
      </w:r>
      <w:proofErr w:type="spellStart"/>
      <w:r w:rsidRPr="00F645F2">
        <w:rPr>
          <w:rFonts w:cs="Verdana"/>
          <w:lang w:val="es-ES"/>
        </w:rPr>
        <w:t>treatment</w:t>
      </w:r>
      <w:proofErr w:type="spellEnd"/>
      <w:r w:rsidRPr="00F645F2">
        <w:rPr>
          <w:rFonts w:cs="Verdana"/>
          <w:lang w:val="es-ES"/>
        </w:rPr>
        <w:t xml:space="preserve">. </w:t>
      </w:r>
      <w:proofErr w:type="spellStart"/>
      <w:r w:rsidRPr="00F645F2">
        <w:rPr>
          <w:rFonts w:cs="Verdana"/>
          <w:lang w:val="es-ES"/>
        </w:rPr>
        <w:t>Am.J</w:t>
      </w:r>
      <w:proofErr w:type="spellEnd"/>
      <w:r w:rsidRPr="00F645F2">
        <w:rPr>
          <w:rFonts w:cs="Verdana"/>
          <w:lang w:val="es-ES"/>
        </w:rPr>
        <w:t xml:space="preserve">. </w:t>
      </w:r>
      <w:proofErr w:type="spellStart"/>
      <w:r w:rsidRPr="00F645F2">
        <w:rPr>
          <w:rFonts w:cs="Verdana"/>
          <w:lang w:val="es-ES"/>
        </w:rPr>
        <w:t>Orthod</w:t>
      </w:r>
      <w:proofErr w:type="spellEnd"/>
      <w:r w:rsidRPr="00F645F2">
        <w:rPr>
          <w:rFonts w:cs="Verdana"/>
          <w:lang w:val="es-ES"/>
        </w:rPr>
        <w:t>. 1994; 105(2).</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Stutzman</w:t>
      </w:r>
      <w:proofErr w:type="spellEnd"/>
      <w:r w:rsidRPr="00F645F2">
        <w:rPr>
          <w:rFonts w:cs="Verdana"/>
          <w:lang w:val="es-ES"/>
        </w:rPr>
        <w:t xml:space="preserve"> J, </w:t>
      </w:r>
      <w:proofErr w:type="spellStart"/>
      <w:r w:rsidRPr="00F645F2">
        <w:rPr>
          <w:rFonts w:cs="Verdana"/>
          <w:lang w:val="es-ES"/>
        </w:rPr>
        <w:t>Petrovic</w:t>
      </w:r>
      <w:proofErr w:type="spellEnd"/>
      <w:r w:rsidRPr="00F645F2">
        <w:rPr>
          <w:rFonts w:cs="Verdana"/>
          <w:lang w:val="es-ES"/>
        </w:rPr>
        <w:t xml:space="preserve"> A. Un nuevo parámetro para valorar la dirección del crecimiento </w:t>
      </w:r>
      <w:proofErr w:type="spellStart"/>
      <w:r w:rsidRPr="00F645F2">
        <w:rPr>
          <w:rFonts w:cs="Verdana"/>
          <w:lang w:val="es-ES"/>
        </w:rPr>
        <w:t>condíleo</w:t>
      </w:r>
      <w:proofErr w:type="spellEnd"/>
      <w:r w:rsidRPr="00F645F2">
        <w:rPr>
          <w:rFonts w:cs="Verdana"/>
          <w:lang w:val="es-ES"/>
        </w:rPr>
        <w:t xml:space="preserve">. In </w:t>
      </w:r>
      <w:proofErr w:type="spellStart"/>
      <w:r w:rsidRPr="00F645F2">
        <w:rPr>
          <w:rFonts w:cs="Verdana"/>
          <w:lang w:val="es-ES"/>
        </w:rPr>
        <w:t>Graber</w:t>
      </w:r>
      <w:proofErr w:type="spellEnd"/>
      <w:r w:rsidRPr="00F645F2">
        <w:rPr>
          <w:rFonts w:cs="Verdana"/>
          <w:lang w:val="es-ES"/>
        </w:rPr>
        <w:t xml:space="preserve"> T, </w:t>
      </w:r>
      <w:proofErr w:type="spellStart"/>
      <w:r w:rsidRPr="00F645F2">
        <w:rPr>
          <w:rFonts w:cs="Verdana"/>
          <w:lang w:val="es-ES"/>
        </w:rPr>
        <w:t>Rakosi</w:t>
      </w:r>
      <w:proofErr w:type="spellEnd"/>
      <w:r w:rsidRPr="00F645F2">
        <w:rPr>
          <w:rFonts w:cs="Verdana"/>
          <w:lang w:val="es-ES"/>
        </w:rPr>
        <w:t xml:space="preserve"> T, </w:t>
      </w:r>
      <w:proofErr w:type="spellStart"/>
      <w:r w:rsidRPr="00F645F2">
        <w:rPr>
          <w:rFonts w:cs="Verdana"/>
          <w:lang w:val="es-ES"/>
        </w:rPr>
        <w:t>Petrovic</w:t>
      </w:r>
      <w:proofErr w:type="spellEnd"/>
      <w:r w:rsidRPr="00F645F2">
        <w:rPr>
          <w:rFonts w:cs="Verdana"/>
          <w:lang w:val="es-ES"/>
        </w:rPr>
        <w:t xml:space="preserve"> A. Ortopedia </w:t>
      </w:r>
      <w:proofErr w:type="spellStart"/>
      <w:r w:rsidRPr="00F645F2">
        <w:rPr>
          <w:rFonts w:cs="Verdana"/>
          <w:lang w:val="es-ES"/>
        </w:rPr>
        <w:t>dentofacial</w:t>
      </w:r>
      <w:proofErr w:type="spellEnd"/>
      <w:r w:rsidRPr="00F645F2">
        <w:rPr>
          <w:rFonts w:cs="Verdana"/>
          <w:lang w:val="es-ES"/>
        </w:rPr>
        <w:t xml:space="preserve"> con aparatos funcionales. Madrid: </w:t>
      </w:r>
      <w:proofErr w:type="spellStart"/>
      <w:r w:rsidRPr="00F645F2">
        <w:rPr>
          <w:rFonts w:cs="Verdana"/>
          <w:lang w:val="es-ES"/>
        </w:rPr>
        <w:t>Harcour</w:t>
      </w:r>
      <w:proofErr w:type="spellEnd"/>
      <w:r w:rsidRPr="00F645F2">
        <w:rPr>
          <w:rFonts w:cs="Verdana"/>
          <w:lang w:val="es-ES"/>
        </w:rPr>
        <w:t xml:space="preserve"> </w:t>
      </w:r>
      <w:proofErr w:type="spellStart"/>
      <w:r w:rsidRPr="00F645F2">
        <w:rPr>
          <w:rFonts w:cs="Verdana"/>
          <w:lang w:val="es-ES"/>
        </w:rPr>
        <w:t>Brace</w:t>
      </w:r>
      <w:proofErr w:type="spellEnd"/>
      <w:r w:rsidRPr="00F645F2">
        <w:rPr>
          <w:rFonts w:cs="Verdana"/>
          <w:lang w:val="es-ES"/>
        </w:rPr>
        <w:t>; 1998.</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Petrovic</w:t>
      </w:r>
      <w:proofErr w:type="spellEnd"/>
      <w:r w:rsidRPr="00F645F2">
        <w:rPr>
          <w:rFonts w:cs="Verdana"/>
          <w:lang w:val="es-ES"/>
        </w:rPr>
        <w:t xml:space="preserve"> A, </w:t>
      </w:r>
      <w:proofErr w:type="spellStart"/>
      <w:r w:rsidRPr="00F645F2">
        <w:rPr>
          <w:rFonts w:cs="Verdana"/>
          <w:lang w:val="es-ES"/>
        </w:rPr>
        <w:t>Stutzman</w:t>
      </w:r>
      <w:proofErr w:type="spellEnd"/>
      <w:r w:rsidRPr="00F645F2">
        <w:rPr>
          <w:rFonts w:cs="Verdana"/>
          <w:lang w:val="es-ES"/>
        </w:rPr>
        <w:t xml:space="preserve"> J. Metodología experimental y resultados de los estudios aplicados sobre el crecimiento </w:t>
      </w:r>
      <w:proofErr w:type="spellStart"/>
      <w:r w:rsidRPr="00F645F2">
        <w:rPr>
          <w:rFonts w:cs="Verdana"/>
          <w:lang w:val="es-ES"/>
        </w:rPr>
        <w:t>craneofacial</w:t>
      </w:r>
      <w:proofErr w:type="spellEnd"/>
      <w:r w:rsidRPr="00F645F2">
        <w:rPr>
          <w:rFonts w:cs="Verdana"/>
          <w:lang w:val="es-ES"/>
        </w:rPr>
        <w:t xml:space="preserve">. In </w:t>
      </w:r>
      <w:proofErr w:type="spellStart"/>
      <w:r w:rsidRPr="00F645F2">
        <w:rPr>
          <w:rFonts w:cs="Verdana"/>
          <w:lang w:val="es-ES"/>
        </w:rPr>
        <w:t>Graber</w:t>
      </w:r>
      <w:proofErr w:type="spellEnd"/>
      <w:r w:rsidRPr="00F645F2">
        <w:rPr>
          <w:rFonts w:cs="Verdana"/>
          <w:lang w:val="es-ES"/>
        </w:rPr>
        <w:t xml:space="preserve"> T, </w:t>
      </w:r>
      <w:proofErr w:type="spellStart"/>
      <w:r w:rsidRPr="00F645F2">
        <w:rPr>
          <w:rFonts w:cs="Verdana"/>
          <w:lang w:val="es-ES"/>
        </w:rPr>
        <w:t>Rakosi</w:t>
      </w:r>
      <w:proofErr w:type="spellEnd"/>
      <w:r w:rsidRPr="00F645F2">
        <w:rPr>
          <w:rFonts w:cs="Verdana"/>
          <w:lang w:val="es-ES"/>
        </w:rPr>
        <w:t xml:space="preserve"> T, </w:t>
      </w:r>
      <w:proofErr w:type="spellStart"/>
      <w:r w:rsidRPr="00F645F2">
        <w:rPr>
          <w:rFonts w:cs="Verdana"/>
          <w:lang w:val="es-ES"/>
        </w:rPr>
        <w:t>Petrovic</w:t>
      </w:r>
      <w:proofErr w:type="spellEnd"/>
      <w:r w:rsidRPr="00F645F2">
        <w:rPr>
          <w:rFonts w:cs="Verdana"/>
          <w:lang w:val="es-ES"/>
        </w:rPr>
        <w:t xml:space="preserve"> A. Ortopedia </w:t>
      </w:r>
      <w:proofErr w:type="spellStart"/>
      <w:r w:rsidRPr="00F645F2">
        <w:rPr>
          <w:rFonts w:cs="Verdana"/>
          <w:lang w:val="es-ES"/>
        </w:rPr>
        <w:t>dentofacial</w:t>
      </w:r>
      <w:proofErr w:type="spellEnd"/>
      <w:r w:rsidRPr="00F645F2">
        <w:rPr>
          <w:rFonts w:cs="Verdana"/>
          <w:lang w:val="es-ES"/>
        </w:rPr>
        <w:t xml:space="preserve"> con aparatos funcionales. 2nd ed. Madrid: </w:t>
      </w:r>
      <w:proofErr w:type="spellStart"/>
      <w:r w:rsidRPr="00F645F2">
        <w:rPr>
          <w:rFonts w:cs="Verdana"/>
          <w:lang w:val="es-ES"/>
        </w:rPr>
        <w:t>Harcourt</w:t>
      </w:r>
      <w:proofErr w:type="spellEnd"/>
      <w:r w:rsidRPr="00F645F2">
        <w:rPr>
          <w:rFonts w:cs="Verdana"/>
          <w:lang w:val="es-ES"/>
        </w:rPr>
        <w:t xml:space="preserve"> </w:t>
      </w:r>
      <w:proofErr w:type="spellStart"/>
      <w:r w:rsidRPr="00F645F2">
        <w:rPr>
          <w:rFonts w:cs="Verdana"/>
          <w:lang w:val="es-ES"/>
        </w:rPr>
        <w:t>Brace</w:t>
      </w:r>
      <w:proofErr w:type="spellEnd"/>
      <w:r w:rsidRPr="00F645F2">
        <w:rPr>
          <w:rFonts w:cs="Verdana"/>
          <w:lang w:val="es-ES"/>
        </w:rPr>
        <w:t xml:space="preserve"> de España S.A; 1998.</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Saadia</w:t>
      </w:r>
      <w:proofErr w:type="spellEnd"/>
      <w:r w:rsidRPr="00F645F2">
        <w:rPr>
          <w:rFonts w:cs="Verdana"/>
          <w:lang w:val="es-ES"/>
        </w:rPr>
        <w:t xml:space="preserve"> M, </w:t>
      </w:r>
      <w:proofErr w:type="spellStart"/>
      <w:r w:rsidRPr="00F645F2">
        <w:rPr>
          <w:rFonts w:cs="Verdana"/>
          <w:lang w:val="es-ES"/>
        </w:rPr>
        <w:t>Ahlin</w:t>
      </w:r>
      <w:proofErr w:type="spellEnd"/>
      <w:r w:rsidRPr="00F645F2">
        <w:rPr>
          <w:rFonts w:cs="Verdana"/>
          <w:lang w:val="es-ES"/>
        </w:rPr>
        <w:t xml:space="preserve"> J. Atlas de Ortopedia </w:t>
      </w:r>
      <w:proofErr w:type="spellStart"/>
      <w:r w:rsidRPr="00F645F2">
        <w:rPr>
          <w:rFonts w:cs="Verdana"/>
          <w:lang w:val="es-ES"/>
        </w:rPr>
        <w:t>Dentofacial</w:t>
      </w:r>
      <w:proofErr w:type="spellEnd"/>
      <w:r w:rsidRPr="00F645F2">
        <w:rPr>
          <w:rFonts w:cs="Verdana"/>
          <w:lang w:val="es-ES"/>
        </w:rPr>
        <w:t xml:space="preserve"> Barcelona España: </w:t>
      </w:r>
      <w:proofErr w:type="spellStart"/>
      <w:r w:rsidRPr="00F645F2">
        <w:rPr>
          <w:rFonts w:cs="Verdana"/>
          <w:lang w:val="es-ES"/>
        </w:rPr>
        <w:t>Espaxs</w:t>
      </w:r>
      <w:proofErr w:type="spellEnd"/>
      <w:r w:rsidRPr="00F645F2">
        <w:rPr>
          <w:rFonts w:cs="Verdana"/>
          <w:lang w:val="es-ES"/>
        </w:rPr>
        <w:t xml:space="preserve"> Publicaciones Médicas; 2000.</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Björk</w:t>
      </w:r>
      <w:proofErr w:type="spellEnd"/>
      <w:r w:rsidRPr="00F645F2">
        <w:rPr>
          <w:rFonts w:cs="Verdana"/>
          <w:lang w:val="es-ES"/>
        </w:rPr>
        <w:t xml:space="preserve"> A. Facial </w:t>
      </w:r>
      <w:proofErr w:type="spellStart"/>
      <w:r w:rsidRPr="00F645F2">
        <w:rPr>
          <w:rFonts w:cs="Verdana"/>
          <w:lang w:val="es-ES"/>
        </w:rPr>
        <w:t>growth</w:t>
      </w:r>
      <w:proofErr w:type="spellEnd"/>
      <w:r w:rsidRPr="00F645F2">
        <w:rPr>
          <w:rFonts w:cs="Verdana"/>
          <w:lang w:val="es-ES"/>
        </w:rPr>
        <w:t xml:space="preserve"> in </w:t>
      </w:r>
      <w:proofErr w:type="spellStart"/>
      <w:r w:rsidRPr="00F645F2">
        <w:rPr>
          <w:rFonts w:cs="Verdana"/>
          <w:lang w:val="es-ES"/>
        </w:rPr>
        <w:t>man</w:t>
      </w:r>
      <w:proofErr w:type="spellEnd"/>
      <w:r w:rsidRPr="00F645F2">
        <w:rPr>
          <w:rFonts w:cs="Verdana"/>
          <w:lang w:val="es-ES"/>
        </w:rPr>
        <w:t xml:space="preserve">, </w:t>
      </w:r>
      <w:proofErr w:type="spellStart"/>
      <w:r w:rsidRPr="00F645F2">
        <w:rPr>
          <w:rFonts w:cs="Verdana"/>
          <w:lang w:val="es-ES"/>
        </w:rPr>
        <w:t>studied</w:t>
      </w:r>
      <w:proofErr w:type="spellEnd"/>
      <w:r w:rsidRPr="00F645F2">
        <w:rPr>
          <w:rFonts w:cs="Verdana"/>
          <w:lang w:val="es-ES"/>
        </w:rPr>
        <w:t xml:space="preserve"> </w:t>
      </w:r>
      <w:proofErr w:type="spellStart"/>
      <w:r w:rsidRPr="00F645F2">
        <w:rPr>
          <w:rFonts w:cs="Verdana"/>
          <w:lang w:val="es-ES"/>
        </w:rPr>
        <w:t>with</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aid</w:t>
      </w:r>
      <w:proofErr w:type="spellEnd"/>
      <w:r w:rsidRPr="00F645F2">
        <w:rPr>
          <w:rFonts w:cs="Verdana"/>
          <w:lang w:val="es-ES"/>
        </w:rPr>
        <w:t xml:space="preserve"> of </w:t>
      </w:r>
      <w:proofErr w:type="spellStart"/>
      <w:r w:rsidRPr="00F645F2">
        <w:rPr>
          <w:rFonts w:cs="Verdana"/>
          <w:lang w:val="es-ES"/>
        </w:rPr>
        <w:t>metallic</w:t>
      </w:r>
      <w:proofErr w:type="spellEnd"/>
      <w:r w:rsidRPr="00F645F2">
        <w:rPr>
          <w:rFonts w:cs="Verdana"/>
          <w:lang w:val="es-ES"/>
        </w:rPr>
        <w:t xml:space="preserve"> </w:t>
      </w:r>
      <w:proofErr w:type="spellStart"/>
      <w:r w:rsidRPr="00F645F2">
        <w:rPr>
          <w:rFonts w:cs="Verdana"/>
          <w:lang w:val="es-ES"/>
        </w:rPr>
        <w:t>implants</w:t>
      </w:r>
      <w:proofErr w:type="spellEnd"/>
      <w:r w:rsidRPr="00F645F2">
        <w:rPr>
          <w:rFonts w:cs="Verdana"/>
          <w:lang w:val="es-ES"/>
        </w:rPr>
        <w:t xml:space="preserve">. Acta </w:t>
      </w:r>
      <w:proofErr w:type="spellStart"/>
      <w:r w:rsidRPr="00F645F2">
        <w:rPr>
          <w:rFonts w:cs="Verdana"/>
          <w:lang w:val="es-ES"/>
        </w:rPr>
        <w:t>Odontl</w:t>
      </w:r>
      <w:proofErr w:type="spellEnd"/>
      <w:r w:rsidRPr="00F645F2">
        <w:rPr>
          <w:rFonts w:cs="Verdana"/>
          <w:lang w:val="es-ES"/>
        </w:rPr>
        <w:t xml:space="preserve"> </w:t>
      </w:r>
      <w:proofErr w:type="spellStart"/>
      <w:r w:rsidRPr="00F645F2">
        <w:rPr>
          <w:rFonts w:cs="Verdana"/>
          <w:lang w:val="es-ES"/>
        </w:rPr>
        <w:t>Scand</w:t>
      </w:r>
      <w:proofErr w:type="spellEnd"/>
      <w:r w:rsidRPr="00F645F2">
        <w:rPr>
          <w:rFonts w:cs="Verdana"/>
          <w:lang w:val="es-ES"/>
        </w:rPr>
        <w:t>. 1955; 13(1): p. 9-34.</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Isaacson</w:t>
      </w:r>
      <w:proofErr w:type="spellEnd"/>
      <w:r w:rsidRPr="00F645F2">
        <w:rPr>
          <w:rFonts w:cs="Verdana"/>
          <w:lang w:val="es-ES"/>
        </w:rPr>
        <w:t xml:space="preserve"> R, </w:t>
      </w:r>
      <w:proofErr w:type="spellStart"/>
      <w:r w:rsidRPr="00F645F2">
        <w:rPr>
          <w:rFonts w:cs="Verdana"/>
          <w:lang w:val="es-ES"/>
        </w:rPr>
        <w:t>Erdman</w:t>
      </w:r>
      <w:proofErr w:type="spellEnd"/>
      <w:r w:rsidRPr="00F645F2">
        <w:rPr>
          <w:rFonts w:cs="Verdana"/>
          <w:lang w:val="es-ES"/>
        </w:rPr>
        <w:t xml:space="preserve"> A, </w:t>
      </w:r>
      <w:proofErr w:type="spellStart"/>
      <w:r w:rsidRPr="00F645F2">
        <w:rPr>
          <w:rFonts w:cs="Verdana"/>
          <w:lang w:val="es-ES"/>
        </w:rPr>
        <w:t>Hultgren</w:t>
      </w:r>
      <w:proofErr w:type="spellEnd"/>
      <w:r w:rsidRPr="00F645F2">
        <w:rPr>
          <w:rFonts w:cs="Verdana"/>
          <w:lang w:val="es-ES"/>
        </w:rPr>
        <w:t xml:space="preserve"> B. Facial </w:t>
      </w:r>
      <w:proofErr w:type="spellStart"/>
      <w:r w:rsidRPr="00F645F2">
        <w:rPr>
          <w:rFonts w:cs="Verdana"/>
          <w:lang w:val="es-ES"/>
        </w:rPr>
        <w:t>an</w:t>
      </w:r>
      <w:proofErr w:type="spellEnd"/>
      <w:r w:rsidRPr="00F645F2">
        <w:rPr>
          <w:rFonts w:cs="Verdana"/>
          <w:lang w:val="es-ES"/>
        </w:rPr>
        <w:t xml:space="preserve"> dental </w:t>
      </w:r>
      <w:proofErr w:type="spellStart"/>
      <w:r w:rsidRPr="00F645F2">
        <w:rPr>
          <w:rFonts w:cs="Verdana"/>
          <w:lang w:val="es-ES"/>
        </w:rPr>
        <w:t>effects</w:t>
      </w:r>
      <w:proofErr w:type="spellEnd"/>
      <w:r w:rsidRPr="00F645F2">
        <w:rPr>
          <w:rFonts w:cs="Verdana"/>
          <w:lang w:val="es-ES"/>
        </w:rPr>
        <w:t xml:space="preserve"> of mandibular </w:t>
      </w:r>
      <w:proofErr w:type="spellStart"/>
      <w:r w:rsidRPr="00F645F2">
        <w:rPr>
          <w:rFonts w:cs="Verdana"/>
          <w:lang w:val="es-ES"/>
        </w:rPr>
        <w:t>rotation</w:t>
      </w:r>
      <w:proofErr w:type="spellEnd"/>
      <w:r w:rsidRPr="00F645F2">
        <w:rPr>
          <w:rFonts w:cs="Verdana"/>
          <w:lang w:val="es-ES"/>
        </w:rPr>
        <w:t xml:space="preserve">. Ann Arbor: Center </w:t>
      </w:r>
      <w:proofErr w:type="spellStart"/>
      <w:r w:rsidRPr="00F645F2">
        <w:rPr>
          <w:rFonts w:cs="Verdana"/>
          <w:lang w:val="es-ES"/>
        </w:rPr>
        <w:t>for</w:t>
      </w:r>
      <w:proofErr w:type="spellEnd"/>
      <w:r w:rsidRPr="00F645F2">
        <w:rPr>
          <w:rFonts w:cs="Verdana"/>
          <w:lang w:val="es-ES"/>
        </w:rPr>
        <w:t xml:space="preserve"> Human </w:t>
      </w:r>
      <w:proofErr w:type="spellStart"/>
      <w:r w:rsidRPr="00F645F2">
        <w:rPr>
          <w:rFonts w:cs="Verdana"/>
          <w:lang w:val="es-ES"/>
        </w:rPr>
        <w:t>Growth</w:t>
      </w:r>
      <w:proofErr w:type="spellEnd"/>
      <w:r w:rsidRPr="00F645F2">
        <w:rPr>
          <w:rFonts w:cs="Verdana"/>
          <w:lang w:val="es-ES"/>
        </w:rPr>
        <w:t xml:space="preserve"> </w:t>
      </w:r>
      <w:proofErr w:type="spellStart"/>
      <w:r w:rsidRPr="00F645F2">
        <w:rPr>
          <w:rFonts w:cs="Verdana"/>
          <w:lang w:val="es-ES"/>
        </w:rPr>
        <w:t>an</w:t>
      </w:r>
      <w:proofErr w:type="spellEnd"/>
      <w:r w:rsidRPr="00F645F2">
        <w:rPr>
          <w:rFonts w:cs="Verdana"/>
          <w:lang w:val="es-ES"/>
        </w:rPr>
        <w:t xml:space="preserve"> </w:t>
      </w:r>
      <w:proofErr w:type="spellStart"/>
      <w:r w:rsidRPr="00F645F2">
        <w:rPr>
          <w:rFonts w:cs="Verdana"/>
          <w:lang w:val="es-ES"/>
        </w:rPr>
        <w:t>Development</w:t>
      </w:r>
      <w:proofErr w:type="spellEnd"/>
      <w:r w:rsidRPr="00F645F2">
        <w:rPr>
          <w:rFonts w:cs="Verdana"/>
          <w:lang w:val="es-ES"/>
        </w:rPr>
        <w:t xml:space="preserve">, </w:t>
      </w:r>
      <w:proofErr w:type="spellStart"/>
      <w:r w:rsidRPr="00F645F2">
        <w:rPr>
          <w:rFonts w:cs="Verdana"/>
          <w:lang w:val="es-ES"/>
        </w:rPr>
        <w:t>University</w:t>
      </w:r>
      <w:proofErr w:type="spellEnd"/>
      <w:r w:rsidRPr="00F645F2">
        <w:rPr>
          <w:rFonts w:cs="Verdana"/>
          <w:lang w:val="es-ES"/>
        </w:rPr>
        <w:t xml:space="preserve"> of Michigan; 1981.</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Lavergne</w:t>
      </w:r>
      <w:proofErr w:type="spellEnd"/>
      <w:r w:rsidRPr="00F645F2">
        <w:rPr>
          <w:rFonts w:cs="Verdana"/>
          <w:lang w:val="es-ES"/>
        </w:rPr>
        <w:t xml:space="preserve"> J, </w:t>
      </w:r>
      <w:proofErr w:type="spellStart"/>
      <w:r w:rsidRPr="00F645F2">
        <w:rPr>
          <w:rFonts w:cs="Verdana"/>
          <w:lang w:val="es-ES"/>
        </w:rPr>
        <w:t>Gasson</w:t>
      </w:r>
      <w:proofErr w:type="spellEnd"/>
      <w:r w:rsidRPr="00F645F2">
        <w:rPr>
          <w:rFonts w:cs="Verdana"/>
          <w:lang w:val="es-ES"/>
        </w:rPr>
        <w:t xml:space="preserve"> N.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influence</w:t>
      </w:r>
      <w:proofErr w:type="spellEnd"/>
      <w:r w:rsidRPr="00F645F2">
        <w:rPr>
          <w:rFonts w:cs="Verdana"/>
          <w:lang w:val="es-ES"/>
        </w:rPr>
        <w:t xml:space="preserve"> of </w:t>
      </w:r>
      <w:proofErr w:type="spellStart"/>
      <w:r w:rsidRPr="00F645F2">
        <w:rPr>
          <w:rFonts w:cs="Verdana"/>
          <w:lang w:val="es-ES"/>
        </w:rPr>
        <w:t>jaw</w:t>
      </w:r>
      <w:proofErr w:type="spellEnd"/>
      <w:r w:rsidRPr="00F645F2">
        <w:rPr>
          <w:rFonts w:cs="Verdana"/>
          <w:lang w:val="es-ES"/>
        </w:rPr>
        <w:t xml:space="preserve"> </w:t>
      </w:r>
      <w:proofErr w:type="spellStart"/>
      <w:r w:rsidRPr="00F645F2">
        <w:rPr>
          <w:rFonts w:cs="Verdana"/>
          <w:lang w:val="es-ES"/>
        </w:rPr>
        <w:t>rotation</w:t>
      </w:r>
      <w:proofErr w:type="spellEnd"/>
      <w:r w:rsidRPr="00F645F2">
        <w:rPr>
          <w:rFonts w:cs="Verdana"/>
          <w:lang w:val="es-ES"/>
        </w:rPr>
        <w:t xml:space="preserve"> </w:t>
      </w:r>
      <w:proofErr w:type="spellStart"/>
      <w:r w:rsidRPr="00F645F2">
        <w:rPr>
          <w:rFonts w:cs="Verdana"/>
          <w:lang w:val="es-ES"/>
        </w:rPr>
        <w:t>on</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morphogenesis</w:t>
      </w:r>
      <w:proofErr w:type="spellEnd"/>
      <w:r w:rsidRPr="00F645F2">
        <w:rPr>
          <w:rFonts w:cs="Verdana"/>
          <w:lang w:val="es-ES"/>
        </w:rPr>
        <w:t xml:space="preserve"> of </w:t>
      </w:r>
      <w:proofErr w:type="spellStart"/>
      <w:r w:rsidRPr="00F645F2">
        <w:rPr>
          <w:rFonts w:cs="Verdana"/>
          <w:lang w:val="es-ES"/>
        </w:rPr>
        <w:t>maloccusion</w:t>
      </w:r>
      <w:proofErr w:type="spellEnd"/>
      <w:r w:rsidRPr="00F645F2">
        <w:rPr>
          <w:rFonts w:cs="Verdana"/>
          <w:lang w:val="es-ES"/>
        </w:rPr>
        <w:t xml:space="preserve">. Am J. </w:t>
      </w:r>
      <w:proofErr w:type="spellStart"/>
      <w:r w:rsidRPr="00F645F2">
        <w:rPr>
          <w:rFonts w:cs="Verdana"/>
          <w:lang w:val="es-ES"/>
        </w:rPr>
        <w:t>Orthod</w:t>
      </w:r>
      <w:proofErr w:type="spellEnd"/>
      <w:r w:rsidRPr="00F645F2">
        <w:rPr>
          <w:rFonts w:cs="Verdana"/>
          <w:lang w:val="es-ES"/>
        </w:rPr>
        <w:t>. 1978; 73.</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Hassund</w:t>
      </w:r>
      <w:proofErr w:type="spellEnd"/>
      <w:r w:rsidRPr="00F645F2">
        <w:rPr>
          <w:rFonts w:cs="Verdana"/>
          <w:lang w:val="es-ES"/>
        </w:rPr>
        <w:t xml:space="preserve"> A. </w:t>
      </w:r>
      <w:proofErr w:type="spellStart"/>
      <w:r w:rsidRPr="00F645F2">
        <w:rPr>
          <w:rFonts w:cs="Verdana"/>
          <w:lang w:val="es-ES"/>
        </w:rPr>
        <w:t>Clinical</w:t>
      </w:r>
      <w:proofErr w:type="spellEnd"/>
      <w:r w:rsidRPr="00F645F2">
        <w:rPr>
          <w:rFonts w:cs="Verdana"/>
          <w:lang w:val="es-ES"/>
        </w:rPr>
        <w:t xml:space="preserve"> </w:t>
      </w:r>
      <w:proofErr w:type="spellStart"/>
      <w:r w:rsidRPr="00F645F2">
        <w:rPr>
          <w:rFonts w:cs="Verdana"/>
          <w:lang w:val="es-ES"/>
        </w:rPr>
        <w:t>Cephalometry</w:t>
      </w:r>
      <w:proofErr w:type="spellEnd"/>
      <w:r w:rsidRPr="00F645F2">
        <w:rPr>
          <w:rFonts w:cs="Verdana"/>
          <w:lang w:val="es-ES"/>
        </w:rPr>
        <w:t xml:space="preserve"> </w:t>
      </w:r>
      <w:proofErr w:type="spellStart"/>
      <w:r w:rsidRPr="00F645F2">
        <w:rPr>
          <w:rFonts w:cs="Verdana"/>
          <w:lang w:val="es-ES"/>
        </w:rPr>
        <w:t>for</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Bergen </w:t>
      </w:r>
      <w:proofErr w:type="spellStart"/>
      <w:r w:rsidRPr="00F645F2">
        <w:rPr>
          <w:rFonts w:cs="Verdana"/>
          <w:lang w:val="es-ES"/>
        </w:rPr>
        <w:t>Tecnique</w:t>
      </w:r>
      <w:proofErr w:type="spellEnd"/>
      <w:r w:rsidRPr="00F645F2">
        <w:rPr>
          <w:rFonts w:cs="Verdana"/>
          <w:lang w:val="es-ES"/>
        </w:rPr>
        <w:t xml:space="preserve">: </w:t>
      </w:r>
      <w:proofErr w:type="spellStart"/>
      <w:r w:rsidRPr="00F645F2">
        <w:rPr>
          <w:rFonts w:cs="Verdana"/>
          <w:lang w:val="es-ES"/>
        </w:rPr>
        <w:t>Orthodontic</w:t>
      </w:r>
      <w:proofErr w:type="spellEnd"/>
      <w:r w:rsidRPr="00F645F2">
        <w:rPr>
          <w:rFonts w:cs="Verdana"/>
          <w:lang w:val="es-ES"/>
        </w:rPr>
        <w:t xml:space="preserve"> </w:t>
      </w:r>
      <w:proofErr w:type="spellStart"/>
      <w:r w:rsidRPr="00F645F2">
        <w:rPr>
          <w:rFonts w:cs="Verdana"/>
          <w:lang w:val="es-ES"/>
        </w:rPr>
        <w:t>Department</w:t>
      </w:r>
      <w:proofErr w:type="spellEnd"/>
      <w:r w:rsidRPr="00F645F2">
        <w:rPr>
          <w:rFonts w:cs="Verdana"/>
          <w:lang w:val="es-ES"/>
        </w:rPr>
        <w:t xml:space="preserve">, Dental </w:t>
      </w:r>
      <w:proofErr w:type="spellStart"/>
      <w:r w:rsidRPr="00F645F2">
        <w:rPr>
          <w:rFonts w:cs="Verdana"/>
          <w:lang w:val="es-ES"/>
        </w:rPr>
        <w:t>Institute</w:t>
      </w:r>
      <w:proofErr w:type="spellEnd"/>
      <w:r w:rsidRPr="00F645F2">
        <w:rPr>
          <w:rFonts w:cs="Verdana"/>
          <w:lang w:val="es-ES"/>
        </w:rPr>
        <w:t xml:space="preserve">, </w:t>
      </w:r>
      <w:proofErr w:type="spellStart"/>
      <w:r w:rsidRPr="00F645F2">
        <w:rPr>
          <w:rFonts w:cs="Verdana"/>
          <w:lang w:val="es-ES"/>
        </w:rPr>
        <w:t>University</w:t>
      </w:r>
      <w:proofErr w:type="spellEnd"/>
      <w:r w:rsidRPr="00F645F2">
        <w:rPr>
          <w:rFonts w:cs="Verdana"/>
          <w:lang w:val="es-ES"/>
        </w:rPr>
        <w:t xml:space="preserve"> of </w:t>
      </w:r>
      <w:proofErr w:type="spellStart"/>
      <w:r w:rsidRPr="00F645F2">
        <w:rPr>
          <w:rFonts w:cs="Verdana"/>
          <w:lang w:val="es-ES"/>
        </w:rPr>
        <w:t>Berge</w:t>
      </w:r>
      <w:proofErr w:type="spellEnd"/>
      <w:r w:rsidRPr="00F645F2">
        <w:rPr>
          <w:rFonts w:cs="Verdana"/>
          <w:lang w:val="es-ES"/>
        </w:rPr>
        <w:t>; 1977.</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Petrovic</w:t>
      </w:r>
      <w:proofErr w:type="spellEnd"/>
      <w:r w:rsidRPr="00F645F2">
        <w:rPr>
          <w:rFonts w:cs="Verdana"/>
          <w:lang w:val="es-ES"/>
        </w:rPr>
        <w:t xml:space="preserve"> A, </w:t>
      </w:r>
      <w:proofErr w:type="spellStart"/>
      <w:r w:rsidRPr="00F645F2">
        <w:rPr>
          <w:rFonts w:cs="Verdana"/>
          <w:lang w:val="es-ES"/>
        </w:rPr>
        <w:t>Stutzmann</w:t>
      </w:r>
      <w:proofErr w:type="spellEnd"/>
      <w:r w:rsidRPr="00F645F2">
        <w:rPr>
          <w:rFonts w:cs="Verdana"/>
          <w:lang w:val="es-ES"/>
        </w:rPr>
        <w:t xml:space="preserve"> J, </w:t>
      </w:r>
      <w:proofErr w:type="spellStart"/>
      <w:r w:rsidRPr="00F645F2">
        <w:rPr>
          <w:rFonts w:cs="Verdana"/>
          <w:lang w:val="es-ES"/>
        </w:rPr>
        <w:t>Lavergne</w:t>
      </w:r>
      <w:proofErr w:type="spellEnd"/>
      <w:r w:rsidRPr="00F645F2">
        <w:rPr>
          <w:rFonts w:cs="Verdana"/>
          <w:lang w:val="es-ES"/>
        </w:rPr>
        <w:t xml:space="preserve"> J. Nuevo Enfoque del Diagnóstico y toma de Decisiones </w:t>
      </w:r>
      <w:proofErr w:type="spellStart"/>
      <w:r w:rsidRPr="00F645F2">
        <w:rPr>
          <w:rFonts w:cs="Verdana"/>
          <w:lang w:val="es-ES"/>
        </w:rPr>
        <w:t>Biologícamente</w:t>
      </w:r>
      <w:proofErr w:type="spellEnd"/>
      <w:r w:rsidRPr="00F645F2">
        <w:rPr>
          <w:rFonts w:cs="Verdana"/>
          <w:lang w:val="es-ES"/>
        </w:rPr>
        <w:t xml:space="preserve"> y </w:t>
      </w:r>
      <w:proofErr w:type="spellStart"/>
      <w:r w:rsidRPr="00F645F2">
        <w:rPr>
          <w:rFonts w:cs="Verdana"/>
          <w:lang w:val="es-ES"/>
        </w:rPr>
        <w:t>Cefalométricamente</w:t>
      </w:r>
      <w:proofErr w:type="spellEnd"/>
      <w:r w:rsidRPr="00F645F2">
        <w:rPr>
          <w:rFonts w:cs="Verdana"/>
          <w:lang w:val="es-ES"/>
        </w:rPr>
        <w:t xml:space="preserve">. In J A. Manual de </w:t>
      </w:r>
      <w:proofErr w:type="spellStart"/>
      <w:r w:rsidRPr="00F645F2">
        <w:rPr>
          <w:rFonts w:cs="Verdana"/>
          <w:lang w:val="es-ES"/>
        </w:rPr>
        <w:t>Cefalometría</w:t>
      </w:r>
      <w:proofErr w:type="spellEnd"/>
      <w:r w:rsidRPr="00F645F2">
        <w:rPr>
          <w:rFonts w:cs="Verdana"/>
          <w:lang w:val="es-ES"/>
        </w:rPr>
        <w:t>. España: Actualidades Médico Odontológicas Latinoamérica; 1996.</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Petrovic</w:t>
      </w:r>
      <w:proofErr w:type="spellEnd"/>
      <w:r w:rsidRPr="00F645F2">
        <w:rPr>
          <w:rFonts w:cs="Verdana"/>
          <w:lang w:val="es-ES"/>
        </w:rPr>
        <w:t xml:space="preserve"> A, </w:t>
      </w:r>
      <w:proofErr w:type="spellStart"/>
      <w:r w:rsidRPr="00F645F2">
        <w:rPr>
          <w:rFonts w:cs="Verdana"/>
          <w:lang w:val="es-ES"/>
        </w:rPr>
        <w:t>Stutzmann</w:t>
      </w:r>
      <w:proofErr w:type="spellEnd"/>
      <w:r w:rsidRPr="00F645F2">
        <w:rPr>
          <w:rFonts w:cs="Verdana"/>
          <w:lang w:val="es-ES"/>
        </w:rPr>
        <w:t xml:space="preserve"> J. </w:t>
      </w:r>
      <w:proofErr w:type="spellStart"/>
      <w:r w:rsidRPr="00F645F2">
        <w:rPr>
          <w:rFonts w:cs="Verdana"/>
          <w:lang w:val="es-ES"/>
        </w:rPr>
        <w:t>Croissance</w:t>
      </w:r>
      <w:proofErr w:type="spellEnd"/>
      <w:r w:rsidRPr="00F645F2">
        <w:rPr>
          <w:rFonts w:cs="Verdana"/>
          <w:lang w:val="es-ES"/>
        </w:rPr>
        <w:t xml:space="preserve"> de la </w:t>
      </w:r>
      <w:proofErr w:type="spellStart"/>
      <w:r w:rsidRPr="00F645F2">
        <w:rPr>
          <w:rFonts w:cs="Verdana"/>
          <w:lang w:val="es-ES"/>
        </w:rPr>
        <w:t>mandibule</w:t>
      </w:r>
      <w:proofErr w:type="spellEnd"/>
      <w:r w:rsidRPr="00F645F2">
        <w:rPr>
          <w:rFonts w:cs="Verdana"/>
          <w:lang w:val="es-ES"/>
        </w:rPr>
        <w:t xml:space="preserve"> </w:t>
      </w:r>
      <w:proofErr w:type="spellStart"/>
      <w:r w:rsidRPr="00F645F2">
        <w:rPr>
          <w:rFonts w:cs="Verdana"/>
          <w:lang w:val="es-ES"/>
        </w:rPr>
        <w:t>humaine</w:t>
      </w:r>
      <w:proofErr w:type="spellEnd"/>
      <w:r w:rsidRPr="00F645F2">
        <w:rPr>
          <w:rFonts w:cs="Verdana"/>
          <w:lang w:val="es-ES"/>
        </w:rPr>
        <w:t xml:space="preserve"> et </w:t>
      </w:r>
      <w:proofErr w:type="spellStart"/>
      <w:r w:rsidRPr="00F645F2">
        <w:rPr>
          <w:rFonts w:cs="Verdana"/>
          <w:lang w:val="es-ES"/>
        </w:rPr>
        <w:t>efficacité</w:t>
      </w:r>
      <w:proofErr w:type="spellEnd"/>
      <w:r w:rsidRPr="00F645F2">
        <w:rPr>
          <w:rFonts w:cs="Verdana"/>
          <w:lang w:val="es-ES"/>
        </w:rPr>
        <w:t xml:space="preserve"> des </w:t>
      </w:r>
      <w:proofErr w:type="spellStart"/>
      <w:r w:rsidRPr="00F645F2">
        <w:rPr>
          <w:rFonts w:cs="Verdana"/>
          <w:lang w:val="es-ES"/>
        </w:rPr>
        <w:t>appareils</w:t>
      </w:r>
      <w:proofErr w:type="spellEnd"/>
      <w:r w:rsidRPr="00F645F2">
        <w:rPr>
          <w:rFonts w:cs="Verdana"/>
          <w:lang w:val="es-ES"/>
        </w:rPr>
        <w:t xml:space="preserve"> </w:t>
      </w:r>
      <w:proofErr w:type="spellStart"/>
      <w:r w:rsidRPr="00F645F2">
        <w:rPr>
          <w:rFonts w:cs="Verdana"/>
          <w:lang w:val="es-ES"/>
        </w:rPr>
        <w:t>orthopediques</w:t>
      </w:r>
      <w:proofErr w:type="spellEnd"/>
      <w:r w:rsidRPr="00F645F2">
        <w:rPr>
          <w:rFonts w:cs="Verdana"/>
          <w:lang w:val="es-ES"/>
        </w:rPr>
        <w:t xml:space="preserve"> </w:t>
      </w:r>
      <w:proofErr w:type="spellStart"/>
      <w:r w:rsidRPr="00F645F2">
        <w:rPr>
          <w:rFonts w:cs="Verdana"/>
          <w:lang w:val="es-ES"/>
        </w:rPr>
        <w:t>fonctionnels</w:t>
      </w:r>
      <w:proofErr w:type="spellEnd"/>
      <w:r w:rsidRPr="00F645F2">
        <w:rPr>
          <w:rFonts w:cs="Verdana"/>
          <w:lang w:val="es-ES"/>
        </w:rPr>
        <w:t xml:space="preserve">: causes </w:t>
      </w:r>
      <w:proofErr w:type="spellStart"/>
      <w:r w:rsidRPr="00F645F2">
        <w:rPr>
          <w:rFonts w:cs="Verdana"/>
          <w:lang w:val="es-ES"/>
        </w:rPr>
        <w:t>biologiques</w:t>
      </w:r>
      <w:proofErr w:type="spellEnd"/>
      <w:r w:rsidRPr="00F645F2">
        <w:rPr>
          <w:rFonts w:cs="Verdana"/>
          <w:lang w:val="es-ES"/>
        </w:rPr>
        <w:t xml:space="preserve"> de la </w:t>
      </w:r>
      <w:proofErr w:type="spellStart"/>
      <w:r w:rsidRPr="00F645F2">
        <w:rPr>
          <w:rFonts w:cs="Verdana"/>
          <w:lang w:val="es-ES"/>
        </w:rPr>
        <w:t>variabilité</w:t>
      </w:r>
      <w:proofErr w:type="spellEnd"/>
      <w:r w:rsidRPr="00F645F2">
        <w:rPr>
          <w:rFonts w:cs="Verdana"/>
          <w:lang w:val="es-ES"/>
        </w:rPr>
        <w:t xml:space="preserve"> </w:t>
      </w:r>
      <w:proofErr w:type="spellStart"/>
      <w:r w:rsidRPr="00F645F2">
        <w:rPr>
          <w:rFonts w:cs="Verdana"/>
          <w:lang w:val="es-ES"/>
        </w:rPr>
        <w:t>interindividuelle</w:t>
      </w:r>
      <w:proofErr w:type="spellEnd"/>
      <w:r w:rsidRPr="00F645F2">
        <w:rPr>
          <w:rFonts w:cs="Verdana"/>
          <w:lang w:val="es-ES"/>
        </w:rPr>
        <w:t>. Revista de la AAOFM. 1986; 20: p. 23-50.</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Petrovic</w:t>
      </w:r>
      <w:proofErr w:type="spellEnd"/>
      <w:r w:rsidRPr="00F645F2">
        <w:rPr>
          <w:rFonts w:cs="Verdana"/>
          <w:lang w:val="es-ES"/>
        </w:rPr>
        <w:t xml:space="preserve"> A, </w:t>
      </w:r>
      <w:proofErr w:type="spellStart"/>
      <w:r w:rsidRPr="00F645F2">
        <w:rPr>
          <w:rFonts w:cs="Verdana"/>
          <w:lang w:val="es-ES"/>
        </w:rPr>
        <w:t>Lavergne</w:t>
      </w:r>
      <w:proofErr w:type="spellEnd"/>
      <w:r w:rsidRPr="00F645F2">
        <w:rPr>
          <w:rFonts w:cs="Verdana"/>
          <w:lang w:val="es-ES"/>
        </w:rPr>
        <w:t xml:space="preserve"> J. </w:t>
      </w:r>
      <w:proofErr w:type="spellStart"/>
      <w:r w:rsidRPr="00F645F2">
        <w:rPr>
          <w:rFonts w:cs="Verdana"/>
          <w:lang w:val="es-ES"/>
        </w:rPr>
        <w:t>Tissue-level</w:t>
      </w:r>
      <w:proofErr w:type="spellEnd"/>
      <w:r w:rsidRPr="00F645F2">
        <w:rPr>
          <w:rFonts w:cs="Verdana"/>
          <w:lang w:val="es-ES"/>
        </w:rPr>
        <w:t xml:space="preserve"> </w:t>
      </w:r>
      <w:proofErr w:type="spellStart"/>
      <w:r w:rsidRPr="00F645F2">
        <w:rPr>
          <w:rFonts w:cs="Verdana"/>
          <w:lang w:val="es-ES"/>
        </w:rPr>
        <w:t>growth</w:t>
      </w:r>
      <w:proofErr w:type="spellEnd"/>
      <w:r w:rsidRPr="00F645F2">
        <w:rPr>
          <w:rFonts w:cs="Verdana"/>
          <w:lang w:val="es-ES"/>
        </w:rPr>
        <w:t xml:space="preserve"> and </w:t>
      </w:r>
      <w:proofErr w:type="spellStart"/>
      <w:r w:rsidRPr="00F645F2">
        <w:rPr>
          <w:rFonts w:cs="Verdana"/>
          <w:lang w:val="es-ES"/>
        </w:rPr>
        <w:t>responsiveness</w:t>
      </w:r>
      <w:proofErr w:type="spellEnd"/>
      <w:r w:rsidRPr="00F645F2">
        <w:rPr>
          <w:rFonts w:cs="Verdana"/>
          <w:lang w:val="es-ES"/>
        </w:rPr>
        <w:t xml:space="preserve"> potencial, </w:t>
      </w:r>
      <w:proofErr w:type="spellStart"/>
      <w:r w:rsidRPr="00F645F2">
        <w:rPr>
          <w:rFonts w:cs="Verdana"/>
          <w:lang w:val="es-ES"/>
        </w:rPr>
        <w:t>growth</w:t>
      </w:r>
      <w:proofErr w:type="spellEnd"/>
      <w:r w:rsidRPr="00F645F2">
        <w:rPr>
          <w:rFonts w:cs="Verdana"/>
          <w:lang w:val="es-ES"/>
        </w:rPr>
        <w:t xml:space="preserve"> </w:t>
      </w:r>
      <w:proofErr w:type="spellStart"/>
      <w:r w:rsidRPr="00F645F2">
        <w:rPr>
          <w:rFonts w:cs="Verdana"/>
          <w:lang w:val="es-ES"/>
        </w:rPr>
        <w:t>rotation</w:t>
      </w:r>
      <w:proofErr w:type="spellEnd"/>
      <w:r w:rsidRPr="00F645F2">
        <w:rPr>
          <w:rFonts w:cs="Verdana"/>
          <w:lang w:val="es-ES"/>
        </w:rPr>
        <w:t xml:space="preserve">, and </w:t>
      </w:r>
      <w:proofErr w:type="spellStart"/>
      <w:r w:rsidRPr="00F645F2">
        <w:rPr>
          <w:rFonts w:cs="Verdana"/>
          <w:lang w:val="es-ES"/>
        </w:rPr>
        <w:t>treatment</w:t>
      </w:r>
      <w:proofErr w:type="spellEnd"/>
      <w:r w:rsidRPr="00F645F2">
        <w:rPr>
          <w:rFonts w:cs="Verdana"/>
          <w:lang w:val="es-ES"/>
        </w:rPr>
        <w:t xml:space="preserve"> </w:t>
      </w:r>
      <w:proofErr w:type="spellStart"/>
      <w:r w:rsidRPr="00F645F2">
        <w:rPr>
          <w:rFonts w:cs="Verdana"/>
          <w:lang w:val="es-ES"/>
        </w:rPr>
        <w:t>decision</w:t>
      </w:r>
      <w:proofErr w:type="spellEnd"/>
      <w:r w:rsidRPr="00F645F2">
        <w:rPr>
          <w:rFonts w:cs="Verdana"/>
          <w:lang w:val="es-ES"/>
        </w:rPr>
        <w:t xml:space="preserve">.. In </w:t>
      </w:r>
      <w:proofErr w:type="spellStart"/>
      <w:r w:rsidRPr="00F645F2">
        <w:rPr>
          <w:rFonts w:cs="Verdana"/>
          <w:lang w:val="es-ES"/>
        </w:rPr>
        <w:t>Sciencee</w:t>
      </w:r>
      <w:proofErr w:type="spellEnd"/>
      <w:r w:rsidRPr="00F645F2">
        <w:rPr>
          <w:rFonts w:cs="Verdana"/>
          <w:lang w:val="es-ES"/>
        </w:rPr>
        <w:t xml:space="preserve"> and </w:t>
      </w:r>
      <w:proofErr w:type="spellStart"/>
      <w:r w:rsidRPr="00F645F2">
        <w:rPr>
          <w:rFonts w:cs="Verdana"/>
          <w:lang w:val="es-ES"/>
        </w:rPr>
        <w:t>clinical</w:t>
      </w:r>
      <w:proofErr w:type="spellEnd"/>
      <w:r w:rsidRPr="00F645F2">
        <w:rPr>
          <w:rFonts w:cs="Verdana"/>
          <w:lang w:val="es-ES"/>
        </w:rPr>
        <w:t xml:space="preserve"> </w:t>
      </w:r>
      <w:proofErr w:type="spellStart"/>
      <w:r w:rsidRPr="00F645F2">
        <w:rPr>
          <w:rFonts w:cs="Verdana"/>
          <w:lang w:val="es-ES"/>
        </w:rPr>
        <w:t>judgment</w:t>
      </w:r>
      <w:proofErr w:type="spellEnd"/>
      <w:r w:rsidRPr="00F645F2">
        <w:rPr>
          <w:rFonts w:cs="Verdana"/>
          <w:lang w:val="es-ES"/>
        </w:rPr>
        <w:t xml:space="preserve"> in </w:t>
      </w:r>
      <w:proofErr w:type="spellStart"/>
      <w:r w:rsidRPr="00F645F2">
        <w:rPr>
          <w:rFonts w:cs="Verdana"/>
          <w:lang w:val="es-ES"/>
        </w:rPr>
        <w:t>orthodontics</w:t>
      </w:r>
      <w:proofErr w:type="spellEnd"/>
      <w:r w:rsidRPr="00F645F2">
        <w:rPr>
          <w:rFonts w:cs="Verdana"/>
          <w:lang w:val="es-ES"/>
        </w:rPr>
        <w:t xml:space="preserve">. </w:t>
      </w:r>
      <w:proofErr w:type="spellStart"/>
      <w:r w:rsidRPr="00F645F2">
        <w:rPr>
          <w:rFonts w:cs="Verdana"/>
          <w:lang w:val="es-ES"/>
        </w:rPr>
        <w:t>Monograph</w:t>
      </w:r>
      <w:proofErr w:type="spellEnd"/>
      <w:r w:rsidRPr="00F645F2">
        <w:rPr>
          <w:rFonts w:cs="Verdana"/>
          <w:lang w:val="es-ES"/>
        </w:rPr>
        <w:t xml:space="preserve"> 19. Center of Human </w:t>
      </w:r>
      <w:proofErr w:type="spellStart"/>
      <w:r w:rsidRPr="00F645F2">
        <w:rPr>
          <w:rFonts w:cs="Verdana"/>
          <w:lang w:val="es-ES"/>
        </w:rPr>
        <w:t>Growth</w:t>
      </w:r>
      <w:proofErr w:type="spellEnd"/>
      <w:r w:rsidRPr="00F645F2">
        <w:rPr>
          <w:rFonts w:cs="Verdana"/>
          <w:lang w:val="es-ES"/>
        </w:rPr>
        <w:t xml:space="preserve"> </w:t>
      </w:r>
      <w:proofErr w:type="spellStart"/>
      <w:r w:rsidRPr="00F645F2">
        <w:rPr>
          <w:rFonts w:cs="Verdana"/>
          <w:lang w:val="es-ES"/>
        </w:rPr>
        <w:t>an</w:t>
      </w:r>
      <w:proofErr w:type="spellEnd"/>
      <w:r w:rsidRPr="00F645F2">
        <w:rPr>
          <w:rFonts w:cs="Verdana"/>
          <w:lang w:val="es-ES"/>
        </w:rPr>
        <w:t xml:space="preserve"> </w:t>
      </w:r>
      <w:proofErr w:type="spellStart"/>
      <w:r w:rsidRPr="00F645F2">
        <w:rPr>
          <w:rFonts w:cs="Verdana"/>
          <w:lang w:val="es-ES"/>
        </w:rPr>
        <w:t>development</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University</w:t>
      </w:r>
      <w:proofErr w:type="spellEnd"/>
      <w:r w:rsidRPr="00F645F2">
        <w:rPr>
          <w:rFonts w:cs="Verdana"/>
          <w:lang w:val="es-ES"/>
        </w:rPr>
        <w:t xml:space="preserve"> of Michigan. Ann Arbor; 1986.</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Lavergne</w:t>
      </w:r>
      <w:proofErr w:type="spellEnd"/>
      <w:r w:rsidRPr="00F645F2">
        <w:rPr>
          <w:rFonts w:cs="Verdana"/>
          <w:lang w:val="es-ES"/>
        </w:rPr>
        <w:t xml:space="preserve"> J, </w:t>
      </w:r>
      <w:proofErr w:type="spellStart"/>
      <w:r w:rsidRPr="00F645F2">
        <w:rPr>
          <w:rFonts w:cs="Verdana"/>
          <w:lang w:val="es-ES"/>
        </w:rPr>
        <w:t>Petrovic</w:t>
      </w:r>
      <w:proofErr w:type="spellEnd"/>
      <w:r w:rsidRPr="00F645F2">
        <w:rPr>
          <w:rFonts w:cs="Verdana"/>
          <w:lang w:val="es-ES"/>
        </w:rPr>
        <w:t xml:space="preserve"> A. </w:t>
      </w:r>
      <w:proofErr w:type="spellStart"/>
      <w:r w:rsidRPr="00F645F2">
        <w:rPr>
          <w:rFonts w:cs="Verdana"/>
          <w:lang w:val="es-ES"/>
        </w:rPr>
        <w:t>Discontinuities</w:t>
      </w:r>
      <w:proofErr w:type="spellEnd"/>
      <w:r w:rsidRPr="00F645F2">
        <w:rPr>
          <w:rFonts w:cs="Verdana"/>
          <w:lang w:val="es-ES"/>
        </w:rPr>
        <w:t xml:space="preserve"> in </w:t>
      </w:r>
      <w:proofErr w:type="spellStart"/>
      <w:r w:rsidRPr="00F645F2">
        <w:rPr>
          <w:rFonts w:cs="Verdana"/>
          <w:lang w:val="es-ES"/>
        </w:rPr>
        <w:t>occlusal</w:t>
      </w:r>
      <w:proofErr w:type="spellEnd"/>
      <w:r w:rsidRPr="00F645F2">
        <w:rPr>
          <w:rFonts w:cs="Verdana"/>
          <w:lang w:val="es-ES"/>
        </w:rPr>
        <w:t xml:space="preserve"> </w:t>
      </w:r>
      <w:proofErr w:type="spellStart"/>
      <w:r w:rsidRPr="00F645F2">
        <w:rPr>
          <w:rFonts w:cs="Verdana"/>
          <w:lang w:val="es-ES"/>
        </w:rPr>
        <w:t>realtionship</w:t>
      </w:r>
      <w:proofErr w:type="spellEnd"/>
      <w:r w:rsidRPr="00F645F2">
        <w:rPr>
          <w:rFonts w:cs="Verdana"/>
          <w:lang w:val="es-ES"/>
        </w:rPr>
        <w:t xml:space="preserve"> and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regulation</w:t>
      </w:r>
      <w:proofErr w:type="spellEnd"/>
      <w:r w:rsidRPr="00F645F2">
        <w:rPr>
          <w:rFonts w:cs="Verdana"/>
          <w:lang w:val="es-ES"/>
        </w:rPr>
        <w:t xml:space="preserve"> of facial </w:t>
      </w:r>
      <w:proofErr w:type="spellStart"/>
      <w:r w:rsidRPr="00F645F2">
        <w:rPr>
          <w:rFonts w:cs="Verdana"/>
          <w:lang w:val="es-ES"/>
        </w:rPr>
        <w:t>growth</w:t>
      </w:r>
      <w:proofErr w:type="spellEnd"/>
      <w:r w:rsidRPr="00F645F2">
        <w:rPr>
          <w:rFonts w:cs="Verdana"/>
          <w:lang w:val="es-ES"/>
        </w:rPr>
        <w:t xml:space="preserve">. A </w:t>
      </w:r>
      <w:proofErr w:type="spellStart"/>
      <w:r w:rsidRPr="00F645F2">
        <w:rPr>
          <w:rFonts w:cs="Verdana"/>
          <w:lang w:val="es-ES"/>
        </w:rPr>
        <w:t>cibernetic</w:t>
      </w:r>
      <w:proofErr w:type="spellEnd"/>
      <w:r w:rsidRPr="00F645F2">
        <w:rPr>
          <w:rFonts w:cs="Verdana"/>
          <w:lang w:val="es-ES"/>
        </w:rPr>
        <w:t xml:space="preserve"> </w:t>
      </w:r>
      <w:proofErr w:type="spellStart"/>
      <w:r w:rsidRPr="00F645F2">
        <w:rPr>
          <w:rFonts w:cs="Verdana"/>
          <w:lang w:val="es-ES"/>
        </w:rPr>
        <w:t>view</w:t>
      </w:r>
      <w:proofErr w:type="spellEnd"/>
      <w:r w:rsidRPr="00F645F2">
        <w:rPr>
          <w:rFonts w:cs="Verdana"/>
          <w:lang w:val="es-ES"/>
        </w:rPr>
        <w:t xml:space="preserve">. </w:t>
      </w:r>
      <w:proofErr w:type="spellStart"/>
      <w:r w:rsidRPr="00F645F2">
        <w:rPr>
          <w:rFonts w:cs="Verdana"/>
          <w:lang w:val="es-ES"/>
        </w:rPr>
        <w:t>Eur</w:t>
      </w:r>
      <w:proofErr w:type="spellEnd"/>
      <w:r w:rsidRPr="00F645F2">
        <w:rPr>
          <w:rFonts w:cs="Verdana"/>
          <w:lang w:val="es-ES"/>
        </w:rPr>
        <w:t xml:space="preserve"> J </w:t>
      </w:r>
      <w:proofErr w:type="spellStart"/>
      <w:r w:rsidRPr="00F645F2">
        <w:rPr>
          <w:rFonts w:cs="Verdana"/>
          <w:lang w:val="es-ES"/>
        </w:rPr>
        <w:t>Orthd</w:t>
      </w:r>
      <w:proofErr w:type="spellEnd"/>
      <w:r w:rsidRPr="00F645F2">
        <w:rPr>
          <w:rFonts w:cs="Verdana"/>
          <w:lang w:val="es-ES"/>
        </w:rPr>
        <w:t>. 1983; 5: p. 269-78.</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Petrovic</w:t>
      </w:r>
      <w:proofErr w:type="spellEnd"/>
      <w:r w:rsidRPr="00F645F2">
        <w:rPr>
          <w:rFonts w:cs="Verdana"/>
          <w:lang w:val="es-ES"/>
        </w:rPr>
        <w:t xml:space="preserve"> A, </w:t>
      </w:r>
      <w:proofErr w:type="spellStart"/>
      <w:r w:rsidRPr="00F645F2">
        <w:rPr>
          <w:rFonts w:cs="Verdana"/>
          <w:lang w:val="es-ES"/>
        </w:rPr>
        <w:t>Stutzmann</w:t>
      </w:r>
      <w:proofErr w:type="spellEnd"/>
      <w:r w:rsidRPr="00F645F2">
        <w:rPr>
          <w:rFonts w:cs="Verdana"/>
          <w:lang w:val="es-ES"/>
        </w:rPr>
        <w:t xml:space="preserve"> J. </w:t>
      </w:r>
      <w:proofErr w:type="spellStart"/>
      <w:r w:rsidRPr="00F645F2">
        <w:rPr>
          <w:rFonts w:cs="Verdana"/>
          <w:lang w:val="es-ES"/>
        </w:rPr>
        <w:t>Orthopedically</w:t>
      </w:r>
      <w:proofErr w:type="spellEnd"/>
      <w:r w:rsidRPr="00F645F2">
        <w:rPr>
          <w:rFonts w:cs="Verdana"/>
          <w:lang w:val="es-ES"/>
        </w:rPr>
        <w:t xml:space="preserve"> - </w:t>
      </w:r>
      <w:proofErr w:type="spellStart"/>
      <w:r w:rsidRPr="00F645F2">
        <w:rPr>
          <w:rFonts w:cs="Verdana"/>
          <w:lang w:val="es-ES"/>
        </w:rPr>
        <w:t>induced</w:t>
      </w:r>
      <w:proofErr w:type="spellEnd"/>
      <w:r w:rsidRPr="00F645F2">
        <w:rPr>
          <w:rFonts w:cs="Verdana"/>
          <w:lang w:val="es-ES"/>
        </w:rPr>
        <w:t xml:space="preserve"> </w:t>
      </w:r>
      <w:proofErr w:type="spellStart"/>
      <w:r w:rsidRPr="00F645F2">
        <w:rPr>
          <w:rFonts w:cs="Verdana"/>
          <w:lang w:val="es-ES"/>
        </w:rPr>
        <w:t>growth</w:t>
      </w:r>
      <w:proofErr w:type="spellEnd"/>
      <w:r w:rsidRPr="00F645F2">
        <w:rPr>
          <w:rFonts w:cs="Verdana"/>
          <w:lang w:val="es-ES"/>
        </w:rPr>
        <w:t xml:space="preserve">- </w:t>
      </w:r>
      <w:proofErr w:type="spellStart"/>
      <w:r w:rsidRPr="00F645F2">
        <w:rPr>
          <w:rFonts w:cs="Verdana"/>
          <w:lang w:val="es-ES"/>
        </w:rPr>
        <w:t>stimulating</w:t>
      </w:r>
      <w:proofErr w:type="spellEnd"/>
      <w:r w:rsidRPr="00F645F2">
        <w:rPr>
          <w:rFonts w:cs="Verdana"/>
          <w:lang w:val="es-ES"/>
        </w:rPr>
        <w:t xml:space="preserve"> </w:t>
      </w:r>
      <w:proofErr w:type="spellStart"/>
      <w:r w:rsidRPr="00F645F2">
        <w:rPr>
          <w:rFonts w:cs="Verdana"/>
          <w:lang w:val="es-ES"/>
        </w:rPr>
        <w:t>effect</w:t>
      </w:r>
      <w:proofErr w:type="spellEnd"/>
      <w:r w:rsidRPr="00F645F2">
        <w:rPr>
          <w:rFonts w:cs="Verdana"/>
          <w:lang w:val="es-ES"/>
        </w:rPr>
        <w:t xml:space="preserve"> </w:t>
      </w:r>
      <w:proofErr w:type="spellStart"/>
      <w:r w:rsidRPr="00F645F2">
        <w:rPr>
          <w:rFonts w:cs="Verdana"/>
          <w:lang w:val="es-ES"/>
        </w:rPr>
        <w:t>on</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human </w:t>
      </w:r>
      <w:proofErr w:type="spellStart"/>
      <w:r w:rsidRPr="00F645F2">
        <w:rPr>
          <w:rFonts w:cs="Verdana"/>
          <w:lang w:val="es-ES"/>
        </w:rPr>
        <w:t>mandible</w:t>
      </w:r>
      <w:proofErr w:type="spellEnd"/>
      <w:r w:rsidRPr="00F645F2">
        <w:rPr>
          <w:rFonts w:cs="Verdana"/>
          <w:lang w:val="es-ES"/>
        </w:rPr>
        <w:t xml:space="preserve">: a new </w:t>
      </w:r>
      <w:proofErr w:type="spellStart"/>
      <w:r w:rsidRPr="00F645F2">
        <w:rPr>
          <w:rFonts w:cs="Verdana"/>
          <w:lang w:val="es-ES"/>
        </w:rPr>
        <w:t>approach</w:t>
      </w:r>
      <w:proofErr w:type="spellEnd"/>
      <w:r w:rsidRPr="00F645F2">
        <w:rPr>
          <w:rFonts w:cs="Verdana"/>
          <w:lang w:val="es-ES"/>
        </w:rPr>
        <w:t xml:space="preserve"> </w:t>
      </w:r>
      <w:proofErr w:type="spellStart"/>
      <w:r w:rsidRPr="00F645F2">
        <w:rPr>
          <w:rFonts w:cs="Verdana"/>
          <w:lang w:val="es-ES"/>
        </w:rPr>
        <w:t>to</w:t>
      </w:r>
      <w:proofErr w:type="spellEnd"/>
      <w:r w:rsidRPr="00F645F2">
        <w:rPr>
          <w:rFonts w:cs="Verdana"/>
          <w:lang w:val="es-ES"/>
        </w:rPr>
        <w:t xml:space="preserve"> </w:t>
      </w:r>
      <w:proofErr w:type="spellStart"/>
      <w:r w:rsidRPr="00F645F2">
        <w:rPr>
          <w:rFonts w:cs="Verdana"/>
          <w:lang w:val="es-ES"/>
        </w:rPr>
        <w:t>decision</w:t>
      </w:r>
      <w:proofErr w:type="spellEnd"/>
      <w:r w:rsidRPr="00F645F2">
        <w:rPr>
          <w:rFonts w:cs="Verdana"/>
          <w:lang w:val="es-ES"/>
        </w:rPr>
        <w:t xml:space="preserve"> </w:t>
      </w:r>
      <w:proofErr w:type="spellStart"/>
      <w:r w:rsidRPr="00F645F2">
        <w:rPr>
          <w:rFonts w:cs="Verdana"/>
          <w:lang w:val="es-ES"/>
        </w:rPr>
        <w:t>making</w:t>
      </w:r>
      <w:proofErr w:type="spellEnd"/>
      <w:r w:rsidRPr="00F645F2">
        <w:rPr>
          <w:rFonts w:cs="Verdana"/>
          <w:lang w:val="es-ES"/>
        </w:rPr>
        <w:t xml:space="preserve">. </w:t>
      </w:r>
      <w:proofErr w:type="spellStart"/>
      <w:r w:rsidRPr="00F645F2">
        <w:rPr>
          <w:rFonts w:cs="Verdana"/>
          <w:lang w:val="es-ES"/>
        </w:rPr>
        <w:t>Craniofacail</w:t>
      </w:r>
      <w:proofErr w:type="spellEnd"/>
      <w:r w:rsidRPr="00F645F2">
        <w:rPr>
          <w:rFonts w:cs="Verdana"/>
          <w:lang w:val="es-ES"/>
        </w:rPr>
        <w:t xml:space="preserve"> </w:t>
      </w:r>
      <w:proofErr w:type="spellStart"/>
      <w:r w:rsidRPr="00F645F2">
        <w:rPr>
          <w:rFonts w:cs="Verdana"/>
          <w:lang w:val="es-ES"/>
        </w:rPr>
        <w:t>Growth</w:t>
      </w:r>
      <w:proofErr w:type="spellEnd"/>
      <w:r w:rsidRPr="00F645F2">
        <w:rPr>
          <w:rFonts w:cs="Verdana"/>
          <w:lang w:val="es-ES"/>
        </w:rPr>
        <w:t xml:space="preserve"> and </w:t>
      </w:r>
      <w:proofErr w:type="spellStart"/>
      <w:r w:rsidRPr="00F645F2">
        <w:rPr>
          <w:rFonts w:cs="Verdana"/>
          <w:lang w:val="es-ES"/>
        </w:rPr>
        <w:t>Development</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University</w:t>
      </w:r>
      <w:proofErr w:type="spellEnd"/>
      <w:r w:rsidRPr="00F645F2">
        <w:rPr>
          <w:rFonts w:cs="Verdana"/>
          <w:lang w:val="es-ES"/>
        </w:rPr>
        <w:t xml:space="preserve"> of Michigan, Ann Arbor. 1998; 34: p. 153-169.</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Guercio</w:t>
      </w:r>
      <w:proofErr w:type="spellEnd"/>
      <w:r w:rsidRPr="00F645F2">
        <w:rPr>
          <w:rFonts w:cs="Verdana"/>
          <w:lang w:val="es-ES"/>
        </w:rPr>
        <w:t xml:space="preserve"> E, Deli R, </w:t>
      </w:r>
      <w:proofErr w:type="spellStart"/>
      <w:r w:rsidRPr="00F645F2">
        <w:rPr>
          <w:rFonts w:cs="Verdana"/>
          <w:lang w:val="es-ES"/>
        </w:rPr>
        <w:t>D'Avanzo</w:t>
      </w:r>
      <w:proofErr w:type="spellEnd"/>
      <w:r w:rsidRPr="00F645F2">
        <w:rPr>
          <w:rFonts w:cs="Verdana"/>
          <w:lang w:val="es-ES"/>
        </w:rPr>
        <w:t xml:space="preserve"> G, </w:t>
      </w:r>
      <w:proofErr w:type="spellStart"/>
      <w:r w:rsidRPr="00F645F2">
        <w:rPr>
          <w:rFonts w:cs="Verdana"/>
          <w:lang w:val="es-ES"/>
        </w:rPr>
        <w:t>Saccomanno</w:t>
      </w:r>
      <w:proofErr w:type="spellEnd"/>
      <w:r w:rsidRPr="00F645F2">
        <w:rPr>
          <w:rFonts w:cs="Verdana"/>
          <w:lang w:val="es-ES"/>
        </w:rPr>
        <w:t xml:space="preserve"> S. Individualización del tratamiento </w:t>
      </w:r>
      <w:proofErr w:type="spellStart"/>
      <w:r w:rsidRPr="00F645F2">
        <w:rPr>
          <w:rFonts w:cs="Verdana"/>
          <w:lang w:val="es-ES"/>
        </w:rPr>
        <w:t>ortodóntico</w:t>
      </w:r>
      <w:proofErr w:type="spellEnd"/>
      <w:r w:rsidRPr="00F645F2">
        <w:rPr>
          <w:rFonts w:cs="Verdana"/>
          <w:lang w:val="es-ES"/>
        </w:rPr>
        <w:t>. Importancia de los tipos rotacionales y las categorías auxológicas. Acta Odontológica Venezolana. 2009; 47(2).</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Celli</w:t>
      </w:r>
      <w:proofErr w:type="spellEnd"/>
      <w:r w:rsidRPr="00F645F2">
        <w:rPr>
          <w:rFonts w:cs="Verdana"/>
          <w:lang w:val="es-ES"/>
        </w:rPr>
        <w:t xml:space="preserve"> D, </w:t>
      </w:r>
      <w:proofErr w:type="spellStart"/>
      <w:r w:rsidRPr="00F645F2">
        <w:rPr>
          <w:rFonts w:cs="Verdana"/>
          <w:lang w:val="es-ES"/>
        </w:rPr>
        <w:t>Gasperoni</w:t>
      </w:r>
      <w:proofErr w:type="spellEnd"/>
      <w:r w:rsidRPr="00F645F2">
        <w:rPr>
          <w:rFonts w:cs="Verdana"/>
          <w:lang w:val="es-ES"/>
        </w:rPr>
        <w:t xml:space="preserve"> E, Oliva B, Deli R. </w:t>
      </w:r>
      <w:proofErr w:type="spellStart"/>
      <w:r w:rsidRPr="00F645F2">
        <w:rPr>
          <w:rFonts w:cs="Verdana"/>
          <w:lang w:val="es-ES"/>
        </w:rPr>
        <w:t>Assessment</w:t>
      </w:r>
      <w:proofErr w:type="spellEnd"/>
      <w:r w:rsidRPr="00F645F2">
        <w:rPr>
          <w:rFonts w:cs="Verdana"/>
          <w:lang w:val="es-ES"/>
        </w:rPr>
        <w:t xml:space="preserve"> of mandibular </w:t>
      </w:r>
      <w:proofErr w:type="spellStart"/>
      <w:r w:rsidRPr="00F645F2">
        <w:rPr>
          <w:rFonts w:cs="Verdana"/>
          <w:lang w:val="es-ES"/>
        </w:rPr>
        <w:t>growth</w:t>
      </w:r>
      <w:proofErr w:type="spellEnd"/>
      <w:r w:rsidRPr="00F645F2">
        <w:rPr>
          <w:rFonts w:cs="Verdana"/>
          <w:lang w:val="es-ES"/>
        </w:rPr>
        <w:t xml:space="preserve"> and response </w:t>
      </w:r>
      <w:proofErr w:type="spellStart"/>
      <w:r w:rsidRPr="00F645F2">
        <w:rPr>
          <w:rFonts w:cs="Verdana"/>
          <w:lang w:val="es-ES"/>
        </w:rPr>
        <w:t>to</w:t>
      </w:r>
      <w:proofErr w:type="spellEnd"/>
      <w:r w:rsidRPr="00F645F2">
        <w:rPr>
          <w:rFonts w:cs="Verdana"/>
          <w:lang w:val="es-ES"/>
        </w:rPr>
        <w:t xml:space="preserve"> </w:t>
      </w:r>
      <w:proofErr w:type="spellStart"/>
      <w:r w:rsidRPr="00F645F2">
        <w:rPr>
          <w:rFonts w:cs="Verdana"/>
          <w:lang w:val="es-ES"/>
        </w:rPr>
        <w:t>functional</w:t>
      </w:r>
      <w:proofErr w:type="spellEnd"/>
      <w:r w:rsidRPr="00F645F2">
        <w:rPr>
          <w:rFonts w:cs="Verdana"/>
          <w:lang w:val="es-ES"/>
        </w:rPr>
        <w:t xml:space="preserve"> </w:t>
      </w:r>
      <w:proofErr w:type="spellStart"/>
      <w:r w:rsidRPr="00F645F2">
        <w:rPr>
          <w:rFonts w:cs="Verdana"/>
          <w:lang w:val="es-ES"/>
        </w:rPr>
        <w:t>appliance</w:t>
      </w:r>
      <w:proofErr w:type="spellEnd"/>
      <w:r w:rsidRPr="00F645F2">
        <w:rPr>
          <w:rFonts w:cs="Verdana"/>
          <w:lang w:val="es-ES"/>
        </w:rPr>
        <w:t xml:space="preserve"> </w:t>
      </w:r>
      <w:proofErr w:type="spellStart"/>
      <w:r w:rsidRPr="00F645F2">
        <w:rPr>
          <w:rFonts w:cs="Verdana"/>
          <w:lang w:val="es-ES"/>
        </w:rPr>
        <w:t>treatment</w:t>
      </w:r>
      <w:proofErr w:type="spellEnd"/>
      <w:r w:rsidRPr="00F645F2">
        <w:rPr>
          <w:rFonts w:cs="Verdana"/>
          <w:lang w:val="es-ES"/>
        </w:rPr>
        <w:t xml:space="preserve"> in prepuberal </w:t>
      </w:r>
      <w:proofErr w:type="spellStart"/>
      <w:r w:rsidRPr="00F645F2">
        <w:rPr>
          <w:rFonts w:cs="Verdana"/>
          <w:lang w:val="es-ES"/>
        </w:rPr>
        <w:t>patients</w:t>
      </w:r>
      <w:proofErr w:type="spellEnd"/>
      <w:r w:rsidRPr="00F645F2">
        <w:rPr>
          <w:rFonts w:cs="Verdana"/>
          <w:lang w:val="es-ES"/>
        </w:rPr>
        <w:t xml:space="preserve"> </w:t>
      </w:r>
      <w:proofErr w:type="spellStart"/>
      <w:r w:rsidRPr="00F645F2">
        <w:rPr>
          <w:rFonts w:cs="Verdana"/>
          <w:lang w:val="es-ES"/>
        </w:rPr>
        <w:t>with</w:t>
      </w:r>
      <w:proofErr w:type="spellEnd"/>
      <w:r w:rsidRPr="00F645F2">
        <w:rPr>
          <w:rFonts w:cs="Verdana"/>
          <w:lang w:val="es-ES"/>
        </w:rPr>
        <w:t xml:space="preserve"> </w:t>
      </w:r>
      <w:proofErr w:type="spellStart"/>
      <w:r w:rsidRPr="00F645F2">
        <w:rPr>
          <w:rFonts w:cs="Verdana"/>
          <w:lang w:val="es-ES"/>
        </w:rPr>
        <w:t>different</w:t>
      </w:r>
      <w:proofErr w:type="spellEnd"/>
      <w:r w:rsidRPr="00F645F2">
        <w:rPr>
          <w:rFonts w:cs="Verdana"/>
          <w:lang w:val="es-ES"/>
        </w:rPr>
        <w:t xml:space="preserve"> </w:t>
      </w:r>
      <w:proofErr w:type="spellStart"/>
      <w:r w:rsidRPr="00F645F2">
        <w:rPr>
          <w:rFonts w:cs="Verdana"/>
          <w:lang w:val="es-ES"/>
        </w:rPr>
        <w:t>auxologic</w:t>
      </w:r>
      <w:proofErr w:type="spellEnd"/>
      <w:r w:rsidRPr="00F645F2">
        <w:rPr>
          <w:rFonts w:cs="Verdana"/>
          <w:lang w:val="es-ES"/>
        </w:rPr>
        <w:t xml:space="preserve"> </w:t>
      </w:r>
      <w:proofErr w:type="spellStart"/>
      <w:r w:rsidRPr="00F645F2">
        <w:rPr>
          <w:rFonts w:cs="Verdana"/>
          <w:lang w:val="es-ES"/>
        </w:rPr>
        <w:t>categories</w:t>
      </w:r>
      <w:proofErr w:type="spellEnd"/>
      <w:r w:rsidRPr="00F645F2">
        <w:rPr>
          <w:rFonts w:cs="Verdana"/>
          <w:lang w:val="es-ES"/>
        </w:rPr>
        <w:t xml:space="preserve">. </w:t>
      </w:r>
      <w:proofErr w:type="spellStart"/>
      <w:r w:rsidRPr="00F645F2">
        <w:rPr>
          <w:rFonts w:cs="Verdana"/>
          <w:lang w:val="es-ES"/>
        </w:rPr>
        <w:t>Progress</w:t>
      </w:r>
      <w:proofErr w:type="spellEnd"/>
      <w:r w:rsidRPr="00F645F2">
        <w:rPr>
          <w:rFonts w:cs="Verdana"/>
          <w:lang w:val="es-ES"/>
        </w:rPr>
        <w:t xml:space="preserve"> in </w:t>
      </w:r>
      <w:proofErr w:type="spellStart"/>
      <w:r w:rsidRPr="00F645F2">
        <w:rPr>
          <w:rFonts w:cs="Verdana"/>
          <w:lang w:val="es-ES"/>
        </w:rPr>
        <w:t>Orthodontics</w:t>
      </w:r>
      <w:proofErr w:type="spellEnd"/>
      <w:r w:rsidRPr="00F645F2">
        <w:rPr>
          <w:rFonts w:cs="Verdana"/>
          <w:lang w:val="es-ES"/>
        </w:rPr>
        <w:t>. 2010; 11: p. 20-26.</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Aguila</w:t>
      </w:r>
      <w:proofErr w:type="spellEnd"/>
      <w:r w:rsidRPr="00F645F2">
        <w:rPr>
          <w:rFonts w:cs="Verdana"/>
          <w:lang w:val="es-ES"/>
        </w:rPr>
        <w:t xml:space="preserve"> J. Manual de </w:t>
      </w:r>
      <w:proofErr w:type="spellStart"/>
      <w:r w:rsidRPr="00F645F2">
        <w:rPr>
          <w:rFonts w:cs="Verdana"/>
          <w:lang w:val="es-ES"/>
        </w:rPr>
        <w:t>Cefalometria</w:t>
      </w:r>
      <w:proofErr w:type="spellEnd"/>
      <w:r w:rsidRPr="00F645F2">
        <w:rPr>
          <w:rFonts w:cs="Verdana"/>
          <w:lang w:val="es-ES"/>
        </w:rPr>
        <w:t xml:space="preserve"> Madrid: Actualidades Médico Odontológicas Latinoamérica; 1996.</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Stutzmann</w:t>
      </w:r>
      <w:proofErr w:type="spellEnd"/>
      <w:r w:rsidRPr="00F645F2">
        <w:rPr>
          <w:rFonts w:cs="Verdana"/>
          <w:lang w:val="es-ES"/>
        </w:rPr>
        <w:t xml:space="preserve"> J, </w:t>
      </w:r>
      <w:proofErr w:type="spellStart"/>
      <w:r w:rsidRPr="00F645F2">
        <w:rPr>
          <w:rFonts w:cs="Verdana"/>
          <w:lang w:val="es-ES"/>
        </w:rPr>
        <w:t>Petrovic</w:t>
      </w:r>
      <w:proofErr w:type="spellEnd"/>
      <w:r w:rsidRPr="00F645F2">
        <w:rPr>
          <w:rFonts w:cs="Verdana"/>
          <w:lang w:val="es-ES"/>
        </w:rPr>
        <w:t xml:space="preserve"> A. Human Alveolar </w:t>
      </w:r>
      <w:proofErr w:type="spellStart"/>
      <w:r w:rsidRPr="00F645F2">
        <w:rPr>
          <w:rFonts w:cs="Verdana"/>
          <w:lang w:val="es-ES"/>
        </w:rPr>
        <w:t>Bone</w:t>
      </w:r>
      <w:proofErr w:type="spellEnd"/>
      <w:r w:rsidRPr="00F645F2">
        <w:rPr>
          <w:rFonts w:cs="Verdana"/>
          <w:lang w:val="es-ES"/>
        </w:rPr>
        <w:t xml:space="preserve"> </w:t>
      </w:r>
      <w:proofErr w:type="spellStart"/>
      <w:r w:rsidRPr="00F645F2">
        <w:rPr>
          <w:rFonts w:cs="Verdana"/>
          <w:lang w:val="es-ES"/>
        </w:rPr>
        <w:t>Turn-over</w:t>
      </w:r>
      <w:proofErr w:type="spellEnd"/>
      <w:r w:rsidRPr="00F645F2">
        <w:rPr>
          <w:rFonts w:cs="Verdana"/>
          <w:lang w:val="es-ES"/>
        </w:rPr>
        <w:t xml:space="preserve"> </w:t>
      </w:r>
      <w:proofErr w:type="spellStart"/>
      <w:r w:rsidRPr="00F645F2">
        <w:rPr>
          <w:rFonts w:cs="Verdana"/>
          <w:lang w:val="es-ES"/>
        </w:rPr>
        <w:t>rate</w:t>
      </w:r>
      <w:proofErr w:type="spellEnd"/>
      <w:r w:rsidRPr="00F645F2">
        <w:rPr>
          <w:rFonts w:cs="Verdana"/>
          <w:lang w:val="es-ES"/>
        </w:rPr>
        <w:t xml:space="preserve">: A </w:t>
      </w:r>
      <w:proofErr w:type="spellStart"/>
      <w:r w:rsidRPr="00F645F2">
        <w:rPr>
          <w:rFonts w:cs="Verdana"/>
          <w:lang w:val="es-ES"/>
        </w:rPr>
        <w:t>quantitative</w:t>
      </w:r>
      <w:proofErr w:type="spellEnd"/>
      <w:r w:rsidRPr="00F645F2">
        <w:rPr>
          <w:rFonts w:cs="Verdana"/>
          <w:lang w:val="es-ES"/>
        </w:rPr>
        <w:t xml:space="preserve"> </w:t>
      </w:r>
      <w:proofErr w:type="spellStart"/>
      <w:r w:rsidRPr="00F645F2">
        <w:rPr>
          <w:rFonts w:cs="Verdana"/>
          <w:lang w:val="es-ES"/>
        </w:rPr>
        <w:t>study</w:t>
      </w:r>
      <w:proofErr w:type="spellEnd"/>
      <w:r w:rsidRPr="00F645F2">
        <w:rPr>
          <w:rFonts w:cs="Verdana"/>
          <w:lang w:val="es-ES"/>
        </w:rPr>
        <w:t xml:space="preserve"> of </w:t>
      </w:r>
      <w:proofErr w:type="spellStart"/>
      <w:r w:rsidRPr="00F645F2">
        <w:rPr>
          <w:rFonts w:cs="Verdana"/>
          <w:lang w:val="es-ES"/>
        </w:rPr>
        <w:t>spontaneous</w:t>
      </w:r>
      <w:proofErr w:type="spellEnd"/>
      <w:r w:rsidRPr="00F645F2">
        <w:rPr>
          <w:rFonts w:cs="Verdana"/>
          <w:lang w:val="es-ES"/>
        </w:rPr>
        <w:t xml:space="preserve"> and </w:t>
      </w:r>
      <w:proofErr w:type="spellStart"/>
      <w:r w:rsidRPr="00F645F2">
        <w:rPr>
          <w:rFonts w:cs="Verdana"/>
          <w:lang w:val="es-ES"/>
        </w:rPr>
        <w:t>Therapeutically-induced</w:t>
      </w:r>
      <w:proofErr w:type="spellEnd"/>
      <w:r w:rsidRPr="00F645F2">
        <w:rPr>
          <w:rFonts w:cs="Verdana"/>
          <w:lang w:val="es-ES"/>
        </w:rPr>
        <w:t xml:space="preserve"> </w:t>
      </w:r>
      <w:proofErr w:type="spellStart"/>
      <w:r w:rsidRPr="00F645F2">
        <w:rPr>
          <w:rFonts w:cs="Verdana"/>
          <w:lang w:val="es-ES"/>
        </w:rPr>
        <w:t>variations</w:t>
      </w:r>
      <w:proofErr w:type="spellEnd"/>
      <w:r w:rsidRPr="00F645F2">
        <w:rPr>
          <w:rFonts w:cs="Verdana"/>
          <w:lang w:val="es-ES"/>
        </w:rPr>
        <w:t xml:space="preserve">. Center of Human </w:t>
      </w:r>
      <w:proofErr w:type="spellStart"/>
      <w:r w:rsidRPr="00F645F2">
        <w:rPr>
          <w:rFonts w:cs="Verdana"/>
          <w:lang w:val="es-ES"/>
        </w:rPr>
        <w:t>Growth</w:t>
      </w:r>
      <w:proofErr w:type="spellEnd"/>
      <w:r w:rsidRPr="00F645F2">
        <w:rPr>
          <w:rFonts w:cs="Verdana"/>
          <w:lang w:val="es-ES"/>
        </w:rPr>
        <w:t xml:space="preserve"> and </w:t>
      </w:r>
      <w:proofErr w:type="spellStart"/>
      <w:r w:rsidRPr="00F645F2">
        <w:rPr>
          <w:rFonts w:cs="Verdana"/>
          <w:lang w:val="es-ES"/>
        </w:rPr>
        <w:t>Development</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University</w:t>
      </w:r>
      <w:proofErr w:type="spellEnd"/>
      <w:r w:rsidRPr="00F645F2">
        <w:rPr>
          <w:rFonts w:cs="Verdana"/>
          <w:lang w:val="es-ES"/>
        </w:rPr>
        <w:t xml:space="preserve"> of Michigan. </w:t>
      </w:r>
      <w:proofErr w:type="spellStart"/>
      <w:r w:rsidRPr="00F645F2">
        <w:rPr>
          <w:rFonts w:cs="Verdana"/>
          <w:lang w:val="es-ES"/>
        </w:rPr>
        <w:t>Monograph</w:t>
      </w:r>
      <w:proofErr w:type="spellEnd"/>
      <w:r w:rsidRPr="00F645F2">
        <w:rPr>
          <w:rFonts w:cs="Verdana"/>
          <w:lang w:val="es-ES"/>
        </w:rPr>
        <w:t xml:space="preserve"> 15 Ann Arbor; 1983.</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Petrovic</w:t>
      </w:r>
      <w:proofErr w:type="spellEnd"/>
      <w:r w:rsidRPr="00F645F2">
        <w:rPr>
          <w:rFonts w:cs="Verdana"/>
          <w:lang w:val="es-ES"/>
        </w:rPr>
        <w:t xml:space="preserve"> A. Experimental and </w:t>
      </w:r>
      <w:proofErr w:type="spellStart"/>
      <w:r w:rsidRPr="00F645F2">
        <w:rPr>
          <w:rFonts w:cs="Verdana"/>
          <w:lang w:val="es-ES"/>
        </w:rPr>
        <w:t>Cybernetic</w:t>
      </w:r>
      <w:proofErr w:type="spellEnd"/>
      <w:r w:rsidRPr="00F645F2">
        <w:rPr>
          <w:rFonts w:cs="Verdana"/>
          <w:lang w:val="es-ES"/>
        </w:rPr>
        <w:t xml:space="preserve"> </w:t>
      </w:r>
      <w:proofErr w:type="spellStart"/>
      <w:r w:rsidRPr="00F645F2">
        <w:rPr>
          <w:rFonts w:cs="Verdana"/>
          <w:lang w:val="es-ES"/>
        </w:rPr>
        <w:t>approaches</w:t>
      </w:r>
      <w:proofErr w:type="spellEnd"/>
      <w:r w:rsidRPr="00F645F2">
        <w:rPr>
          <w:rFonts w:cs="Verdana"/>
          <w:lang w:val="es-ES"/>
        </w:rPr>
        <w:t xml:space="preserve"> </w:t>
      </w:r>
      <w:proofErr w:type="spellStart"/>
      <w:r w:rsidRPr="00F645F2">
        <w:rPr>
          <w:rFonts w:cs="Verdana"/>
          <w:lang w:val="es-ES"/>
        </w:rPr>
        <w:t>to</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mecanism</w:t>
      </w:r>
      <w:proofErr w:type="spellEnd"/>
      <w:r w:rsidRPr="00F645F2">
        <w:rPr>
          <w:rFonts w:cs="Verdana"/>
          <w:lang w:val="es-ES"/>
        </w:rPr>
        <w:t xml:space="preserve"> of </w:t>
      </w:r>
      <w:proofErr w:type="spellStart"/>
      <w:r w:rsidRPr="00F645F2">
        <w:rPr>
          <w:rFonts w:cs="Verdana"/>
          <w:lang w:val="es-ES"/>
        </w:rPr>
        <w:t>action</w:t>
      </w:r>
      <w:proofErr w:type="spellEnd"/>
      <w:r w:rsidRPr="00F645F2">
        <w:rPr>
          <w:rFonts w:cs="Verdana"/>
          <w:lang w:val="es-ES"/>
        </w:rPr>
        <w:t xml:space="preserve"> of </w:t>
      </w:r>
      <w:proofErr w:type="spellStart"/>
      <w:r w:rsidRPr="00F645F2">
        <w:rPr>
          <w:rFonts w:cs="Verdana"/>
          <w:lang w:val="es-ES"/>
        </w:rPr>
        <w:t>funtional</w:t>
      </w:r>
      <w:proofErr w:type="spellEnd"/>
      <w:r w:rsidRPr="00F645F2">
        <w:rPr>
          <w:rFonts w:cs="Verdana"/>
          <w:lang w:val="es-ES"/>
        </w:rPr>
        <w:t xml:space="preserve"> </w:t>
      </w:r>
      <w:proofErr w:type="spellStart"/>
      <w:r w:rsidRPr="00F645F2">
        <w:rPr>
          <w:rFonts w:cs="Verdana"/>
          <w:lang w:val="es-ES"/>
        </w:rPr>
        <w:t>appliances</w:t>
      </w:r>
      <w:proofErr w:type="spellEnd"/>
      <w:r w:rsidRPr="00F645F2">
        <w:rPr>
          <w:rFonts w:cs="Verdana"/>
          <w:lang w:val="es-ES"/>
        </w:rPr>
        <w:t xml:space="preserve"> </w:t>
      </w:r>
      <w:proofErr w:type="spellStart"/>
      <w:r w:rsidRPr="00F645F2">
        <w:rPr>
          <w:rFonts w:cs="Verdana"/>
          <w:lang w:val="es-ES"/>
        </w:rPr>
        <w:t>on</w:t>
      </w:r>
      <w:proofErr w:type="spellEnd"/>
      <w:r w:rsidRPr="00F645F2">
        <w:rPr>
          <w:rFonts w:cs="Verdana"/>
          <w:lang w:val="es-ES"/>
        </w:rPr>
        <w:t xml:space="preserve"> mandibular </w:t>
      </w:r>
      <w:proofErr w:type="spellStart"/>
      <w:r w:rsidRPr="00F645F2">
        <w:rPr>
          <w:rFonts w:cs="Verdana"/>
          <w:lang w:val="es-ES"/>
        </w:rPr>
        <w:t>growth</w:t>
      </w:r>
      <w:proofErr w:type="spellEnd"/>
      <w:r w:rsidRPr="00F645F2">
        <w:rPr>
          <w:rFonts w:cs="Verdana"/>
          <w:lang w:val="es-ES"/>
        </w:rPr>
        <w:t xml:space="preserve"> Center </w:t>
      </w:r>
      <w:proofErr w:type="spellStart"/>
      <w:r w:rsidRPr="00F645F2">
        <w:rPr>
          <w:rFonts w:cs="Verdana"/>
          <w:lang w:val="es-ES"/>
        </w:rPr>
        <w:t>for</w:t>
      </w:r>
      <w:proofErr w:type="spellEnd"/>
      <w:r w:rsidRPr="00F645F2">
        <w:rPr>
          <w:rFonts w:cs="Verdana"/>
          <w:lang w:val="es-ES"/>
        </w:rPr>
        <w:t xml:space="preserve"> Human </w:t>
      </w:r>
      <w:proofErr w:type="spellStart"/>
      <w:r w:rsidRPr="00F645F2">
        <w:rPr>
          <w:rFonts w:cs="Verdana"/>
          <w:lang w:val="es-ES"/>
        </w:rPr>
        <w:t>Growth</w:t>
      </w:r>
      <w:proofErr w:type="spellEnd"/>
      <w:r w:rsidRPr="00F645F2">
        <w:rPr>
          <w:rFonts w:cs="Verdana"/>
          <w:lang w:val="es-ES"/>
        </w:rPr>
        <w:t xml:space="preserve"> and </w:t>
      </w:r>
      <w:proofErr w:type="spellStart"/>
      <w:r w:rsidRPr="00F645F2">
        <w:rPr>
          <w:rFonts w:cs="Verdana"/>
          <w:lang w:val="es-ES"/>
        </w:rPr>
        <w:t>Development</w:t>
      </w:r>
      <w:proofErr w:type="spellEnd"/>
      <w:r w:rsidRPr="00F645F2">
        <w:rPr>
          <w:rFonts w:cs="Verdana"/>
          <w:lang w:val="es-ES"/>
        </w:rPr>
        <w:t xml:space="preserve">. </w:t>
      </w:r>
      <w:proofErr w:type="spellStart"/>
      <w:r w:rsidRPr="00F645F2">
        <w:rPr>
          <w:rFonts w:cs="Verdana"/>
          <w:lang w:val="es-ES"/>
        </w:rPr>
        <w:t>The</w:t>
      </w:r>
      <w:proofErr w:type="spellEnd"/>
      <w:r w:rsidRPr="00F645F2">
        <w:rPr>
          <w:rFonts w:cs="Verdana"/>
          <w:lang w:val="es-ES"/>
        </w:rPr>
        <w:t xml:space="preserve"> </w:t>
      </w:r>
      <w:proofErr w:type="spellStart"/>
      <w:r w:rsidRPr="00F645F2">
        <w:rPr>
          <w:rFonts w:cs="Verdana"/>
          <w:lang w:val="es-ES"/>
        </w:rPr>
        <w:t>University</w:t>
      </w:r>
      <w:proofErr w:type="spellEnd"/>
      <w:r w:rsidRPr="00F645F2">
        <w:rPr>
          <w:rFonts w:cs="Verdana"/>
          <w:lang w:val="es-ES"/>
        </w:rPr>
        <w:t xml:space="preserve"> of Michigan Ann Arbor: </w:t>
      </w:r>
      <w:proofErr w:type="spellStart"/>
      <w:r w:rsidRPr="00F645F2">
        <w:rPr>
          <w:rFonts w:cs="Verdana"/>
          <w:lang w:val="es-ES"/>
        </w:rPr>
        <w:t>Monograph</w:t>
      </w:r>
      <w:proofErr w:type="spellEnd"/>
      <w:r w:rsidRPr="00F645F2">
        <w:rPr>
          <w:rFonts w:cs="Verdana"/>
          <w:lang w:val="es-ES"/>
        </w:rPr>
        <w:t xml:space="preserve"> 15; 1982.</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r w:rsidRPr="00F645F2">
        <w:rPr>
          <w:rFonts w:cs="Verdana"/>
          <w:lang w:val="es-ES"/>
        </w:rPr>
        <w:t xml:space="preserve">Moro A, </w:t>
      </w:r>
      <w:proofErr w:type="spellStart"/>
      <w:r w:rsidRPr="00F645F2">
        <w:rPr>
          <w:rFonts w:cs="Verdana"/>
          <w:lang w:val="es-ES"/>
        </w:rPr>
        <w:t>Scavini</w:t>
      </w:r>
      <w:proofErr w:type="spellEnd"/>
      <w:r w:rsidRPr="00F645F2">
        <w:rPr>
          <w:rFonts w:cs="Verdana"/>
          <w:lang w:val="es-ES"/>
        </w:rPr>
        <w:t xml:space="preserve"> M, </w:t>
      </w:r>
      <w:proofErr w:type="spellStart"/>
      <w:r w:rsidRPr="00F645F2">
        <w:rPr>
          <w:rFonts w:cs="Verdana"/>
          <w:lang w:val="es-ES"/>
        </w:rPr>
        <w:t>Vigorito</w:t>
      </w:r>
      <w:proofErr w:type="spellEnd"/>
      <w:r w:rsidRPr="00F645F2">
        <w:rPr>
          <w:rFonts w:cs="Verdana"/>
          <w:lang w:val="es-ES"/>
        </w:rPr>
        <w:t xml:space="preserve"> J. </w:t>
      </w:r>
      <w:proofErr w:type="spellStart"/>
      <w:r w:rsidRPr="00F645F2">
        <w:rPr>
          <w:rFonts w:cs="Verdana"/>
          <w:lang w:val="es-ES"/>
        </w:rPr>
        <w:t>Jhonston</w:t>
      </w:r>
      <w:proofErr w:type="spellEnd"/>
      <w:r w:rsidRPr="00F645F2">
        <w:rPr>
          <w:rFonts w:cs="Verdana"/>
          <w:lang w:val="es-ES"/>
        </w:rPr>
        <w:t xml:space="preserve"> </w:t>
      </w:r>
      <w:proofErr w:type="spellStart"/>
      <w:r w:rsidRPr="00F645F2">
        <w:rPr>
          <w:rFonts w:cs="Verdana"/>
          <w:lang w:val="es-ES"/>
        </w:rPr>
        <w:t>analysis</w:t>
      </w:r>
      <w:proofErr w:type="spellEnd"/>
      <w:r w:rsidRPr="00F645F2">
        <w:rPr>
          <w:rFonts w:cs="Verdana"/>
          <w:lang w:val="es-ES"/>
        </w:rPr>
        <w:t xml:space="preserve"> </w:t>
      </w:r>
      <w:proofErr w:type="spellStart"/>
      <w:r w:rsidRPr="00F645F2">
        <w:rPr>
          <w:rFonts w:cs="Verdana"/>
          <w:lang w:val="es-ES"/>
        </w:rPr>
        <w:t>evaluation</w:t>
      </w:r>
      <w:proofErr w:type="spellEnd"/>
      <w:r w:rsidRPr="00F645F2">
        <w:rPr>
          <w:rFonts w:cs="Verdana"/>
          <w:lang w:val="es-ES"/>
        </w:rPr>
        <w:t xml:space="preserve"> of </w:t>
      </w:r>
      <w:proofErr w:type="spellStart"/>
      <w:r w:rsidRPr="00F645F2">
        <w:rPr>
          <w:rFonts w:cs="Verdana"/>
          <w:lang w:val="es-ES"/>
        </w:rPr>
        <w:t>Class</w:t>
      </w:r>
      <w:proofErr w:type="spellEnd"/>
      <w:r w:rsidRPr="00F645F2">
        <w:rPr>
          <w:rFonts w:cs="Verdana"/>
          <w:lang w:val="es-ES"/>
        </w:rPr>
        <w:t xml:space="preserve"> II </w:t>
      </w:r>
      <w:proofErr w:type="spellStart"/>
      <w:r w:rsidRPr="00F645F2">
        <w:rPr>
          <w:rFonts w:cs="Verdana"/>
          <w:lang w:val="es-ES"/>
        </w:rPr>
        <w:t>correction</w:t>
      </w:r>
      <w:proofErr w:type="spellEnd"/>
      <w:r w:rsidRPr="00F645F2">
        <w:rPr>
          <w:rFonts w:cs="Verdana"/>
          <w:lang w:val="es-ES"/>
        </w:rPr>
        <w:t xml:space="preserve"> in </w:t>
      </w:r>
      <w:proofErr w:type="spellStart"/>
      <w:r w:rsidRPr="00F645F2">
        <w:rPr>
          <w:rFonts w:cs="Verdana"/>
          <w:lang w:val="es-ES"/>
        </w:rPr>
        <w:t>patients</w:t>
      </w:r>
      <w:proofErr w:type="spellEnd"/>
      <w:r w:rsidRPr="00F645F2">
        <w:rPr>
          <w:rFonts w:cs="Verdana"/>
          <w:lang w:val="es-ES"/>
        </w:rPr>
        <w:t xml:space="preserve"> </w:t>
      </w:r>
      <w:proofErr w:type="spellStart"/>
      <w:r w:rsidRPr="00F645F2">
        <w:rPr>
          <w:rFonts w:cs="Verdana"/>
          <w:lang w:val="es-ES"/>
        </w:rPr>
        <w:t>belonging</w:t>
      </w:r>
      <w:proofErr w:type="spellEnd"/>
      <w:r w:rsidRPr="00F645F2">
        <w:rPr>
          <w:rFonts w:cs="Verdana"/>
          <w:lang w:val="es-ES"/>
        </w:rPr>
        <w:t xml:space="preserve"> </w:t>
      </w:r>
      <w:proofErr w:type="spellStart"/>
      <w:r w:rsidRPr="00F645F2">
        <w:rPr>
          <w:rFonts w:cs="Verdana"/>
          <w:lang w:val="es-ES"/>
        </w:rPr>
        <w:t>to</w:t>
      </w:r>
      <w:proofErr w:type="spellEnd"/>
      <w:r w:rsidRPr="00F645F2">
        <w:rPr>
          <w:rFonts w:cs="Verdana"/>
          <w:lang w:val="es-ES"/>
        </w:rPr>
        <w:t xml:space="preserve"> </w:t>
      </w:r>
      <w:proofErr w:type="spellStart"/>
      <w:r w:rsidRPr="00F645F2">
        <w:rPr>
          <w:rFonts w:cs="Verdana"/>
          <w:lang w:val="es-ES"/>
        </w:rPr>
        <w:t>Petrovic</w:t>
      </w:r>
      <w:proofErr w:type="spellEnd"/>
      <w:r w:rsidRPr="00F645F2">
        <w:rPr>
          <w:rFonts w:cs="Verdana"/>
          <w:lang w:val="es-ES"/>
        </w:rPr>
        <w:t xml:space="preserve"> </w:t>
      </w:r>
      <w:proofErr w:type="spellStart"/>
      <w:r w:rsidRPr="00F645F2">
        <w:rPr>
          <w:rFonts w:cs="Verdana"/>
          <w:lang w:val="es-ES"/>
        </w:rPr>
        <w:t>grwth</w:t>
      </w:r>
      <w:proofErr w:type="spellEnd"/>
      <w:r w:rsidRPr="00F645F2">
        <w:rPr>
          <w:rFonts w:cs="Verdana"/>
          <w:lang w:val="es-ES"/>
        </w:rPr>
        <w:t xml:space="preserve"> </w:t>
      </w:r>
      <w:proofErr w:type="spellStart"/>
      <w:r w:rsidRPr="00F645F2">
        <w:rPr>
          <w:rFonts w:cs="Verdana"/>
          <w:lang w:val="es-ES"/>
        </w:rPr>
        <w:t>categories</w:t>
      </w:r>
      <w:proofErr w:type="spellEnd"/>
      <w:r w:rsidRPr="00F645F2">
        <w:rPr>
          <w:rFonts w:cs="Verdana"/>
          <w:lang w:val="es-ES"/>
        </w:rPr>
        <w:t xml:space="preserve"> 3 and 5. Am J </w:t>
      </w:r>
      <w:proofErr w:type="spellStart"/>
      <w:r w:rsidRPr="00F645F2">
        <w:rPr>
          <w:rFonts w:cs="Verdana"/>
          <w:lang w:val="es-ES"/>
        </w:rPr>
        <w:t>Orthd</w:t>
      </w:r>
      <w:proofErr w:type="spellEnd"/>
      <w:r w:rsidRPr="00F645F2">
        <w:rPr>
          <w:rFonts w:cs="Verdana"/>
          <w:lang w:val="es-ES"/>
        </w:rPr>
        <w:t xml:space="preserve"> </w:t>
      </w:r>
      <w:proofErr w:type="spellStart"/>
      <w:r w:rsidRPr="00F645F2">
        <w:rPr>
          <w:rFonts w:cs="Verdana"/>
          <w:lang w:val="es-ES"/>
        </w:rPr>
        <w:t>Dentofacial</w:t>
      </w:r>
      <w:proofErr w:type="spellEnd"/>
      <w:r w:rsidRPr="00F645F2">
        <w:rPr>
          <w:rFonts w:cs="Verdana"/>
          <w:lang w:val="es-ES"/>
        </w:rPr>
        <w:t>. 2000; 117: p. 86-97.</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r w:rsidRPr="00F645F2">
        <w:rPr>
          <w:rFonts w:cs="Verdana"/>
          <w:lang w:val="es-ES"/>
        </w:rPr>
        <w:t xml:space="preserve">Duran Pacheco I. </w:t>
      </w:r>
      <w:proofErr w:type="spellStart"/>
      <w:r w:rsidRPr="00F645F2">
        <w:rPr>
          <w:rFonts w:cs="Verdana"/>
          <w:lang w:val="es-ES"/>
        </w:rPr>
        <w:t>Cefalometría</w:t>
      </w:r>
      <w:proofErr w:type="spellEnd"/>
      <w:r w:rsidRPr="00F645F2">
        <w:rPr>
          <w:rFonts w:cs="Verdana"/>
          <w:lang w:val="es-ES"/>
        </w:rPr>
        <w:t xml:space="preserve"> </w:t>
      </w:r>
      <w:proofErr w:type="spellStart"/>
      <w:r w:rsidRPr="00F645F2">
        <w:rPr>
          <w:rFonts w:cs="Verdana"/>
          <w:lang w:val="es-ES"/>
        </w:rPr>
        <w:t>Lavergne</w:t>
      </w:r>
      <w:proofErr w:type="spellEnd"/>
      <w:r w:rsidRPr="00F645F2">
        <w:rPr>
          <w:rFonts w:cs="Verdana"/>
          <w:lang w:val="es-ES"/>
        </w:rPr>
        <w:t xml:space="preserve"> </w:t>
      </w:r>
      <w:proofErr w:type="spellStart"/>
      <w:r w:rsidRPr="00F645F2">
        <w:rPr>
          <w:rFonts w:cs="Verdana"/>
          <w:lang w:val="es-ES"/>
        </w:rPr>
        <w:t>Petrovic</w:t>
      </w:r>
      <w:proofErr w:type="spellEnd"/>
      <w:r w:rsidRPr="00F645F2">
        <w:rPr>
          <w:rFonts w:cs="Verdana"/>
          <w:lang w:val="es-ES"/>
        </w:rPr>
        <w:t xml:space="preserve"> en venezolanos de 8 - 10 años de edad. Tesis de Especialización en Ortopedia Funcional de los Maxilares. Sao Paulo: Universidad Cruzeiro do Sul; 2010.</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r w:rsidRPr="00F645F2">
        <w:rPr>
          <w:rFonts w:cs="Verdana"/>
          <w:lang w:val="es-ES"/>
        </w:rPr>
        <w:t xml:space="preserve">Moro A, de Freitas MR, </w:t>
      </w:r>
      <w:proofErr w:type="spellStart"/>
      <w:r w:rsidRPr="00F645F2">
        <w:rPr>
          <w:rFonts w:cs="Verdana"/>
          <w:lang w:val="es-ES"/>
        </w:rPr>
        <w:t>Castanha</w:t>
      </w:r>
      <w:proofErr w:type="spellEnd"/>
      <w:r w:rsidRPr="00F645F2">
        <w:rPr>
          <w:rFonts w:cs="Verdana"/>
          <w:lang w:val="es-ES"/>
        </w:rPr>
        <w:t xml:space="preserve"> Enriques JF, </w:t>
      </w:r>
      <w:proofErr w:type="spellStart"/>
      <w:r w:rsidRPr="00F645F2">
        <w:rPr>
          <w:rFonts w:cs="Verdana"/>
          <w:lang w:val="es-ES"/>
        </w:rPr>
        <w:t>Janson</w:t>
      </w:r>
      <w:proofErr w:type="spellEnd"/>
      <w:r w:rsidRPr="00F645F2">
        <w:rPr>
          <w:rFonts w:cs="Verdana"/>
          <w:lang w:val="es-ES"/>
        </w:rPr>
        <w:t xml:space="preserve"> G. </w:t>
      </w:r>
      <w:proofErr w:type="spellStart"/>
      <w:r w:rsidRPr="00F645F2">
        <w:rPr>
          <w:rFonts w:cs="Verdana"/>
          <w:lang w:val="es-ES"/>
        </w:rPr>
        <w:t>Estudo</w:t>
      </w:r>
      <w:proofErr w:type="spellEnd"/>
      <w:r w:rsidRPr="00F645F2">
        <w:rPr>
          <w:rFonts w:cs="Verdana"/>
          <w:lang w:val="es-ES"/>
        </w:rPr>
        <w:t xml:space="preserve"> da recidiva </w:t>
      </w:r>
      <w:proofErr w:type="spellStart"/>
      <w:r w:rsidRPr="00F645F2">
        <w:rPr>
          <w:rFonts w:cs="Verdana"/>
          <w:lang w:val="es-ES"/>
        </w:rPr>
        <w:t>em</w:t>
      </w:r>
      <w:proofErr w:type="spellEnd"/>
      <w:r w:rsidRPr="00F645F2">
        <w:rPr>
          <w:rFonts w:cs="Verdana"/>
          <w:lang w:val="es-ES"/>
        </w:rPr>
        <w:t xml:space="preserve"> pacientes </w:t>
      </w:r>
      <w:proofErr w:type="spellStart"/>
      <w:r w:rsidRPr="00F645F2">
        <w:rPr>
          <w:rFonts w:cs="Verdana"/>
          <w:lang w:val="es-ES"/>
        </w:rPr>
        <w:t>com</w:t>
      </w:r>
      <w:proofErr w:type="spellEnd"/>
      <w:r w:rsidRPr="00F645F2">
        <w:rPr>
          <w:rFonts w:cs="Verdana"/>
          <w:lang w:val="es-ES"/>
        </w:rPr>
        <w:t xml:space="preserve"> </w:t>
      </w:r>
      <w:proofErr w:type="spellStart"/>
      <w:r w:rsidRPr="00F645F2">
        <w:rPr>
          <w:rFonts w:cs="Verdana"/>
          <w:lang w:val="es-ES"/>
        </w:rPr>
        <w:t>Maloclusao</w:t>
      </w:r>
      <w:proofErr w:type="spellEnd"/>
      <w:r w:rsidRPr="00F645F2">
        <w:rPr>
          <w:rFonts w:cs="Verdana"/>
          <w:lang w:val="es-ES"/>
        </w:rPr>
        <w:t xml:space="preserve"> de </w:t>
      </w:r>
      <w:proofErr w:type="spellStart"/>
      <w:r w:rsidRPr="00F645F2">
        <w:rPr>
          <w:rFonts w:cs="Verdana"/>
          <w:lang w:val="es-ES"/>
        </w:rPr>
        <w:t>Classe</w:t>
      </w:r>
      <w:proofErr w:type="spellEnd"/>
      <w:r w:rsidRPr="00F645F2">
        <w:rPr>
          <w:rFonts w:cs="Verdana"/>
          <w:lang w:val="es-ES"/>
        </w:rPr>
        <w:t xml:space="preserve"> II, tratados pela Técnica do Arco de </w:t>
      </w:r>
      <w:proofErr w:type="spellStart"/>
      <w:r w:rsidRPr="00F645F2">
        <w:rPr>
          <w:rFonts w:cs="Verdana"/>
          <w:lang w:val="es-ES"/>
        </w:rPr>
        <w:t>Cantocom</w:t>
      </w:r>
      <w:proofErr w:type="spellEnd"/>
      <w:r w:rsidRPr="00F645F2">
        <w:rPr>
          <w:rFonts w:cs="Verdana"/>
          <w:lang w:val="es-ES"/>
        </w:rPr>
        <w:t xml:space="preserve"> </w:t>
      </w:r>
      <w:proofErr w:type="spellStart"/>
      <w:r w:rsidRPr="00F645F2">
        <w:rPr>
          <w:rFonts w:cs="Verdana"/>
          <w:lang w:val="es-ES"/>
        </w:rPr>
        <w:t>Extracoes</w:t>
      </w:r>
      <w:proofErr w:type="spellEnd"/>
      <w:r w:rsidRPr="00F645F2">
        <w:rPr>
          <w:rFonts w:cs="Verdana"/>
          <w:lang w:val="es-ES"/>
        </w:rPr>
        <w:t xml:space="preserve"> de </w:t>
      </w:r>
      <w:proofErr w:type="spellStart"/>
      <w:r w:rsidRPr="00F645F2">
        <w:rPr>
          <w:rFonts w:cs="Verdana"/>
          <w:lang w:val="es-ES"/>
        </w:rPr>
        <w:t>Pré.Molares</w:t>
      </w:r>
      <w:proofErr w:type="spellEnd"/>
      <w:r w:rsidRPr="00F645F2">
        <w:rPr>
          <w:rFonts w:cs="Verdana"/>
          <w:lang w:val="es-ES"/>
        </w:rPr>
        <w:t xml:space="preserve"> </w:t>
      </w:r>
      <w:proofErr w:type="spellStart"/>
      <w:r w:rsidRPr="00F645F2">
        <w:rPr>
          <w:rFonts w:cs="Verdana"/>
          <w:lang w:val="es-ES"/>
        </w:rPr>
        <w:t>pertencentes</w:t>
      </w:r>
      <w:proofErr w:type="spellEnd"/>
      <w:r w:rsidRPr="00F645F2">
        <w:rPr>
          <w:rFonts w:cs="Verdana"/>
          <w:lang w:val="es-ES"/>
        </w:rPr>
        <w:t xml:space="preserve"> as </w:t>
      </w:r>
      <w:proofErr w:type="spellStart"/>
      <w:r w:rsidRPr="00F645F2">
        <w:rPr>
          <w:rFonts w:cs="Verdana"/>
          <w:lang w:val="es-ES"/>
        </w:rPr>
        <w:t>Categorias</w:t>
      </w:r>
      <w:proofErr w:type="spellEnd"/>
      <w:r w:rsidRPr="00F645F2">
        <w:rPr>
          <w:rFonts w:cs="Verdana"/>
          <w:lang w:val="es-ES"/>
        </w:rPr>
        <w:t xml:space="preserve"> de </w:t>
      </w:r>
      <w:proofErr w:type="spellStart"/>
      <w:r w:rsidRPr="00F645F2">
        <w:rPr>
          <w:rFonts w:cs="Verdana"/>
          <w:lang w:val="es-ES"/>
        </w:rPr>
        <w:t>V¿Crescimiento</w:t>
      </w:r>
      <w:proofErr w:type="spellEnd"/>
      <w:r w:rsidRPr="00F645F2">
        <w:rPr>
          <w:rFonts w:cs="Verdana"/>
          <w:lang w:val="es-ES"/>
        </w:rPr>
        <w:t xml:space="preserve"> de </w:t>
      </w:r>
      <w:proofErr w:type="spellStart"/>
      <w:r w:rsidRPr="00F645F2">
        <w:rPr>
          <w:rFonts w:cs="Verdana"/>
          <w:lang w:val="es-ES"/>
        </w:rPr>
        <w:t>Petrovic</w:t>
      </w:r>
      <w:proofErr w:type="spellEnd"/>
      <w:r w:rsidRPr="00F645F2">
        <w:rPr>
          <w:rFonts w:cs="Verdana"/>
          <w:lang w:val="es-ES"/>
        </w:rPr>
        <w:t xml:space="preserve">. J </w:t>
      </w:r>
      <w:proofErr w:type="spellStart"/>
      <w:r w:rsidRPr="00F645F2">
        <w:rPr>
          <w:rFonts w:cs="Verdana"/>
          <w:lang w:val="es-ES"/>
        </w:rPr>
        <w:t>Bras</w:t>
      </w:r>
      <w:proofErr w:type="spellEnd"/>
      <w:r w:rsidRPr="00F645F2">
        <w:rPr>
          <w:rFonts w:cs="Verdana"/>
          <w:lang w:val="es-ES"/>
        </w:rPr>
        <w:t xml:space="preserve"> de </w:t>
      </w:r>
      <w:proofErr w:type="spellStart"/>
      <w:r w:rsidRPr="00F645F2">
        <w:rPr>
          <w:rFonts w:cs="Verdana"/>
          <w:lang w:val="es-ES"/>
        </w:rPr>
        <w:t>Ortodon</w:t>
      </w:r>
      <w:proofErr w:type="spellEnd"/>
      <w:r w:rsidRPr="00F645F2">
        <w:rPr>
          <w:rFonts w:cs="Verdana"/>
          <w:lang w:val="es-ES"/>
        </w:rPr>
        <w:t xml:space="preserve"> </w:t>
      </w:r>
      <w:proofErr w:type="spellStart"/>
      <w:r w:rsidRPr="00F645F2">
        <w:rPr>
          <w:rFonts w:cs="Verdana"/>
          <w:lang w:val="es-ES"/>
        </w:rPr>
        <w:t>Ortop</w:t>
      </w:r>
      <w:proofErr w:type="spellEnd"/>
      <w:r w:rsidRPr="00F645F2">
        <w:rPr>
          <w:rFonts w:cs="Verdana"/>
          <w:lang w:val="es-ES"/>
        </w:rPr>
        <w:t xml:space="preserve"> Facial. 2006; 11(62): p. 128-148.</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Enlow</w:t>
      </w:r>
      <w:proofErr w:type="spellEnd"/>
      <w:r w:rsidRPr="00F645F2">
        <w:rPr>
          <w:rFonts w:cs="Verdana"/>
          <w:lang w:val="es-ES"/>
        </w:rPr>
        <w:t xml:space="preserve"> D. </w:t>
      </w:r>
      <w:proofErr w:type="spellStart"/>
      <w:r w:rsidRPr="00F645F2">
        <w:rPr>
          <w:rFonts w:cs="Verdana"/>
          <w:lang w:val="es-ES"/>
        </w:rPr>
        <w:t>Rotations</w:t>
      </w:r>
      <w:proofErr w:type="spellEnd"/>
      <w:r w:rsidRPr="00F645F2">
        <w:rPr>
          <w:rFonts w:cs="Verdana"/>
          <w:lang w:val="es-ES"/>
        </w:rPr>
        <w:t xml:space="preserve"> of </w:t>
      </w:r>
      <w:proofErr w:type="spellStart"/>
      <w:r w:rsidRPr="00F645F2">
        <w:rPr>
          <w:rFonts w:cs="Verdana"/>
          <w:lang w:val="es-ES"/>
        </w:rPr>
        <w:t>tha</w:t>
      </w:r>
      <w:proofErr w:type="spellEnd"/>
      <w:r w:rsidRPr="00F645F2">
        <w:rPr>
          <w:rFonts w:cs="Verdana"/>
          <w:lang w:val="es-ES"/>
        </w:rPr>
        <w:t xml:space="preserve"> </w:t>
      </w:r>
      <w:proofErr w:type="spellStart"/>
      <w:r w:rsidRPr="00F645F2">
        <w:rPr>
          <w:rFonts w:cs="Verdana"/>
          <w:lang w:val="es-ES"/>
        </w:rPr>
        <w:t>mandible</w:t>
      </w:r>
      <w:proofErr w:type="spellEnd"/>
      <w:r w:rsidRPr="00F645F2">
        <w:rPr>
          <w:rFonts w:cs="Verdana"/>
          <w:lang w:val="es-ES"/>
        </w:rPr>
        <w:t xml:space="preserve"> </w:t>
      </w:r>
      <w:proofErr w:type="spellStart"/>
      <w:r w:rsidRPr="00F645F2">
        <w:rPr>
          <w:rFonts w:cs="Verdana"/>
          <w:lang w:val="es-ES"/>
        </w:rPr>
        <w:t>during</w:t>
      </w:r>
      <w:proofErr w:type="spellEnd"/>
      <w:r w:rsidRPr="00F645F2">
        <w:rPr>
          <w:rFonts w:cs="Verdana"/>
          <w:lang w:val="es-ES"/>
        </w:rPr>
        <w:t xml:space="preserve"> </w:t>
      </w:r>
      <w:proofErr w:type="spellStart"/>
      <w:r w:rsidRPr="00F645F2">
        <w:rPr>
          <w:rFonts w:cs="Verdana"/>
          <w:lang w:val="es-ES"/>
        </w:rPr>
        <w:t>growth</w:t>
      </w:r>
      <w:proofErr w:type="spellEnd"/>
      <w:r w:rsidRPr="00F645F2">
        <w:rPr>
          <w:rFonts w:cs="Verdana"/>
          <w:lang w:val="es-ES"/>
        </w:rPr>
        <w:t xml:space="preserve"> Ann Arbor </w:t>
      </w:r>
      <w:proofErr w:type="spellStart"/>
      <w:r w:rsidRPr="00F645F2">
        <w:rPr>
          <w:rFonts w:cs="Verdana"/>
          <w:lang w:val="es-ES"/>
        </w:rPr>
        <w:t>University</w:t>
      </w:r>
      <w:proofErr w:type="spellEnd"/>
      <w:r w:rsidRPr="00F645F2">
        <w:rPr>
          <w:rFonts w:cs="Verdana"/>
          <w:lang w:val="es-ES"/>
        </w:rPr>
        <w:t xml:space="preserve"> of Michigan: </w:t>
      </w:r>
      <w:proofErr w:type="spellStart"/>
      <w:r w:rsidRPr="00F645F2">
        <w:rPr>
          <w:rFonts w:cs="Verdana"/>
          <w:lang w:val="es-ES"/>
        </w:rPr>
        <w:t>Craneofafcial</w:t>
      </w:r>
      <w:proofErr w:type="spellEnd"/>
      <w:r w:rsidRPr="00F645F2">
        <w:rPr>
          <w:rFonts w:cs="Verdana"/>
          <w:lang w:val="es-ES"/>
        </w:rPr>
        <w:t xml:space="preserve"> </w:t>
      </w:r>
      <w:proofErr w:type="spellStart"/>
      <w:r w:rsidRPr="00F645F2">
        <w:rPr>
          <w:rFonts w:cs="Verdana"/>
          <w:lang w:val="es-ES"/>
        </w:rPr>
        <w:t>growth</w:t>
      </w:r>
      <w:proofErr w:type="spellEnd"/>
      <w:r w:rsidRPr="00F645F2">
        <w:rPr>
          <w:rFonts w:cs="Verdana"/>
          <w:lang w:val="es-ES"/>
        </w:rPr>
        <w:t xml:space="preserve"> </w:t>
      </w:r>
      <w:proofErr w:type="spellStart"/>
      <w:r w:rsidRPr="00F645F2">
        <w:rPr>
          <w:rFonts w:cs="Verdana"/>
          <w:lang w:val="es-ES"/>
        </w:rPr>
        <w:t>serirs</w:t>
      </w:r>
      <w:proofErr w:type="spellEnd"/>
      <w:r w:rsidRPr="00F645F2">
        <w:rPr>
          <w:rFonts w:cs="Verdana"/>
          <w:lang w:val="es-ES"/>
        </w:rPr>
        <w:t xml:space="preserve">. Center </w:t>
      </w:r>
      <w:proofErr w:type="spellStart"/>
      <w:r w:rsidRPr="00F645F2">
        <w:rPr>
          <w:rFonts w:cs="Verdana"/>
          <w:lang w:val="es-ES"/>
        </w:rPr>
        <w:t>for</w:t>
      </w:r>
      <w:proofErr w:type="spellEnd"/>
      <w:r w:rsidRPr="00F645F2">
        <w:rPr>
          <w:rFonts w:cs="Verdana"/>
          <w:lang w:val="es-ES"/>
        </w:rPr>
        <w:t xml:space="preserve"> Human </w:t>
      </w:r>
      <w:proofErr w:type="spellStart"/>
      <w:r w:rsidRPr="00F645F2">
        <w:rPr>
          <w:rFonts w:cs="Verdana"/>
          <w:lang w:val="es-ES"/>
        </w:rPr>
        <w:t>Growth</w:t>
      </w:r>
      <w:proofErr w:type="spellEnd"/>
      <w:r w:rsidRPr="00F645F2">
        <w:rPr>
          <w:rFonts w:cs="Verdana"/>
          <w:lang w:val="es-ES"/>
        </w:rPr>
        <w:t xml:space="preserve"> and </w:t>
      </w:r>
      <w:proofErr w:type="spellStart"/>
      <w:r w:rsidRPr="00F645F2">
        <w:rPr>
          <w:rFonts w:cs="Verdana"/>
          <w:lang w:val="es-ES"/>
        </w:rPr>
        <w:t>Development</w:t>
      </w:r>
      <w:proofErr w:type="spellEnd"/>
      <w:r w:rsidRPr="00F645F2">
        <w:rPr>
          <w:rFonts w:cs="Verdana"/>
          <w:lang w:val="es-ES"/>
        </w:rPr>
        <w:t>; 1975.</w:t>
      </w:r>
    </w:p>
    <w:p w:rsidR="00F645F2" w:rsidRPr="00F645F2" w:rsidRDefault="00F645F2" w:rsidP="00F645F2">
      <w:pPr>
        <w:widowControl w:val="0"/>
        <w:tabs>
          <w:tab w:val="left" w:pos="220"/>
          <w:tab w:val="left" w:pos="720"/>
        </w:tabs>
        <w:autoSpaceDE w:val="0"/>
        <w:autoSpaceDN w:val="0"/>
        <w:adjustRightInd w:val="0"/>
        <w:ind w:left="720"/>
        <w:rPr>
          <w:rFonts w:cs="Verdana"/>
          <w:lang w:val="es-ES"/>
        </w:rPr>
      </w:pP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roofErr w:type="spellStart"/>
      <w:r w:rsidRPr="00F645F2">
        <w:rPr>
          <w:rFonts w:cs="Verdana"/>
          <w:lang w:val="es-ES"/>
        </w:rPr>
        <w:t>Lavergne</w:t>
      </w:r>
      <w:proofErr w:type="spellEnd"/>
      <w:r w:rsidRPr="00F645F2">
        <w:rPr>
          <w:rFonts w:cs="Verdana"/>
          <w:lang w:val="es-ES"/>
        </w:rPr>
        <w:t xml:space="preserve"> J, </w:t>
      </w:r>
      <w:proofErr w:type="spellStart"/>
      <w:r w:rsidRPr="00F645F2">
        <w:rPr>
          <w:rFonts w:cs="Verdana"/>
          <w:lang w:val="es-ES"/>
        </w:rPr>
        <w:t>Gasson</w:t>
      </w:r>
      <w:proofErr w:type="spellEnd"/>
      <w:r w:rsidRPr="00F645F2">
        <w:rPr>
          <w:rFonts w:cs="Verdana"/>
          <w:lang w:val="es-ES"/>
        </w:rPr>
        <w:t xml:space="preserve"> N. </w:t>
      </w:r>
      <w:proofErr w:type="spellStart"/>
      <w:r w:rsidRPr="00F645F2">
        <w:rPr>
          <w:rFonts w:cs="Verdana"/>
          <w:lang w:val="es-ES"/>
        </w:rPr>
        <w:t>Operational</w:t>
      </w:r>
      <w:proofErr w:type="spellEnd"/>
      <w:r w:rsidRPr="00F645F2">
        <w:rPr>
          <w:rFonts w:cs="Verdana"/>
          <w:lang w:val="es-ES"/>
        </w:rPr>
        <w:t xml:space="preserve"> </w:t>
      </w:r>
      <w:proofErr w:type="spellStart"/>
      <w:r w:rsidRPr="00F645F2">
        <w:rPr>
          <w:rFonts w:cs="Verdana"/>
          <w:lang w:val="es-ES"/>
        </w:rPr>
        <w:t>definitions</w:t>
      </w:r>
      <w:proofErr w:type="spellEnd"/>
      <w:r w:rsidRPr="00F645F2">
        <w:rPr>
          <w:rFonts w:cs="Verdana"/>
          <w:lang w:val="es-ES"/>
        </w:rPr>
        <w:t xml:space="preserve"> of mandibular </w:t>
      </w:r>
      <w:proofErr w:type="spellStart"/>
      <w:r w:rsidRPr="00F645F2">
        <w:rPr>
          <w:rFonts w:cs="Verdana"/>
          <w:lang w:val="es-ES"/>
        </w:rPr>
        <w:t>morphogenetic</w:t>
      </w:r>
      <w:proofErr w:type="spellEnd"/>
      <w:r w:rsidRPr="00F645F2">
        <w:rPr>
          <w:rFonts w:cs="Verdana"/>
          <w:lang w:val="es-ES"/>
        </w:rPr>
        <w:t xml:space="preserve"> and </w:t>
      </w:r>
      <w:proofErr w:type="spellStart"/>
      <w:r w:rsidRPr="00F645F2">
        <w:rPr>
          <w:rFonts w:cs="Verdana"/>
          <w:lang w:val="es-ES"/>
        </w:rPr>
        <w:t>positional</w:t>
      </w:r>
      <w:proofErr w:type="spellEnd"/>
      <w:r w:rsidRPr="00F645F2">
        <w:rPr>
          <w:rFonts w:cs="Verdana"/>
          <w:lang w:val="es-ES"/>
        </w:rPr>
        <w:t xml:space="preserve"> </w:t>
      </w:r>
      <w:proofErr w:type="spellStart"/>
      <w:r w:rsidRPr="00F645F2">
        <w:rPr>
          <w:rFonts w:cs="Verdana"/>
          <w:lang w:val="es-ES"/>
        </w:rPr>
        <w:t>rotations</w:t>
      </w:r>
      <w:proofErr w:type="spellEnd"/>
      <w:r w:rsidRPr="00F645F2">
        <w:rPr>
          <w:rFonts w:cs="Verdana"/>
          <w:lang w:val="es-ES"/>
        </w:rPr>
        <w:t xml:space="preserve">. </w:t>
      </w:r>
      <w:proofErr w:type="spellStart"/>
      <w:r w:rsidRPr="00F645F2">
        <w:rPr>
          <w:rFonts w:cs="Verdana"/>
          <w:lang w:val="es-ES"/>
        </w:rPr>
        <w:t>Scand</w:t>
      </w:r>
      <w:proofErr w:type="spellEnd"/>
      <w:r w:rsidRPr="00F645F2">
        <w:rPr>
          <w:rFonts w:cs="Verdana"/>
          <w:lang w:val="es-ES"/>
        </w:rPr>
        <w:t xml:space="preserve"> J </w:t>
      </w:r>
      <w:proofErr w:type="spellStart"/>
      <w:r w:rsidRPr="00F645F2">
        <w:rPr>
          <w:rFonts w:cs="Verdana"/>
          <w:lang w:val="es-ES"/>
        </w:rPr>
        <w:t>Dent</w:t>
      </w:r>
      <w:proofErr w:type="spellEnd"/>
      <w:r w:rsidRPr="00F645F2">
        <w:rPr>
          <w:rFonts w:cs="Verdana"/>
          <w:lang w:val="es-ES"/>
        </w:rPr>
        <w:t xml:space="preserve"> Res. 1977; 85: p. 185-192.</w:t>
      </w:r>
    </w:p>
    <w:p w:rsidR="00F645F2" w:rsidRPr="00F645F2" w:rsidRDefault="00F645F2" w:rsidP="00F645F2">
      <w:pPr>
        <w:widowControl w:val="0"/>
        <w:numPr>
          <w:ilvl w:val="0"/>
          <w:numId w:val="1"/>
        </w:numPr>
        <w:tabs>
          <w:tab w:val="left" w:pos="220"/>
          <w:tab w:val="left" w:pos="720"/>
        </w:tabs>
        <w:autoSpaceDE w:val="0"/>
        <w:autoSpaceDN w:val="0"/>
        <w:adjustRightInd w:val="0"/>
        <w:ind w:hanging="720"/>
        <w:rPr>
          <w:rFonts w:cs="Verdana"/>
          <w:lang w:val="es-ES"/>
        </w:rPr>
      </w:pPr>
    </w:p>
    <w:p w:rsidR="00F645F2" w:rsidRPr="00F645F2" w:rsidRDefault="00F645F2" w:rsidP="00F645F2">
      <w:pPr>
        <w:jc w:val="center"/>
      </w:pPr>
      <w:r w:rsidRPr="00F645F2">
        <w:rPr>
          <w:rFonts w:cs="Verdana"/>
          <w:lang w:val="es-ES"/>
        </w:rPr>
        <w:t xml:space="preserve">Zamora Montes de Oca CE. Compendio de </w:t>
      </w:r>
      <w:proofErr w:type="spellStart"/>
      <w:r w:rsidRPr="00F645F2">
        <w:rPr>
          <w:rFonts w:cs="Verdana"/>
          <w:lang w:val="es-ES"/>
        </w:rPr>
        <w:t>Cefalometria</w:t>
      </w:r>
      <w:proofErr w:type="spellEnd"/>
      <w:r w:rsidRPr="00F645F2">
        <w:rPr>
          <w:rFonts w:cs="Verdana"/>
          <w:lang w:val="es-ES"/>
        </w:rPr>
        <w:t xml:space="preserve">. Análisis Clínico y Práctico Colombia: </w:t>
      </w:r>
      <w:proofErr w:type="spellStart"/>
      <w:r w:rsidRPr="00F645F2">
        <w:rPr>
          <w:rFonts w:cs="Verdana"/>
          <w:lang w:val="es-ES"/>
        </w:rPr>
        <w:t>Amolca</w:t>
      </w:r>
      <w:proofErr w:type="spellEnd"/>
      <w:r w:rsidRPr="00F645F2">
        <w:rPr>
          <w:rFonts w:cs="Verdana"/>
          <w:lang w:val="es-ES"/>
        </w:rPr>
        <w:t>; 2004.</w:t>
      </w:r>
    </w:p>
    <w:sectPr w:rsidR="00F645F2" w:rsidRPr="00F645F2" w:rsidSect="00F645F2">
      <w:pgSz w:w="12240" w:h="15840"/>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2B6"/>
    <w:rsid w:val="003D7833"/>
    <w:rsid w:val="00450312"/>
    <w:rsid w:val="007862B6"/>
    <w:rsid w:val="00A655EC"/>
    <w:rsid w:val="00F645F2"/>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39C9F7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862B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7862B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862B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7862B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5329</Words>
  <Characters>29310</Characters>
  <Application>Microsoft Macintosh Word</Application>
  <DocSecurity>0</DocSecurity>
  <Lines>244</Lines>
  <Paragraphs>69</Paragraphs>
  <ScaleCrop>false</ScaleCrop>
  <Company>Dentalplus</Company>
  <LinksUpToDate>false</LinksUpToDate>
  <CharactersWithSpaces>34570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Murillo Calvache</dc:creator>
  <cp:keywords/>
  <dc:description/>
  <cp:lastModifiedBy>Oscar Murillo Calvache</cp:lastModifiedBy>
  <cp:revision>1</cp:revision>
  <dcterms:created xsi:type="dcterms:W3CDTF">2015-06-30T01:06:00Z</dcterms:created>
  <dcterms:modified xsi:type="dcterms:W3CDTF">2015-06-30T01:45:00Z</dcterms:modified>
</cp:coreProperties>
</file>