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DE9B1"/>
    <w:p w14:paraId="59532EC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AI要点：</w:t>
      </w:r>
    </w:p>
    <w:p w14:paraId="53832CF1"/>
    <w:p w14:paraId="550C0109">
      <w:pPr>
        <w:rPr>
          <w:rFonts w:hint="eastAsia"/>
        </w:rPr>
      </w:pPr>
      <w:r>
        <w:rPr>
          <w:rFonts w:hint="eastAsia"/>
        </w:rPr>
        <w:t>本文介绍共感城市实验室</w:t>
      </w:r>
      <w:bookmarkStart w:id="0" w:name="_GoBack"/>
      <w:bookmarkEnd w:id="0"/>
      <w:r>
        <w:rPr>
          <w:rFonts w:hint="eastAsia"/>
        </w:rPr>
        <w:t>项目，面向青少年与大学生，以“艺术教育×科学传播×开放公民项目公地”为定位，将公共议题转化为开放项目，与学校、博物馆等机构合作开展展教项目和公民科学行动。项目顺应STEAM教育向“艺术×科学×社会议题×公共参与”模式的转变，满足机构对可持续项目的需求及青少年对真实成长经历的需要。核心概念是让青年用艺术和科学转化公共议题，学习路径从观察到发布，聚焦空气、水体等议题，沉淀成果。合作优势在于不同机构提供学习场景、展示界面等，产品体系涵盖策展、课程等。旗舰项目为校园微气候观测，有清晰安全边界。学习模型含观察、证据等五环节，OCPC是项目资产与治理机制。合作模式多样，注重安全伦理，12个月MVP路线图分三阶段，诚邀各方合作。</w:t>
      </w:r>
    </w:p>
    <w:p w14:paraId="5F5B63BC">
      <w:pPr>
        <w:rPr>
          <w:rFonts w:hint="eastAsia"/>
        </w:rPr>
      </w:pPr>
    </w:p>
    <w:p w14:paraId="52E8F9D8">
      <w:pPr>
        <w:rPr>
          <w:rFonts w:hint="eastAsia"/>
        </w:rPr>
      </w:pPr>
      <w:r>
        <w:rPr>
          <w:rFonts w:hint="eastAsia"/>
        </w:rPr>
        <w:t>• 共感城市实验室是面向青少年与大学生的素养教育项目，通过开源硬件等将公共议题转化为开放项目。</w:t>
      </w:r>
    </w:p>
    <w:p w14:paraId="706C8801">
      <w:pPr>
        <w:rPr>
          <w:rFonts w:hint="eastAsia"/>
        </w:rPr>
      </w:pPr>
      <w:r>
        <w:rPr>
          <w:rFonts w:hint="eastAsia"/>
        </w:rPr>
        <w:t>• STEAM教育从“技能拼盘”转向“艺术×科学×社会议题×公共参与”模式，机构需可持续项目，青少年需真实项目经历。</w:t>
      </w:r>
    </w:p>
    <w:p w14:paraId="27334B17">
      <w:pPr>
        <w:rPr>
          <w:rFonts w:hint="eastAsia"/>
        </w:rPr>
      </w:pPr>
      <w:r>
        <w:rPr>
          <w:rFonts w:hint="eastAsia"/>
        </w:rPr>
        <w:t>• 实验室核心概念是让青年用艺术科学转化公共议题为开放项目，学习路径为观察、提问、数据收集、原型、展览、发布。</w:t>
      </w:r>
    </w:p>
    <w:p w14:paraId="328E16C4">
      <w:pPr>
        <w:rPr>
          <w:rFonts w:hint="eastAsia"/>
        </w:rPr>
      </w:pPr>
      <w:r>
        <w:rPr>
          <w:rFonts w:hint="eastAsia"/>
        </w:rPr>
        <w:t>• 实验室产品体系含跨界策展、训练营与课程、黑客松与开放采样日、开源社区与项目库、生态研学产品。</w:t>
      </w:r>
    </w:p>
    <w:p w14:paraId="30813465">
      <w:pPr>
        <w:rPr>
          <w:rFonts w:hint="eastAsia"/>
        </w:rPr>
      </w:pPr>
      <w:r>
        <w:rPr>
          <w:rFonts w:hint="eastAsia"/>
        </w:rPr>
        <w:t>• 旗舰试点项目为校园微气候观测，探究校园空间热舒适情况，适合学校和场馆试点，结课产出丰富。</w:t>
      </w:r>
    </w:p>
    <w:p w14:paraId="1E6D0DED">
      <w:pPr>
        <w:rPr>
          <w:rFonts w:hint="eastAsia"/>
        </w:rPr>
      </w:pPr>
      <w:r>
        <w:rPr>
          <w:rFonts w:hint="eastAsia"/>
        </w:rPr>
        <w:t>• 学习与公共价值模型含观察、证据、原型、展示、发布五个环节，实现从发现问题到知识传承的过程。</w:t>
      </w:r>
    </w:p>
    <w:p w14:paraId="005279A7">
      <w:pPr>
        <w:rPr>
          <w:rFonts w:hint="eastAsia"/>
        </w:rPr>
      </w:pPr>
      <w:r>
        <w:rPr>
          <w:rFonts w:hint="eastAsia"/>
        </w:rPr>
        <w:t>• OCPC是项目资产与开放治理机制，沉淀可复用公共知识，项目档案需谨慎处理敏感信息确保合规。</w:t>
      </w:r>
    </w:p>
    <w:p w14:paraId="7B9C29C6">
      <w:pPr>
        <w:rPr>
          <w:rFonts w:hint="eastAsia"/>
        </w:rPr>
      </w:pPr>
      <w:r>
        <w:rPr>
          <w:rFonts w:hint="eastAsia"/>
        </w:rPr>
        <w:t>• 合作模式多样，学校、博物馆、公园、企业、公共部门等各有合作方式，发挥不同优势推动项目。</w:t>
      </w:r>
    </w:p>
    <w:p w14:paraId="604C4CDD">
      <w:pPr>
        <w:rPr>
          <w:rFonts w:hint="eastAsia"/>
        </w:rPr>
      </w:pPr>
      <w:r>
        <w:rPr>
          <w:rFonts w:hint="eastAsia"/>
        </w:rPr>
        <w:t>• 活动需注重安全、伦理与未成年人保护，活动前做好准备，硬件操作和数据处理有严格规则。</w:t>
      </w:r>
    </w:p>
    <w:p w14:paraId="7793D21D">
      <w:pPr>
        <w:rPr>
          <w:rFonts w:hint="eastAsia"/>
        </w:rPr>
      </w:pPr>
      <w:r>
        <w:rPr>
          <w:rFonts w:hint="eastAsia"/>
        </w:rPr>
        <w:t>• 12个月MVP路线图分验证期、产品化期、规模化试点阶段，关注验证指标确保项目方向正确。</w:t>
      </w:r>
    </w:p>
    <w:p w14:paraId="228BD2D1">
      <w:pPr>
        <w:rPr>
          <w:rFonts w:hint="eastAsia"/>
        </w:rPr>
      </w:pPr>
      <w:r>
        <w:rPr>
          <w:rFonts w:hint="eastAsia"/>
        </w:rPr>
        <w:t>• 合作邀请包括提供试点场景、成为共创伙伴、担当导师顾问、提供设备场地、给予资助传播。</w:t>
      </w:r>
    </w:p>
    <w:p w14:paraId="43E694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6F79"/>
    <w:rsid w:val="01031BAB"/>
    <w:rsid w:val="022D00F7"/>
    <w:rsid w:val="03241CF2"/>
    <w:rsid w:val="041A0398"/>
    <w:rsid w:val="05045143"/>
    <w:rsid w:val="05077333"/>
    <w:rsid w:val="05D41946"/>
    <w:rsid w:val="060258BD"/>
    <w:rsid w:val="06170262"/>
    <w:rsid w:val="06903DA3"/>
    <w:rsid w:val="07A25814"/>
    <w:rsid w:val="087B41FB"/>
    <w:rsid w:val="08CC1151"/>
    <w:rsid w:val="08FD2E7E"/>
    <w:rsid w:val="092C1B46"/>
    <w:rsid w:val="0BE15483"/>
    <w:rsid w:val="0C0652BE"/>
    <w:rsid w:val="0CA34B19"/>
    <w:rsid w:val="0D066ABF"/>
    <w:rsid w:val="0D3008F9"/>
    <w:rsid w:val="0D434889"/>
    <w:rsid w:val="0FB329BF"/>
    <w:rsid w:val="10F11342"/>
    <w:rsid w:val="120B726B"/>
    <w:rsid w:val="127F4911"/>
    <w:rsid w:val="12C15F67"/>
    <w:rsid w:val="14255C39"/>
    <w:rsid w:val="14FB3C84"/>
    <w:rsid w:val="165F1A6E"/>
    <w:rsid w:val="1ADC2128"/>
    <w:rsid w:val="1ADE5874"/>
    <w:rsid w:val="1B095294"/>
    <w:rsid w:val="1B3C3159"/>
    <w:rsid w:val="1CFC5F9F"/>
    <w:rsid w:val="1EE70940"/>
    <w:rsid w:val="1F1D7782"/>
    <w:rsid w:val="20E73040"/>
    <w:rsid w:val="210371C5"/>
    <w:rsid w:val="226C1805"/>
    <w:rsid w:val="24031481"/>
    <w:rsid w:val="242B7A0A"/>
    <w:rsid w:val="24B5703A"/>
    <w:rsid w:val="24CD15B7"/>
    <w:rsid w:val="254F35F1"/>
    <w:rsid w:val="25BC067A"/>
    <w:rsid w:val="278A13D2"/>
    <w:rsid w:val="2A1A6D50"/>
    <w:rsid w:val="2AD75C74"/>
    <w:rsid w:val="2AF8334C"/>
    <w:rsid w:val="2B0552D9"/>
    <w:rsid w:val="2C393AE6"/>
    <w:rsid w:val="2D7C1F81"/>
    <w:rsid w:val="2D7D3B77"/>
    <w:rsid w:val="2FCE3C73"/>
    <w:rsid w:val="2FDB035C"/>
    <w:rsid w:val="30A25587"/>
    <w:rsid w:val="31427ED6"/>
    <w:rsid w:val="32885F7E"/>
    <w:rsid w:val="32941EA2"/>
    <w:rsid w:val="34EA30A7"/>
    <w:rsid w:val="36AB198D"/>
    <w:rsid w:val="37B72CB8"/>
    <w:rsid w:val="384F008A"/>
    <w:rsid w:val="385A01F4"/>
    <w:rsid w:val="3A5C203D"/>
    <w:rsid w:val="3A93293D"/>
    <w:rsid w:val="3B117076"/>
    <w:rsid w:val="3C074008"/>
    <w:rsid w:val="3CD534E7"/>
    <w:rsid w:val="3D323D9E"/>
    <w:rsid w:val="3EFF4384"/>
    <w:rsid w:val="3F0A2A5A"/>
    <w:rsid w:val="3F211EB0"/>
    <w:rsid w:val="3F2B7384"/>
    <w:rsid w:val="3FAF5AEB"/>
    <w:rsid w:val="405E3560"/>
    <w:rsid w:val="40E508CD"/>
    <w:rsid w:val="434F79AF"/>
    <w:rsid w:val="43D103A6"/>
    <w:rsid w:val="43F51989"/>
    <w:rsid w:val="45120D94"/>
    <w:rsid w:val="45265AC5"/>
    <w:rsid w:val="459F6783"/>
    <w:rsid w:val="4658016D"/>
    <w:rsid w:val="47FB2696"/>
    <w:rsid w:val="48745119"/>
    <w:rsid w:val="4B0B4120"/>
    <w:rsid w:val="4C29329C"/>
    <w:rsid w:val="4CFA3C22"/>
    <w:rsid w:val="4E450674"/>
    <w:rsid w:val="4F642746"/>
    <w:rsid w:val="4F9A427C"/>
    <w:rsid w:val="516433B4"/>
    <w:rsid w:val="519D1A84"/>
    <w:rsid w:val="53276B83"/>
    <w:rsid w:val="56101875"/>
    <w:rsid w:val="568C0E15"/>
    <w:rsid w:val="5914092F"/>
    <w:rsid w:val="596A7E99"/>
    <w:rsid w:val="5A0002DB"/>
    <w:rsid w:val="5A681B92"/>
    <w:rsid w:val="5B1F634D"/>
    <w:rsid w:val="5C85087F"/>
    <w:rsid w:val="5D110422"/>
    <w:rsid w:val="5F291EDA"/>
    <w:rsid w:val="60F66D40"/>
    <w:rsid w:val="627314C4"/>
    <w:rsid w:val="629A7424"/>
    <w:rsid w:val="62C02317"/>
    <w:rsid w:val="64680312"/>
    <w:rsid w:val="649E16D4"/>
    <w:rsid w:val="650234E9"/>
    <w:rsid w:val="65430A59"/>
    <w:rsid w:val="655D73C7"/>
    <w:rsid w:val="674D2B38"/>
    <w:rsid w:val="68EC5808"/>
    <w:rsid w:val="695842E2"/>
    <w:rsid w:val="69827A15"/>
    <w:rsid w:val="69954E51"/>
    <w:rsid w:val="69AB17B3"/>
    <w:rsid w:val="6A5339CD"/>
    <w:rsid w:val="6B1A6DBC"/>
    <w:rsid w:val="6B9F77FB"/>
    <w:rsid w:val="6E3C248F"/>
    <w:rsid w:val="6EBB3399"/>
    <w:rsid w:val="6ECE7DC2"/>
    <w:rsid w:val="6F321EEB"/>
    <w:rsid w:val="6F5B777E"/>
    <w:rsid w:val="6F840B37"/>
    <w:rsid w:val="6FA22DEF"/>
    <w:rsid w:val="6FE114A0"/>
    <w:rsid w:val="702666A1"/>
    <w:rsid w:val="713705DB"/>
    <w:rsid w:val="71953E92"/>
    <w:rsid w:val="71DF172D"/>
    <w:rsid w:val="75DD3365"/>
    <w:rsid w:val="75F25719"/>
    <w:rsid w:val="76924568"/>
    <w:rsid w:val="788E2B78"/>
    <w:rsid w:val="79D751DA"/>
    <w:rsid w:val="7BBD1D18"/>
    <w:rsid w:val="7BE00167"/>
    <w:rsid w:val="7CF9609A"/>
    <w:rsid w:val="7D044BF7"/>
    <w:rsid w:val="7EA5021D"/>
    <w:rsid w:val="7EDF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2025-12-24T12:04:00Z</dcterms:created>
  <dc:creator>yzins</dc:creator>
  <cp:lastModifiedBy>张立秋</cp:lastModifiedBy>
  <dcterms:modified xsi:type="dcterms:W3CDTF">2026-04-28T12:33:48Z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33FD4F939C1443D2A1E669CF9B46FEE5_12</vt:lpwstr>
  </property>
  <property fmtid="{D5CDD505-2E9C-101B-9397-08002B2CF9AE}" pid="4" name="KSOTemplateDocerSaveRecord">
    <vt:lpwstr>eyJoZGlkIjoiMzEwNTM5NzYwMDRjMzkwZTVkZjY2ODkwMGIxNGU0OTUiLCJ1c2VySWQiOiI1Nzk3MDA3ODUifQ==</vt:lpwstr>
  </property>
</Properties>
</file>