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48124" w14:textId="77777777" w:rsidR="00A469A9" w:rsidRPr="0070696D" w:rsidRDefault="00A469A9" w:rsidP="00CB5C67">
      <w:pPr>
        <w:pStyle w:val="NormalWeb"/>
        <w:spacing w:before="1800" w:beforeAutospacing="0" w:after="480" w:afterAutospacing="0" w:line="360" w:lineRule="auto"/>
        <w:jc w:val="center"/>
        <w:rPr>
          <w:rFonts w:ascii="Calibri" w:hAnsi="Calibri" w:cs="Calibri"/>
          <w:color w:val="000000"/>
          <w:sz w:val="32"/>
          <w:szCs w:val="32"/>
        </w:rPr>
      </w:pPr>
      <w:r w:rsidRPr="0070696D">
        <w:rPr>
          <w:rFonts w:ascii="Calibri" w:hAnsi="Calibri" w:cs="Calibri"/>
          <w:color w:val="000000"/>
          <w:sz w:val="32"/>
          <w:szCs w:val="32"/>
        </w:rPr>
        <w:t>INFOSYS 704 A2 D1</w:t>
      </w:r>
    </w:p>
    <w:p w14:paraId="10EB0717" w14:textId="77777777" w:rsidR="00A469A9" w:rsidRPr="00534168" w:rsidRDefault="00A469A9" w:rsidP="00BE3D69">
      <w:pPr>
        <w:pStyle w:val="Title"/>
        <w:spacing w:before="360" w:after="360" w:line="360" w:lineRule="auto"/>
        <w:jc w:val="center"/>
        <w:rPr>
          <w:rFonts w:ascii="Calibri" w:hAnsi="Calibri" w:cs="Times New Roman (Headings CS)"/>
          <w:b/>
          <w:iCs/>
          <w:sz w:val="32"/>
        </w:rPr>
      </w:pPr>
      <w:r w:rsidRPr="00534168">
        <w:rPr>
          <w:rFonts w:ascii="Calibri" w:hAnsi="Calibri" w:cs="Times New Roman (Headings CS)"/>
          <w:b/>
          <w:iCs/>
          <w:sz w:val="32"/>
        </w:rPr>
        <w:t>Consulting Proposal</w:t>
      </w:r>
    </w:p>
    <w:p w14:paraId="237BBBFF" w14:textId="77777777" w:rsidR="00A469A9" w:rsidRPr="0070696D" w:rsidRDefault="00A469A9" w:rsidP="00CB5C67">
      <w:pPr>
        <w:pStyle w:val="NormalWeb"/>
        <w:spacing w:after="480" w:afterAutospacing="0" w:line="360" w:lineRule="auto"/>
        <w:jc w:val="center"/>
        <w:rPr>
          <w:rFonts w:ascii="Calibri" w:hAnsi="Calibri" w:cs="Calibri"/>
          <w:b/>
          <w:bCs/>
          <w:color w:val="000000"/>
          <w:sz w:val="32"/>
          <w:szCs w:val="32"/>
        </w:rPr>
      </w:pPr>
      <w:r w:rsidRPr="0070696D">
        <w:rPr>
          <w:rFonts w:ascii="Calibri" w:hAnsi="Calibri" w:cs="Calibri"/>
          <w:b/>
          <w:bCs/>
          <w:color w:val="000000"/>
          <w:sz w:val="32"/>
          <w:szCs w:val="32"/>
        </w:rPr>
        <w:t>Spark NZ Residential Fibre Fault Resolution</w:t>
      </w:r>
    </w:p>
    <w:p w14:paraId="5CE7F9C8"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Prepared for the Chief Executive Officer of Spark NZ</w:t>
      </w:r>
    </w:p>
    <w:p w14:paraId="4A6646D2" w14:textId="77777777" w:rsidR="00A469A9" w:rsidRPr="0070696D" w:rsidRDefault="00A469A9" w:rsidP="00CB5C67">
      <w:pPr>
        <w:pStyle w:val="NormalWeb"/>
        <w:spacing w:before="720" w:beforeAutospacing="0" w:line="360" w:lineRule="auto"/>
        <w:jc w:val="center"/>
        <w:rPr>
          <w:rFonts w:ascii="Calibri" w:hAnsi="Calibri" w:cs="Calibri"/>
          <w:color w:val="000000"/>
        </w:rPr>
      </w:pPr>
      <w:r w:rsidRPr="0070696D">
        <w:rPr>
          <w:rFonts w:ascii="Calibri" w:hAnsi="Calibri" w:cs="Calibri"/>
          <w:color w:val="000000"/>
        </w:rPr>
        <w:t>Name: Ryan Li</w:t>
      </w:r>
    </w:p>
    <w:p w14:paraId="50B7C5F9"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UPI: ali409</w:t>
      </w:r>
    </w:p>
    <w:p w14:paraId="3532B993"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Student ID: 693997238</w:t>
      </w:r>
    </w:p>
    <w:p w14:paraId="76060741"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Company: Spark New Zealand Limited</w:t>
      </w:r>
    </w:p>
    <w:p w14:paraId="6051340F"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Analytical lens: Operational</w:t>
      </w:r>
    </w:p>
    <w:p w14:paraId="26470F6C" w14:textId="77777777" w:rsidR="00A469A9" w:rsidRPr="0070696D" w:rsidRDefault="00A469A9" w:rsidP="00CB5C67">
      <w:pPr>
        <w:pStyle w:val="NormalWeb"/>
        <w:spacing w:line="360" w:lineRule="auto"/>
        <w:jc w:val="center"/>
        <w:rPr>
          <w:rFonts w:ascii="Calibri" w:hAnsi="Calibri" w:cs="Calibri"/>
          <w:color w:val="000000"/>
        </w:rPr>
      </w:pPr>
      <w:r w:rsidRPr="0070696D">
        <w:rPr>
          <w:rFonts w:ascii="Calibri" w:hAnsi="Calibri" w:cs="Calibri"/>
          <w:color w:val="000000"/>
        </w:rPr>
        <w:t>Date: 17 September 2026</w:t>
      </w:r>
    </w:p>
    <w:p w14:paraId="6F386686" w14:textId="77777777" w:rsidR="00A469A9" w:rsidRPr="0070696D" w:rsidRDefault="00A469A9" w:rsidP="00CB5C67">
      <w:pPr>
        <w:spacing w:after="160"/>
        <w:rPr>
          <w:rFonts w:eastAsia="Calibri" w:cs="Calibri"/>
          <w:kern w:val="2"/>
          <w:sz w:val="28"/>
          <w:szCs w:val="40"/>
          <w:lang w:val="en-NZ" w:eastAsia="zh-CN"/>
          <w14:ligatures w14:val="standardContextual"/>
        </w:rPr>
      </w:pPr>
      <w:r w:rsidRPr="0070696D">
        <w:rPr>
          <w:rFonts w:eastAsia="Calibri" w:cs="Calibri"/>
          <w:sz w:val="28"/>
        </w:rPr>
        <w:br w:type="page"/>
      </w:r>
    </w:p>
    <w:p w14:paraId="7C21EB15" w14:textId="4666C24A"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lastRenderedPageBreak/>
        <w:t>1 Executive Summary</w:t>
      </w:r>
    </w:p>
    <w:p w14:paraId="177CC41B" w14:textId="60FFDB55" w:rsidR="00A469A9" w:rsidRPr="0070696D" w:rsidRDefault="00D95C2B" w:rsidP="00CB5C67">
      <w:pPr>
        <w:pStyle w:val="NormalWeb"/>
        <w:spacing w:before="0" w:beforeAutospacing="0" w:after="120" w:afterAutospacing="0" w:line="360" w:lineRule="auto"/>
        <w:rPr>
          <w:rFonts w:ascii="Calibri" w:hAnsi="Calibri" w:cs="Calibri"/>
          <w:color w:val="000000"/>
        </w:rPr>
      </w:pPr>
      <w:r w:rsidRPr="00D95C2B">
        <w:rPr>
          <w:rFonts w:ascii="Calibri" w:hAnsi="Calibri" w:cs="Calibri"/>
          <w:color w:val="000000"/>
        </w:rPr>
        <w:t>To avoid committing NZ$154,008 to an unverified intervention, I recommend a six-week diagnosis of Spark NZ residential fibre fault resolution, capped at NZ$36,846 excluding GST. This first decision leaves NZ$117,162 uncommitted. Diagnosis compares information, routing, handoff and communication explanations and selects the least costly intervention supported by episode evidence.</w:t>
      </w:r>
    </w:p>
    <w:p w14:paraId="287BFAC7" w14:textId="77777777" w:rsidR="00A469A9" w:rsidRPr="0070696D" w:rsidRDefault="00A469A9"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Public evidence justifies investigation but does not establish a cause. The Commerce Commission reports 36% satisfaction with Spark’s resolution speed across mobile and broadband. Spark also reports improved interaction NPS and already offers diagnostics and outage notifications. These measures are not a residential fibre baseline; the proposal tests gaps in existing service.</w:t>
      </w:r>
    </w:p>
    <w:p w14:paraId="37507C42" w14:textId="77777777" w:rsidR="00A469A9" w:rsidRPr="0070696D" w:rsidRDefault="00A469A9"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The conditional plan covers 24 delivery weeks in one region with one principal partner, including diagnosis, design, pilot, evaluation and handover. If handoff hypothesis H3 is supported, P1 will test a named case owner, explicit acceptance and escalation against comparable episodes. A provisional target is 15% lower median restoration time without worsening P90. Missing outcomes, reopened cases and additional handling effort will be monitored. At least 90% of sampled episodes must be </w:t>
      </w:r>
      <w:proofErr w:type="spellStart"/>
      <w:r w:rsidRPr="0070696D">
        <w:rPr>
          <w:rFonts w:ascii="Calibri" w:hAnsi="Calibri" w:cs="Calibri"/>
          <w:color w:val="000000"/>
        </w:rPr>
        <w:t>reconstructable</w:t>
      </w:r>
      <w:proofErr w:type="spellEnd"/>
      <w:r w:rsidRPr="0070696D">
        <w:rPr>
          <w:rFonts w:ascii="Calibri" w:hAnsi="Calibri" w:cs="Calibri"/>
          <w:color w:val="000000"/>
        </w:rPr>
        <w:t xml:space="preserve"> before progressing; other causes can lead to P2, P3 or P6 instead.</w:t>
      </w:r>
    </w:p>
    <w:p w14:paraId="25BBD342" w14:textId="4766108B" w:rsidR="00A469A9" w:rsidRPr="0070696D" w:rsidRDefault="00A469A9"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The full planning cash ceiling is NZ$154,008, plus NZ$43,200 in client staff opportunity cost. The base scenario releases 1,000 staff hours annually </w:t>
      </w:r>
      <w:r w:rsidR="00D95C2B" w:rsidRPr="00D95C2B">
        <w:rPr>
          <w:rFonts w:ascii="Calibri" w:hAnsi="Calibri" w:cs="Calibri"/>
          <w:color w:val="000000"/>
        </w:rPr>
        <w:t>with an annual net cash shortfall of NZ$1,750 after recurring costs</w:t>
      </w:r>
      <w:r w:rsidRPr="0070696D">
        <w:rPr>
          <w:rFonts w:ascii="Calibri" w:hAnsi="Calibri" w:cs="Calibri"/>
          <w:color w:val="000000"/>
        </w:rPr>
        <w:t xml:space="preserve">. Diagnosis therefore buys evidence for a stop, adapt or proceed decision; it does not justify the full investment. Ryan Li will lead operations, supported by Rae Huang in finance, Francis Lee in strategy and Xuan Zeng in organisational change. I request a sponsor discussion and provisional </w:t>
      </w:r>
      <w:proofErr w:type="spellStart"/>
      <w:r w:rsidRPr="0070696D">
        <w:rPr>
          <w:rFonts w:ascii="Calibri" w:hAnsi="Calibri" w:cs="Calibri"/>
          <w:color w:val="000000"/>
        </w:rPr>
        <w:t>kickoff</w:t>
      </w:r>
      <w:proofErr w:type="spellEnd"/>
      <w:r w:rsidRPr="0070696D">
        <w:rPr>
          <w:rFonts w:ascii="Calibri" w:hAnsi="Calibri" w:cs="Calibri"/>
          <w:color w:val="000000"/>
        </w:rPr>
        <w:t xml:space="preserve"> on 28 September 2026; later phases require separate approval and a revised business case.</w:t>
      </w:r>
    </w:p>
    <w:p w14:paraId="39E2FA32" w14:textId="77777777" w:rsidR="00CC5618" w:rsidRPr="0070696D" w:rsidRDefault="00CC5618" w:rsidP="00CB5C67">
      <w:pPr>
        <w:pStyle w:val="Heading1"/>
        <w:pageBreakBefore/>
        <w:spacing w:line="360" w:lineRule="auto"/>
        <w:rPr>
          <w:rFonts w:ascii="Calibri" w:hAnsi="Calibri" w:cs="Calibri"/>
        </w:rPr>
      </w:pPr>
      <w:r w:rsidRPr="0070696D">
        <w:rPr>
          <w:rFonts w:ascii="Calibri" w:eastAsia="Calibri" w:hAnsi="Calibri" w:cs="Calibri"/>
          <w:color w:val="000000"/>
          <w:sz w:val="28"/>
        </w:rPr>
        <w:lastRenderedPageBreak/>
        <w:t>2 Client Context and Problem Statement</w:t>
      </w:r>
    </w:p>
    <w:p w14:paraId="7F2886C8"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Spark describes itself as New Zealand’s largest telecommunications company. FY26 broadband revenue was NZ$596 million and broadband connections fell 4.8% (Spark New Zealand Limited, 2026b, pp. 7, 16). These broadband trends do not establish fault-related customer losses.</w:t>
      </w:r>
    </w:p>
    <w:p w14:paraId="50C7A296"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Spark’s fibre guidance separates customer and modem responsibilities from the local fibre company’s access installation and optical network terminal ownership (Spark, n.d.-b). Partner handoffs are therefore a diagnostic boundary, not a proven cause.</w:t>
      </w:r>
    </w:p>
    <w:p w14:paraId="15B53EF8"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The scope is residential fibre fault contact through verified stable restoration. Billing, installation, plan changes, mobile, wireless broadband and enterprise services are excluded. Agree the region, principal partner and eligible fault classes at initiation. Devices, home Wi-Fi, diagnosis quality and network faults remain alternative explanations.</w:t>
      </w:r>
    </w:p>
    <w:p w14:paraId="653D67D7"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Spark’s June 2026 public rankings report 36% satisfaction with resolution speed and 46% with staff knowledge and helpfulness. These rounded top-two responses on a five-point scale combine mobile and broadband, with n = 795 and observations from July 2025 to June 2026 (Commerce Commission, 2026a, 2026b). They are neither technical restoration rates nor comparable fibre or A1 baselines.</w:t>
      </w:r>
    </w:p>
    <w:p w14:paraId="7FC58256"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Spark reports FY26 consumer and SME interaction NPS of +42, up two points, alongside refreshed digital channels and internal AI assistants (Spark New Zealand Limited, 2026a, pp. 21–22). The measures cover different experiences. Existing connection checks and Outage Assist mean that diagnostic or communication changes must demonstrate additional value (Spark, n.d.-a, n.d.-c).</w:t>
      </w:r>
    </w:p>
    <w:p w14:paraId="57261846" w14:textId="77777777" w:rsidR="002E4B15" w:rsidRPr="002E4B15" w:rsidRDefault="002E4B15" w:rsidP="002E4B15">
      <w:pPr>
        <w:rPr>
          <w:rFonts w:eastAsia="Times New Roman" w:cs="Calibri"/>
          <w:color w:val="auto"/>
          <w:szCs w:val="24"/>
          <w:lang w:val="en-NZ" w:eastAsia="zh-CN"/>
        </w:rPr>
      </w:pPr>
      <w:r w:rsidRPr="002E4B15">
        <w:rPr>
          <w:rFonts w:eastAsia="Times New Roman" w:cs="Calibri"/>
          <w:color w:val="auto"/>
          <w:szCs w:val="24"/>
          <w:lang w:val="en-NZ" w:eastAsia="zh-CN"/>
        </w:rPr>
        <w:t>A1 prioritised handoffs (H3), alongside context rebuilding (H1), routing (H2) and communication (H4). Discussion with Francis Lee challenged the analysis but supplied no Spark operational evidence. The hypotheses require case-log validation. Figure 1 covers assisted fibre episodes, drawing on available self-service history. Validate this reconstruction with the process owner; omissions do not prove absent controls.</w:t>
      </w:r>
    </w:p>
    <w:p w14:paraId="1E1D91E1" w14:textId="77777777" w:rsidR="00CC5618" w:rsidRPr="002E4B15" w:rsidRDefault="00CC5618" w:rsidP="00CB5C67">
      <w:pPr>
        <w:rPr>
          <w:rFonts w:cs="Calibri"/>
          <w:lang w:val="en-NZ"/>
        </w:rPr>
        <w:sectPr w:rsidR="00CC5618" w:rsidRPr="002E4B15" w:rsidSect="003D2DA0">
          <w:headerReference w:type="default" r:id="rId6"/>
          <w:footerReference w:type="default" r:id="rId7"/>
          <w:type w:val="continuous"/>
          <w:pgSz w:w="11900" w:h="16840"/>
          <w:pgMar w:top="1440" w:right="1440" w:bottom="1440" w:left="1440" w:header="360" w:footer="360" w:gutter="0"/>
          <w:cols w:space="720"/>
          <w:titlePg/>
          <w:docGrid w:linePitch="360"/>
        </w:sectPr>
      </w:pPr>
    </w:p>
    <w:p w14:paraId="6F7238E1" w14:textId="7853CEA5" w:rsidR="00CC5618" w:rsidRPr="00DE29A1" w:rsidRDefault="00DE29A1" w:rsidP="00D11DB4">
      <w:pPr>
        <w:pStyle w:val="Caption"/>
      </w:pPr>
      <w:r w:rsidRPr="00DE29A1">
        <w:lastRenderedPageBreak/>
        <w:t>Figure 1 Reference AS-IS process and candidate failure points</w:t>
      </w:r>
    </w:p>
    <w:p w14:paraId="0BFD0F45" w14:textId="77777777" w:rsidR="00CC5618" w:rsidRPr="0070696D" w:rsidRDefault="00CC5618" w:rsidP="002B37C2">
      <w:pPr>
        <w:keepNext/>
        <w:snapToGrid w:val="0"/>
        <w:spacing w:after="0" w:line="240" w:lineRule="auto"/>
        <w:jc w:val="center"/>
        <w:rPr>
          <w:rFonts w:cs="Calibri"/>
        </w:rPr>
      </w:pPr>
      <w:r w:rsidRPr="0070696D">
        <w:rPr>
          <w:rFonts w:cs="Calibri"/>
          <w:noProof/>
        </w:rPr>
        <w:drawing>
          <wp:inline distT="0" distB="0" distL="0" distR="0" wp14:anchorId="794A4D1D" wp14:editId="3E1F6CA1">
            <wp:extent cx="7020000" cy="4975200"/>
            <wp:effectExtent l="0" t="0" r="3175" b="3810"/>
            <wp:docPr id="1" name="Picture 1" descr="Analytical reconstruction of Spark NZ residential fibre fault resolution for validation in diagnosis: frontline staff log the episode, diagnose, refer partner work if needed, and review restoration evidence. Continuing faults loop back to diagnosis; uncertain outcomes remain open for follow-up. Fault contact and Available response labels are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alytical reconstruction of Spark NZ residential fibre fault resolution for validation in diagnosis: frontline staff log the episode, diagnose, refer partner work if needed, and review restoration evidence. Continuing faults loop back to diagnosis; uncertain outcomes remain open for follow-up. Fault contact and Available response labels are horizontal."/>
                    <pic:cNvPicPr/>
                  </pic:nvPicPr>
                  <pic:blipFill>
                    <a:blip r:embed="rId8" cstate="print">
                      <a:extLst>
                        <a:ext uri="{28A0092B-C50C-407E-A947-70E740481C1C}">
                          <a14:useLocalDpi xmlns:a14="http://schemas.microsoft.com/office/drawing/2010/main" val="0"/>
                        </a:ext>
                      </a:extLst>
                    </a:blip>
                    <a:srcRect l="437" r="437"/>
                    <a:stretch>
                      <a:fillRect/>
                    </a:stretch>
                  </pic:blipFill>
                  <pic:spPr bwMode="auto">
                    <a:xfrm>
                      <a:off x="0" y="0"/>
                      <a:ext cx="7020000" cy="4975200"/>
                    </a:xfrm>
                    <a:prstGeom prst="rect">
                      <a:avLst/>
                    </a:prstGeom>
                    <a:extLst>
                      <a:ext uri="{53640926-AAD7-44D8-BBD7-CCE9431645EC}">
                        <a14:shadowObscured xmlns:a14="http://schemas.microsoft.com/office/drawing/2010/main"/>
                      </a:ext>
                    </a:extLst>
                  </pic:spPr>
                </pic:pic>
              </a:graphicData>
            </a:graphic>
          </wp:inline>
        </w:drawing>
      </w:r>
    </w:p>
    <w:p w14:paraId="7E724CB5" w14:textId="7F28F5CF" w:rsidR="00905EF4" w:rsidRDefault="005556C8" w:rsidP="00905EF4">
      <w:pPr>
        <w:pStyle w:val="NormalWeb"/>
        <w:spacing w:before="0" w:beforeAutospacing="0" w:after="0" w:afterAutospacing="0" w:line="360" w:lineRule="auto"/>
        <w:rPr>
          <w:rFonts w:ascii="Calibri" w:hAnsi="Calibri" w:cs="Calibri"/>
          <w:sz w:val="22"/>
          <w:szCs w:val="22"/>
        </w:rPr>
      </w:pPr>
      <w:r>
        <w:rPr>
          <w:rFonts w:ascii="Calibri" w:hAnsi="Calibri" w:cs="Calibri"/>
          <w:sz w:val="22"/>
          <w:szCs w:val="22"/>
        </w:rPr>
        <w:t xml:space="preserve">Author’s </w:t>
      </w:r>
      <w:proofErr w:type="spellStart"/>
      <w:r>
        <w:rPr>
          <w:rFonts w:ascii="Calibri" w:hAnsi="Calibri" w:cs="Calibri"/>
          <w:sz w:val="22"/>
          <w:szCs w:val="22"/>
        </w:rPr>
        <w:t>Signavio</w:t>
      </w:r>
      <w:proofErr w:type="spellEnd"/>
      <w:r>
        <w:rPr>
          <w:rFonts w:ascii="Calibri" w:hAnsi="Calibri" w:cs="Calibri"/>
          <w:sz w:val="22"/>
          <w:szCs w:val="22"/>
        </w:rPr>
        <w:t xml:space="preserve"> model, adapted from the A1 process analysis for this proposal and to be validated during diagnosis.</w:t>
      </w:r>
      <w:r w:rsidR="00905EF4">
        <w:rPr>
          <w:rFonts w:ascii="Calibri" w:hAnsi="Calibri" w:cs="Calibri"/>
          <w:sz w:val="22"/>
          <w:szCs w:val="22"/>
        </w:rPr>
        <w:t xml:space="preserve"> H1 context rebuilding, H2 routing, H3 handoff delay and H4 communication are competing hypotheses. No internal baseline or causal finding is claimed. K1 median/P90 time to stable restoration; K2 recontacts per episode; K3 first routing accuracy; K4 referral-to-acceptance delay. Measure both cohorts consistently; retain unknown outcomes. Proposed targets are in proposal Table 1. Partner work is abstracted; the shared outcome rule is a measurement requirement, not a claim about current Spark practice.</w:t>
      </w:r>
    </w:p>
    <w:p w14:paraId="4DA04514" w14:textId="77777777" w:rsidR="00CC5618" w:rsidRPr="0070696D" w:rsidRDefault="00CC5618" w:rsidP="00CB5C67">
      <w:pPr>
        <w:rPr>
          <w:rFonts w:cs="Calibri"/>
        </w:rPr>
        <w:sectPr w:rsidR="00CC5618" w:rsidRPr="0070696D" w:rsidSect="00A2729C">
          <w:pgSz w:w="16840" w:h="11900" w:orient="landscape"/>
          <w:pgMar w:top="936" w:right="851" w:bottom="936" w:left="851" w:header="360" w:footer="360" w:gutter="0"/>
          <w:cols w:space="720"/>
          <w:docGrid w:linePitch="360"/>
        </w:sectPr>
      </w:pPr>
    </w:p>
    <w:p w14:paraId="1887017C"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lastRenderedPageBreak/>
        <w:t>3 Objectives and Success Criteria</w:t>
      </w:r>
    </w:p>
    <w:p w14:paraId="0E50B722" w14:textId="77777777" w:rsidR="00CC5618" w:rsidRPr="0070696D" w:rsidRDefault="00CC5618" w:rsidP="00CB5C67">
      <w:pPr>
        <w:rPr>
          <w:rFonts w:cs="Calibri"/>
        </w:rPr>
      </w:pPr>
      <w:r w:rsidRPr="0070696D">
        <w:rPr>
          <w:rFonts w:eastAsia="Calibri" w:cs="Calibri"/>
        </w:rPr>
        <w:t>The engagement aims to identify the main avoidable source of customer effort, test a proportionate response and leave Spark with a repeatable measurement and ownership process. This supports service experience and operational productivity while limiting investment before validation. All numeric thresholds below are proposed planning targets to be reviewed at the end of diagnosis, before pilot results are visible.</w:t>
      </w:r>
    </w:p>
    <w:p w14:paraId="498E58F6" w14:textId="17DFCAFB" w:rsidR="00CC5618" w:rsidRPr="00DE29A1" w:rsidRDefault="00DE29A1" w:rsidP="00D11DB4">
      <w:pPr>
        <w:pStyle w:val="Caption"/>
      </w:pPr>
      <w:r w:rsidRPr="00DE29A1">
        <w:t>Table 1 Measures and provisional decision thresholds</w:t>
      </w:r>
    </w:p>
    <w:tbl>
      <w:tblPr>
        <w:tblW w:w="5000" w:type="pct"/>
        <w:jc w:val="center"/>
        <w:tblLook w:val="04A0" w:firstRow="1" w:lastRow="0" w:firstColumn="1" w:lastColumn="0" w:noHBand="0" w:noVBand="1"/>
      </w:tblPr>
      <w:tblGrid>
        <w:gridCol w:w="1568"/>
        <w:gridCol w:w="3656"/>
        <w:gridCol w:w="3786"/>
      </w:tblGrid>
      <w:tr w:rsidR="00CC5618" w:rsidRPr="0070696D" w14:paraId="5489E4F1" w14:textId="77777777" w:rsidTr="00AC23D2">
        <w:trPr>
          <w:cantSplit/>
          <w:tblHeader/>
          <w:jc w:val="center"/>
        </w:trPr>
        <w:tc>
          <w:tcPr>
            <w:tcW w:w="870"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74F7A563" w14:textId="77777777" w:rsidR="00CC5618" w:rsidRPr="0070696D" w:rsidRDefault="00CC5618" w:rsidP="00AC23D2">
            <w:pPr>
              <w:spacing w:after="0"/>
              <w:jc w:val="left"/>
              <w:rPr>
                <w:rFonts w:cs="Calibri"/>
              </w:rPr>
            </w:pPr>
            <w:r w:rsidRPr="0070696D">
              <w:rPr>
                <w:rFonts w:eastAsia="Calibri" w:cs="Calibri"/>
                <w:b/>
                <w:sz w:val="20"/>
              </w:rPr>
              <w:t>Measure</w:t>
            </w:r>
          </w:p>
        </w:tc>
        <w:tc>
          <w:tcPr>
            <w:tcW w:w="2029"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5B90C6DE" w14:textId="77777777" w:rsidR="00CC5618" w:rsidRPr="0070696D" w:rsidRDefault="00CC5618" w:rsidP="00AC23D2">
            <w:pPr>
              <w:spacing w:after="0"/>
              <w:jc w:val="left"/>
              <w:rPr>
                <w:rFonts w:cs="Calibri"/>
              </w:rPr>
            </w:pPr>
            <w:r w:rsidRPr="0070696D">
              <w:rPr>
                <w:rFonts w:eastAsia="Calibri" w:cs="Calibri"/>
                <w:b/>
                <w:sz w:val="20"/>
              </w:rPr>
              <w:t>Definition and baseline</w:t>
            </w:r>
          </w:p>
        </w:tc>
        <w:tc>
          <w:tcPr>
            <w:tcW w:w="2101"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5C2A0EE2" w14:textId="77777777" w:rsidR="00CC5618" w:rsidRPr="0070696D" w:rsidRDefault="00CC5618" w:rsidP="00AC23D2">
            <w:pPr>
              <w:spacing w:after="0"/>
              <w:jc w:val="left"/>
              <w:rPr>
                <w:rFonts w:cs="Calibri"/>
              </w:rPr>
            </w:pPr>
            <w:r w:rsidRPr="0070696D">
              <w:rPr>
                <w:rFonts w:eastAsia="Calibri" w:cs="Calibri"/>
                <w:b/>
                <w:sz w:val="20"/>
              </w:rPr>
              <w:t>Proposed success criterion</w:t>
            </w:r>
          </w:p>
        </w:tc>
      </w:tr>
      <w:tr w:rsidR="00CC5618" w:rsidRPr="0070696D" w14:paraId="5833ADBB"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20E085" w14:textId="77777777" w:rsidR="00CC5618" w:rsidRPr="0070696D" w:rsidRDefault="00CC5618" w:rsidP="00AC23D2">
            <w:pPr>
              <w:spacing w:after="0"/>
              <w:jc w:val="left"/>
              <w:rPr>
                <w:rFonts w:cs="Calibri"/>
              </w:rPr>
            </w:pPr>
            <w:r w:rsidRPr="0070696D">
              <w:rPr>
                <w:rFonts w:eastAsia="Calibri" w:cs="Calibri"/>
                <w:sz w:val="20"/>
              </w:rPr>
              <w:t>Data readiness</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522889" w14:textId="77777777" w:rsidR="00CC5618" w:rsidRPr="0070696D" w:rsidRDefault="00CC5618" w:rsidP="00AC23D2">
            <w:pPr>
              <w:spacing w:after="0"/>
              <w:jc w:val="left"/>
              <w:rPr>
                <w:rFonts w:cs="Calibri"/>
              </w:rPr>
            </w:pPr>
            <w:r w:rsidRPr="0070696D">
              <w:rPr>
                <w:rFonts w:eastAsia="Calibri" w:cs="Calibri"/>
                <w:sz w:val="20"/>
              </w:rPr>
              <w:t>Linked episode identifiers, diagnosis, routing, handoff and outcome timestamps. Baseline unavailable.</w:t>
            </w:r>
          </w:p>
        </w:tc>
        <w:tc>
          <w:tcPr>
            <w:tcW w:w="210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E9B78F" w14:textId="77777777" w:rsidR="00CC5618" w:rsidRPr="0070696D" w:rsidRDefault="00CC5618" w:rsidP="00AC23D2">
            <w:pPr>
              <w:spacing w:after="0"/>
              <w:jc w:val="left"/>
              <w:rPr>
                <w:rFonts w:cs="Calibri"/>
              </w:rPr>
            </w:pPr>
            <w:r w:rsidRPr="0070696D">
              <w:rPr>
                <w:rFonts w:eastAsia="Calibri" w:cs="Calibri"/>
                <w:sz w:val="20"/>
              </w:rPr>
              <w:t xml:space="preserve">At least 90% of eligible sampled episodes </w:t>
            </w:r>
            <w:proofErr w:type="spellStart"/>
            <w:r w:rsidRPr="0070696D">
              <w:rPr>
                <w:rFonts w:eastAsia="Calibri" w:cs="Calibri"/>
                <w:sz w:val="20"/>
              </w:rPr>
              <w:t>reconstructable</w:t>
            </w:r>
            <w:proofErr w:type="spellEnd"/>
            <w:r w:rsidRPr="0070696D">
              <w:rPr>
                <w:rFonts w:eastAsia="Calibri" w:cs="Calibri"/>
                <w:sz w:val="20"/>
              </w:rPr>
              <w:t xml:space="preserve"> by week 6. Otherwise repair measurement or stop.</w:t>
            </w:r>
          </w:p>
        </w:tc>
      </w:tr>
      <w:tr w:rsidR="00CC5618" w:rsidRPr="0070696D" w14:paraId="5DA934EC"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19CD565" w14:textId="77777777" w:rsidR="00CC5618" w:rsidRPr="0070696D" w:rsidRDefault="00CC5618" w:rsidP="00AC23D2">
            <w:pPr>
              <w:spacing w:after="0"/>
              <w:jc w:val="left"/>
              <w:rPr>
                <w:rFonts w:cs="Calibri"/>
              </w:rPr>
            </w:pPr>
            <w:r w:rsidRPr="0070696D">
              <w:rPr>
                <w:rFonts w:eastAsia="Calibri" w:cs="Calibri"/>
                <w:sz w:val="20"/>
              </w:rPr>
              <w:t>K1 Restoration time</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8B36434" w14:textId="77777777" w:rsidR="00CC5618" w:rsidRPr="0070696D" w:rsidRDefault="00CC5618" w:rsidP="00AC23D2">
            <w:pPr>
              <w:spacing w:after="0"/>
              <w:jc w:val="left"/>
              <w:rPr>
                <w:rFonts w:cs="Calibri"/>
              </w:rPr>
            </w:pPr>
            <w:r w:rsidRPr="0070696D">
              <w:rPr>
                <w:rFonts w:eastAsia="Calibri" w:cs="Calibri"/>
                <w:sz w:val="20"/>
              </w:rPr>
              <w:t>Elapsed hours from earliest recorded fault/contact to stable restoration; median and P90. Report unknown onset and incomplete episodes separately.</w:t>
            </w:r>
          </w:p>
        </w:tc>
        <w:tc>
          <w:tcPr>
            <w:tcW w:w="210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517D091" w14:textId="77777777" w:rsidR="00CC5618" w:rsidRPr="0070696D" w:rsidRDefault="00CC5618" w:rsidP="00AC23D2">
            <w:pPr>
              <w:spacing w:after="0"/>
              <w:jc w:val="left"/>
              <w:rPr>
                <w:rFonts w:cs="Calibri"/>
              </w:rPr>
            </w:pPr>
            <w:r w:rsidRPr="0070696D">
              <w:rPr>
                <w:rFonts w:eastAsia="Calibri" w:cs="Calibri"/>
                <w:sz w:val="20"/>
              </w:rPr>
              <w:t>If H3 is supported, target 15% lower median than the adjusted comparison, with no worsening P90.</w:t>
            </w:r>
          </w:p>
        </w:tc>
      </w:tr>
      <w:tr w:rsidR="00CC5618" w:rsidRPr="0070696D" w14:paraId="03347847"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60314E" w14:textId="77777777" w:rsidR="00CC5618" w:rsidRPr="0070696D" w:rsidRDefault="00CC5618" w:rsidP="00AC23D2">
            <w:pPr>
              <w:spacing w:after="0"/>
              <w:jc w:val="left"/>
              <w:rPr>
                <w:rFonts w:cs="Calibri"/>
              </w:rPr>
            </w:pPr>
            <w:r w:rsidRPr="0070696D">
              <w:rPr>
                <w:rFonts w:eastAsia="Calibri" w:cs="Calibri"/>
                <w:sz w:val="20"/>
              </w:rPr>
              <w:t>K2 Recontacts</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504291" w14:textId="77777777" w:rsidR="00CC5618" w:rsidRPr="0070696D" w:rsidRDefault="00CC5618" w:rsidP="00AC23D2">
            <w:pPr>
              <w:spacing w:after="0"/>
              <w:jc w:val="left"/>
              <w:rPr>
                <w:rFonts w:cs="Calibri"/>
              </w:rPr>
            </w:pPr>
            <w:r w:rsidRPr="0070696D">
              <w:rPr>
                <w:rFonts w:eastAsia="Calibri" w:cs="Calibri"/>
                <w:sz w:val="20"/>
              </w:rPr>
              <w:t>Additional customer-initiated contacts divided by eligible episodes. Also record timely promised updates and customer understanding.</w:t>
            </w:r>
          </w:p>
        </w:tc>
        <w:tc>
          <w:tcPr>
            <w:tcW w:w="210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16AE95" w14:textId="77777777" w:rsidR="00CC5618" w:rsidRPr="0070696D" w:rsidRDefault="00CC5618" w:rsidP="00AC23D2">
            <w:pPr>
              <w:spacing w:after="0"/>
              <w:jc w:val="left"/>
              <w:rPr>
                <w:rFonts w:cs="Calibri"/>
              </w:rPr>
            </w:pPr>
            <w:r w:rsidRPr="0070696D">
              <w:rPr>
                <w:rFonts w:eastAsia="Calibri" w:cs="Calibri"/>
                <w:sz w:val="20"/>
              </w:rPr>
              <w:t>If H4 is supported, target 15% fewer recontacts and 90% timely updates. Assess understanding separately.</w:t>
            </w:r>
          </w:p>
        </w:tc>
      </w:tr>
      <w:tr w:rsidR="00CC5618" w:rsidRPr="0070696D" w14:paraId="15092977"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EF6EFB9" w14:textId="77777777" w:rsidR="00CC5618" w:rsidRPr="0070696D" w:rsidRDefault="00CC5618" w:rsidP="00AC23D2">
            <w:pPr>
              <w:spacing w:after="0"/>
              <w:jc w:val="left"/>
              <w:rPr>
                <w:rFonts w:cs="Calibri"/>
              </w:rPr>
            </w:pPr>
            <w:r w:rsidRPr="0070696D">
              <w:rPr>
                <w:rFonts w:eastAsia="Calibri" w:cs="Calibri"/>
                <w:sz w:val="20"/>
              </w:rPr>
              <w:t>K3 First routing</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2573AF7" w14:textId="77777777" w:rsidR="00CC5618" w:rsidRPr="0070696D" w:rsidRDefault="00CC5618" w:rsidP="00AC23D2">
            <w:pPr>
              <w:spacing w:after="0"/>
              <w:jc w:val="left"/>
              <w:rPr>
                <w:rFonts w:cs="Calibri"/>
              </w:rPr>
            </w:pPr>
            <w:r w:rsidRPr="0070696D">
              <w:rPr>
                <w:rFonts w:eastAsia="Calibri" w:cs="Calibri"/>
                <w:sz w:val="20"/>
              </w:rPr>
              <w:t>Episodes correctly routed first time divided by episodes with reviewed routing and cause. Report unknown classifications.</w:t>
            </w:r>
          </w:p>
        </w:tc>
        <w:tc>
          <w:tcPr>
            <w:tcW w:w="210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77DED65" w14:textId="4B2F5149" w:rsidR="00CC5618" w:rsidRPr="0070696D" w:rsidRDefault="00CC5618" w:rsidP="00AC23D2">
            <w:pPr>
              <w:spacing w:after="0"/>
              <w:jc w:val="left"/>
              <w:rPr>
                <w:rFonts w:cs="Calibri"/>
              </w:rPr>
            </w:pPr>
            <w:r w:rsidRPr="0070696D">
              <w:rPr>
                <w:rFonts w:eastAsia="Calibri" w:cs="Calibri"/>
                <w:sz w:val="20"/>
              </w:rPr>
              <w:t xml:space="preserve">If H2 is supported, target a </w:t>
            </w:r>
            <w:r w:rsidR="003F4B1D" w:rsidRPr="003F4B1D">
              <w:rPr>
                <w:rFonts w:eastAsia="Calibri" w:cs="Calibri"/>
                <w:sz w:val="20"/>
              </w:rPr>
              <w:t>10-percentage-point increase</w:t>
            </w:r>
            <w:r w:rsidRPr="0070696D">
              <w:rPr>
                <w:rFonts w:eastAsia="Calibri" w:cs="Calibri"/>
                <w:sz w:val="20"/>
              </w:rPr>
              <w:t xml:space="preserve"> in correct first routing.</w:t>
            </w:r>
          </w:p>
        </w:tc>
      </w:tr>
      <w:tr w:rsidR="00CC5618" w:rsidRPr="0070696D" w14:paraId="0C8862E3"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8871AE" w14:textId="77777777" w:rsidR="00CC5618" w:rsidRPr="0070696D" w:rsidRDefault="00CC5618" w:rsidP="00AC23D2">
            <w:pPr>
              <w:spacing w:after="0"/>
              <w:jc w:val="left"/>
              <w:rPr>
                <w:rFonts w:cs="Calibri"/>
              </w:rPr>
            </w:pPr>
            <w:r w:rsidRPr="0070696D">
              <w:rPr>
                <w:rFonts w:eastAsia="Calibri" w:cs="Calibri"/>
                <w:sz w:val="20"/>
              </w:rPr>
              <w:t>K4 Acceptance delay</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7DE392" w14:textId="77777777" w:rsidR="00CC5618" w:rsidRPr="0070696D" w:rsidRDefault="00CC5618" w:rsidP="00AC23D2">
            <w:pPr>
              <w:spacing w:after="0"/>
              <w:jc w:val="left"/>
              <w:rPr>
                <w:rFonts w:cs="Calibri"/>
              </w:rPr>
            </w:pPr>
            <w:r w:rsidRPr="0070696D">
              <w:rPr>
                <w:rFonts w:eastAsia="Calibri" w:cs="Calibri"/>
                <w:sz w:val="20"/>
              </w:rPr>
              <w:t>Elapsed hours from referral sent to explicit acceptance by a named receiving owner. Show median/P90 and missing or pending acceptance.</w:t>
            </w:r>
          </w:p>
        </w:tc>
        <w:tc>
          <w:tcPr>
            <w:tcW w:w="210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903D31" w14:textId="77777777" w:rsidR="00CC5618" w:rsidRPr="0070696D" w:rsidRDefault="00CC5618" w:rsidP="00AC23D2">
            <w:pPr>
              <w:spacing w:after="0"/>
              <w:jc w:val="left"/>
              <w:rPr>
                <w:rFonts w:cs="Calibri"/>
              </w:rPr>
            </w:pPr>
            <w:r w:rsidRPr="0070696D">
              <w:rPr>
                <w:rFonts w:eastAsia="Calibri" w:cs="Calibri"/>
                <w:sz w:val="20"/>
              </w:rPr>
              <w:t>For P1, test whether delay falls and mediates K1 improvement. Set any numerical target at G1 using the baseline and partner agreement.</w:t>
            </w:r>
          </w:p>
        </w:tc>
      </w:tr>
      <w:tr w:rsidR="00CC5618" w:rsidRPr="0070696D" w14:paraId="17BAD52E" w14:textId="77777777" w:rsidTr="00AC23D2">
        <w:trPr>
          <w:cantSplit/>
          <w:jc w:val="center"/>
        </w:trPr>
        <w:tc>
          <w:tcPr>
            <w:tcW w:w="87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7464906" w14:textId="77777777" w:rsidR="00CC5618" w:rsidRPr="0070696D" w:rsidRDefault="00CC5618" w:rsidP="00AC23D2">
            <w:pPr>
              <w:spacing w:after="0"/>
              <w:jc w:val="left"/>
              <w:rPr>
                <w:rFonts w:cs="Calibri"/>
              </w:rPr>
            </w:pPr>
            <w:r w:rsidRPr="0070696D">
              <w:rPr>
                <w:rFonts w:eastAsia="Calibri" w:cs="Calibri"/>
                <w:sz w:val="20"/>
              </w:rPr>
              <w:t>Service and adoption</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E6C4B9E" w14:textId="77777777" w:rsidR="00CC5618" w:rsidRPr="0070696D" w:rsidRDefault="00CC5618" w:rsidP="00AC23D2">
            <w:pPr>
              <w:spacing w:after="0"/>
              <w:jc w:val="left"/>
              <w:rPr>
                <w:rFonts w:cs="Calibri"/>
              </w:rPr>
            </w:pPr>
            <w:r w:rsidRPr="0070696D">
              <w:rPr>
                <w:rFonts w:eastAsia="Calibri" w:cs="Calibri"/>
                <w:sz w:val="20"/>
              </w:rPr>
              <w:t>Same episode reopened within 7 days; serious service/privacy incidents; staff proficiency.</w:t>
            </w:r>
          </w:p>
        </w:tc>
        <w:tc>
          <w:tcPr>
            <w:tcW w:w="210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B9D971B" w14:textId="77777777" w:rsidR="00CC5618" w:rsidRPr="0070696D" w:rsidRDefault="00CC5618" w:rsidP="00AC23D2">
            <w:pPr>
              <w:spacing w:after="0"/>
              <w:jc w:val="left"/>
              <w:rPr>
                <w:rFonts w:cs="Calibri"/>
              </w:rPr>
            </w:pPr>
            <w:r w:rsidRPr="0070696D">
              <w:rPr>
                <w:rFonts w:eastAsia="Calibri" w:cs="Calibri"/>
                <w:sz w:val="20"/>
              </w:rPr>
              <w:t>No material deterioration; investigate a reopening increase over 2 percentage points. All pilot staff complete a practical check.</w:t>
            </w:r>
          </w:p>
        </w:tc>
      </w:tr>
    </w:tbl>
    <w:p w14:paraId="14147D65" w14:textId="77777777" w:rsidR="0074545C" w:rsidRPr="0074545C" w:rsidRDefault="0074545C" w:rsidP="00816B49">
      <w:pPr>
        <w:rPr>
          <w:rFonts w:eastAsia="Times New Roman" w:cs="Calibri"/>
          <w:color w:val="auto"/>
          <w:szCs w:val="24"/>
          <w:lang w:val="en-NZ" w:eastAsia="zh-CN"/>
        </w:rPr>
      </w:pPr>
      <w:r w:rsidRPr="0074545C">
        <w:rPr>
          <w:rFonts w:eastAsia="Times New Roman" w:cs="Calibri"/>
          <w:color w:val="auto"/>
          <w:szCs w:val="24"/>
          <w:lang w:val="en-NZ" w:eastAsia="zh-CN"/>
        </w:rPr>
        <w:t xml:space="preserve">Ryan and Spark’s analyst will define the KPIs. At week 2, the service owner approves stable restoration: a successful technical retest plus customer confirmation where obtainable. Apply </w:t>
      </w:r>
      <w:r w:rsidRPr="0074545C">
        <w:rPr>
          <w:rFonts w:eastAsia="Times New Roman" w:cs="Calibri"/>
          <w:color w:val="auto"/>
          <w:szCs w:val="24"/>
          <w:lang w:val="en-NZ" w:eastAsia="zh-CN"/>
        </w:rPr>
        <w:lastRenderedPageBreak/>
        <w:t>one rule to both cohorts. Retain unreachable, unresolved and reopened cases; ticket closure is not recovery. Report uncertainty, missing outcomes and cohort sizes.</w:t>
      </w:r>
    </w:p>
    <w:p w14:paraId="58EA931F"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4 Proposed Approach</w:t>
      </w:r>
    </w:p>
    <w:p w14:paraId="08F2F8D5" w14:textId="1E401239" w:rsidR="006A0BB2" w:rsidRPr="006A0BB2" w:rsidRDefault="00116D46" w:rsidP="006A0BB2">
      <w:pPr>
        <w:rPr>
          <w:rFonts w:eastAsia="Times New Roman" w:cs="Calibri"/>
          <w:color w:val="auto"/>
          <w:szCs w:val="24"/>
          <w:lang w:val="en-NZ" w:eastAsia="zh-CN"/>
        </w:rPr>
      </w:pPr>
      <w:r w:rsidRPr="00116D46">
        <w:rPr>
          <w:rFonts w:eastAsia="Times New Roman" w:cs="Calibri"/>
          <w:color w:val="auto"/>
          <w:szCs w:val="24"/>
          <w:lang w:val="en-NZ" w:eastAsia="zh-CN"/>
        </w:rPr>
        <w:t>I adopt A1’s stage-based MECE issue tree with Customer Journey Mapping (Rosenbaum et al., 2017). H1 tests context reconstruction; H2 routing; H3 handoff; H4 communication and confirmation. These are distinct diagnostic questions, not independent causes; journey mapping connects them to customer touchpoints. Compare outcomes, activities and resources without double-counting delay, reject unsupported or infeasible options, then assess incremental value, affordability and reversibility against business as usual.</w:t>
      </w:r>
    </w:p>
    <w:p w14:paraId="6C40B92D" w14:textId="1966CC32" w:rsidR="006A0BB2" w:rsidRPr="006A0BB2" w:rsidRDefault="00116D46" w:rsidP="006A0BB2">
      <w:pPr>
        <w:rPr>
          <w:rFonts w:eastAsia="Times New Roman" w:cs="Calibri"/>
          <w:color w:val="auto"/>
          <w:szCs w:val="24"/>
          <w:lang w:val="en-NZ" w:eastAsia="zh-CN"/>
        </w:rPr>
      </w:pPr>
      <w:r w:rsidRPr="00116D46">
        <w:rPr>
          <w:rFonts w:eastAsia="Times New Roman" w:cs="Calibri"/>
          <w:color w:val="auto"/>
          <w:szCs w:val="24"/>
          <w:lang w:val="en-NZ" w:eastAsia="zh-CN"/>
        </w:rPr>
        <w:t>At G1, Ryan presents supporting and contrary evidence; Rae checks value, Francis strategic fit and Xuan adoption. Figure 2 illustrates P1 only if H3 is supported. P2, P3 and P6 remain independent alternatives. The sponsor can stop, change the candidate or approve a revised scope and estimate.</w:t>
      </w:r>
    </w:p>
    <w:p w14:paraId="36813388" w14:textId="581F40DF" w:rsidR="00CC5618" w:rsidRPr="00CC3830" w:rsidRDefault="0074545C" w:rsidP="00CB5C67">
      <w:pPr>
        <w:pStyle w:val="Caption"/>
        <w:keepNext/>
        <w:rPr>
          <w:rFonts w:cs="Calibri"/>
        </w:rPr>
      </w:pPr>
      <w:r w:rsidRPr="00CC3830">
        <w:rPr>
          <w:rFonts w:cs="Calibri"/>
          <w:szCs w:val="22"/>
        </w:rPr>
        <w:t>Table 2 Reassessment of the A1 options</w:t>
      </w:r>
    </w:p>
    <w:tbl>
      <w:tblPr>
        <w:tblW w:w="5000" w:type="pct"/>
        <w:jc w:val="center"/>
        <w:tblLook w:val="04A0" w:firstRow="1" w:lastRow="0" w:firstColumn="1" w:lastColumn="0" w:noHBand="0" w:noVBand="1"/>
      </w:tblPr>
      <w:tblGrid>
        <w:gridCol w:w="1633"/>
        <w:gridCol w:w="3656"/>
        <w:gridCol w:w="3721"/>
      </w:tblGrid>
      <w:tr w:rsidR="00CC5618" w:rsidRPr="0070696D" w14:paraId="5F3D9E59" w14:textId="77777777" w:rsidTr="00A00707">
        <w:trPr>
          <w:cantSplit/>
          <w:tblHeader/>
          <w:jc w:val="center"/>
        </w:trPr>
        <w:tc>
          <w:tcPr>
            <w:tcW w:w="906"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15A2AA6C" w14:textId="77777777" w:rsidR="00CC5618" w:rsidRPr="0070696D" w:rsidRDefault="00CC5618" w:rsidP="00A00707">
            <w:pPr>
              <w:spacing w:after="0"/>
              <w:jc w:val="left"/>
              <w:rPr>
                <w:rFonts w:cs="Calibri"/>
              </w:rPr>
            </w:pPr>
            <w:r w:rsidRPr="0070696D">
              <w:rPr>
                <w:rFonts w:eastAsia="Calibri" w:cs="Calibri"/>
                <w:b/>
                <w:sz w:val="20"/>
              </w:rPr>
              <w:t>Candidate</w:t>
            </w:r>
          </w:p>
        </w:tc>
        <w:tc>
          <w:tcPr>
            <w:tcW w:w="2029"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1C70A5B0" w14:textId="77777777" w:rsidR="00CC5618" w:rsidRPr="0070696D" w:rsidRDefault="00CC5618" w:rsidP="00A00707">
            <w:pPr>
              <w:spacing w:after="0"/>
              <w:jc w:val="left"/>
              <w:rPr>
                <w:rFonts w:cs="Calibri"/>
              </w:rPr>
            </w:pPr>
            <w:r w:rsidRPr="0070696D">
              <w:rPr>
                <w:rFonts w:eastAsia="Calibri" w:cs="Calibri"/>
                <w:b/>
                <w:sz w:val="20"/>
              </w:rPr>
              <w:t xml:space="preserve">Evidence that would </w:t>
            </w:r>
            <w:proofErr w:type="spellStart"/>
            <w:r w:rsidRPr="0070696D">
              <w:rPr>
                <w:rFonts w:eastAsia="Calibri" w:cs="Calibri"/>
                <w:b/>
                <w:sz w:val="20"/>
              </w:rPr>
              <w:t>favour</w:t>
            </w:r>
            <w:proofErr w:type="spellEnd"/>
            <w:r w:rsidRPr="0070696D">
              <w:rPr>
                <w:rFonts w:eastAsia="Calibri" w:cs="Calibri"/>
                <w:b/>
                <w:sz w:val="20"/>
              </w:rPr>
              <w:t xml:space="preserve"> it</w:t>
            </w:r>
          </w:p>
        </w:tc>
        <w:tc>
          <w:tcPr>
            <w:tcW w:w="2065"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28910A1C" w14:textId="77777777" w:rsidR="00CC5618" w:rsidRPr="0070696D" w:rsidRDefault="00CC5618" w:rsidP="00A00707">
            <w:pPr>
              <w:spacing w:after="0"/>
              <w:jc w:val="left"/>
              <w:rPr>
                <w:rFonts w:cs="Calibri"/>
              </w:rPr>
            </w:pPr>
            <w:r w:rsidRPr="0070696D">
              <w:rPr>
                <w:rFonts w:eastAsia="Calibri" w:cs="Calibri"/>
                <w:b/>
                <w:sz w:val="20"/>
              </w:rPr>
              <w:t>Limitation and decision</w:t>
            </w:r>
          </w:p>
        </w:tc>
      </w:tr>
      <w:tr w:rsidR="00CC5618" w:rsidRPr="0070696D" w14:paraId="5342C007"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F0B5CA" w14:textId="77777777" w:rsidR="00CC5618" w:rsidRPr="0070696D" w:rsidRDefault="00CC5618" w:rsidP="00A00707">
            <w:pPr>
              <w:spacing w:after="0"/>
              <w:jc w:val="left"/>
              <w:rPr>
                <w:rFonts w:cs="Calibri"/>
              </w:rPr>
            </w:pPr>
            <w:r w:rsidRPr="0070696D">
              <w:rPr>
                <w:rFonts w:eastAsia="Calibri" w:cs="Calibri"/>
                <w:sz w:val="20"/>
              </w:rPr>
              <w:t>P1 Governance</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7AF116" w14:textId="77777777" w:rsidR="00CC5618" w:rsidRPr="0070696D" w:rsidRDefault="00CC5618" w:rsidP="00A00707">
            <w:pPr>
              <w:spacing w:after="0"/>
              <w:jc w:val="left"/>
              <w:rPr>
                <w:rFonts w:cs="Calibri"/>
              </w:rPr>
            </w:pPr>
            <w:r w:rsidRPr="0070696D">
              <w:rPr>
                <w:rFonts w:eastAsia="Calibri" w:cs="Calibri"/>
                <w:sz w:val="20"/>
              </w:rPr>
              <w:t>Useful information exists, but ownership or escalation is unclear.</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7F7F48" w14:textId="77777777" w:rsidR="00CC5618" w:rsidRPr="0070696D" w:rsidRDefault="00CC5618" w:rsidP="00A00707">
            <w:pPr>
              <w:spacing w:after="0"/>
              <w:jc w:val="left"/>
              <w:rPr>
                <w:rFonts w:cs="Calibri"/>
              </w:rPr>
            </w:pPr>
            <w:r w:rsidRPr="0070696D">
              <w:rPr>
                <w:rFonts w:eastAsia="Calibri" w:cs="Calibri"/>
                <w:sz w:val="20"/>
              </w:rPr>
              <w:t>Test case ownership and an acceptance playbook. P1 may be sufficient on its own.</w:t>
            </w:r>
          </w:p>
        </w:tc>
      </w:tr>
      <w:tr w:rsidR="00CC5618" w:rsidRPr="0070696D" w14:paraId="4B5F4ED0"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2CDB957" w14:textId="77777777" w:rsidR="00CC5618" w:rsidRPr="0070696D" w:rsidRDefault="00CC5618" w:rsidP="00A00707">
            <w:pPr>
              <w:spacing w:after="0"/>
              <w:jc w:val="left"/>
              <w:rPr>
                <w:rFonts w:cs="Calibri"/>
              </w:rPr>
            </w:pPr>
            <w:r w:rsidRPr="0070696D">
              <w:rPr>
                <w:rFonts w:eastAsia="Calibri" w:cs="Calibri"/>
                <w:sz w:val="20"/>
              </w:rPr>
              <w:t>P2 Status integration</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94C0E8D" w14:textId="77777777" w:rsidR="00CC5618" w:rsidRPr="0070696D" w:rsidRDefault="00CC5618" w:rsidP="00A00707">
            <w:pPr>
              <w:spacing w:after="0"/>
              <w:jc w:val="left"/>
              <w:rPr>
                <w:rFonts w:cs="Calibri"/>
              </w:rPr>
            </w:pPr>
            <w:r w:rsidRPr="0070696D">
              <w:rPr>
                <w:rFonts w:eastAsia="Calibri" w:cs="Calibri"/>
                <w:sz w:val="20"/>
              </w:rPr>
              <w:t>Responsibilities work but unavailable or delayed partner status causes avoidable work.</w:t>
            </w:r>
          </w:p>
        </w:tc>
        <w:tc>
          <w:tcPr>
            <w:tcW w:w="206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5D73029" w14:textId="77777777" w:rsidR="00CC5618" w:rsidRPr="0070696D" w:rsidRDefault="00CC5618" w:rsidP="00A00707">
            <w:pPr>
              <w:spacing w:after="0"/>
              <w:jc w:val="left"/>
              <w:rPr>
                <w:rFonts w:cs="Calibri"/>
              </w:rPr>
            </w:pPr>
            <w:r w:rsidRPr="0070696D">
              <w:rPr>
                <w:rFonts w:eastAsia="Calibri" w:cs="Calibri"/>
                <w:sz w:val="20"/>
              </w:rPr>
              <w:t>Use the smallest approved link. Interface access and maintenance may outweigh benefits.</w:t>
            </w:r>
          </w:p>
        </w:tc>
      </w:tr>
      <w:tr w:rsidR="00CC5618" w:rsidRPr="0070696D" w14:paraId="5CA4F6FD"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5F6B10" w14:textId="77777777" w:rsidR="00CC5618" w:rsidRPr="0070696D" w:rsidRDefault="00CC5618" w:rsidP="00A00707">
            <w:pPr>
              <w:spacing w:after="0"/>
              <w:jc w:val="left"/>
              <w:rPr>
                <w:rFonts w:cs="Calibri"/>
              </w:rPr>
            </w:pPr>
            <w:r w:rsidRPr="0070696D">
              <w:rPr>
                <w:rFonts w:eastAsia="Calibri" w:cs="Calibri"/>
                <w:sz w:val="20"/>
              </w:rPr>
              <w:t>P3 Communication</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B1510" w14:textId="77777777" w:rsidR="00CC5618" w:rsidRPr="0070696D" w:rsidRDefault="00CC5618" w:rsidP="00A00707">
            <w:pPr>
              <w:spacing w:after="0"/>
              <w:jc w:val="left"/>
              <w:rPr>
                <w:rFonts w:cs="Calibri"/>
              </w:rPr>
            </w:pPr>
            <w:r w:rsidRPr="0070696D">
              <w:rPr>
                <w:rFonts w:eastAsia="Calibri" w:cs="Calibri"/>
                <w:sz w:val="20"/>
              </w:rPr>
              <w:t>Customers recontact because messages lack timely, usable next steps.</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83CEE4" w14:textId="77777777" w:rsidR="00CC5618" w:rsidRPr="0070696D" w:rsidRDefault="00CC5618" w:rsidP="00A00707">
            <w:pPr>
              <w:spacing w:after="0"/>
              <w:jc w:val="left"/>
              <w:rPr>
                <w:rFonts w:cs="Calibri"/>
              </w:rPr>
            </w:pPr>
            <w:r w:rsidRPr="0070696D">
              <w:rPr>
                <w:rFonts w:eastAsia="Calibri" w:cs="Calibri"/>
                <w:sz w:val="20"/>
              </w:rPr>
              <w:t>Improve existing notifications. This may reduce effort without shortening physical repair.</w:t>
            </w:r>
          </w:p>
        </w:tc>
      </w:tr>
      <w:tr w:rsidR="00CC5618" w:rsidRPr="0070696D" w14:paraId="168FF2FD"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FA432FC" w14:textId="77777777" w:rsidR="00CC5618" w:rsidRPr="0070696D" w:rsidRDefault="00CC5618" w:rsidP="00A00707">
            <w:pPr>
              <w:spacing w:after="0"/>
              <w:jc w:val="left"/>
              <w:rPr>
                <w:rFonts w:cs="Calibri"/>
              </w:rPr>
            </w:pPr>
            <w:r w:rsidRPr="0070696D">
              <w:rPr>
                <w:rFonts w:eastAsia="Calibri" w:cs="Calibri"/>
                <w:sz w:val="20"/>
              </w:rPr>
              <w:t>P4 Minimum combination</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944B6AE" w14:textId="77777777" w:rsidR="00CC5618" w:rsidRPr="0070696D" w:rsidRDefault="00CC5618" w:rsidP="00A00707">
            <w:pPr>
              <w:spacing w:after="0"/>
              <w:jc w:val="left"/>
              <w:rPr>
                <w:rFonts w:cs="Calibri"/>
              </w:rPr>
            </w:pPr>
            <w:r w:rsidRPr="0070696D">
              <w:rPr>
                <w:rFonts w:eastAsia="Calibri" w:cs="Calibri"/>
                <w:sz w:val="20"/>
              </w:rPr>
              <w:t xml:space="preserve">Two or more controls are </w:t>
            </w:r>
            <w:proofErr w:type="gramStart"/>
            <w:r w:rsidRPr="0070696D">
              <w:rPr>
                <w:rFonts w:eastAsia="Calibri" w:cs="Calibri"/>
                <w:sz w:val="20"/>
              </w:rPr>
              <w:t>complementary</w:t>
            </w:r>
            <w:proofErr w:type="gramEnd"/>
            <w:r w:rsidRPr="0070696D">
              <w:rPr>
                <w:rFonts w:eastAsia="Calibri" w:cs="Calibri"/>
                <w:sz w:val="20"/>
              </w:rPr>
              <w:t xml:space="preserve"> and each has an incremental case.</w:t>
            </w:r>
          </w:p>
        </w:tc>
        <w:tc>
          <w:tcPr>
            <w:tcW w:w="206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C20EF79" w14:textId="77777777" w:rsidR="00CC5618" w:rsidRPr="0070696D" w:rsidRDefault="00CC5618" w:rsidP="00A00707">
            <w:pPr>
              <w:spacing w:after="0"/>
              <w:jc w:val="left"/>
              <w:rPr>
                <w:rFonts w:cs="Calibri"/>
              </w:rPr>
            </w:pPr>
            <w:r w:rsidRPr="0070696D">
              <w:rPr>
                <w:rFonts w:eastAsia="Calibri" w:cs="Calibri"/>
                <w:sz w:val="20"/>
              </w:rPr>
              <w:t>Add only necessary elements of P1 to P3. Do not assume a hybrid is optimal.</w:t>
            </w:r>
          </w:p>
        </w:tc>
      </w:tr>
      <w:tr w:rsidR="00CC5618" w:rsidRPr="0070696D" w14:paraId="48E68E78"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699B52" w14:textId="77777777" w:rsidR="00CC5618" w:rsidRPr="0070696D" w:rsidRDefault="00CC5618" w:rsidP="00A00707">
            <w:pPr>
              <w:spacing w:after="0"/>
              <w:jc w:val="left"/>
              <w:rPr>
                <w:rFonts w:cs="Calibri"/>
              </w:rPr>
            </w:pPr>
            <w:r w:rsidRPr="0070696D">
              <w:rPr>
                <w:rFonts w:eastAsia="Calibri" w:cs="Calibri"/>
                <w:sz w:val="20"/>
              </w:rPr>
              <w:t>P5 Structural change</w:t>
            </w:r>
          </w:p>
        </w:tc>
        <w:tc>
          <w:tcPr>
            <w:tcW w:w="202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78503D" w14:textId="77777777" w:rsidR="00CC5618" w:rsidRPr="0070696D" w:rsidRDefault="00CC5618" w:rsidP="00A00707">
            <w:pPr>
              <w:spacing w:after="0"/>
              <w:jc w:val="left"/>
              <w:rPr>
                <w:rFonts w:cs="Calibri"/>
              </w:rPr>
            </w:pPr>
            <w:r w:rsidRPr="0070696D">
              <w:rPr>
                <w:rFonts w:eastAsia="Calibri" w:cs="Calibri"/>
                <w:sz w:val="20"/>
              </w:rPr>
              <w:t xml:space="preserve">Contractual or </w:t>
            </w:r>
            <w:proofErr w:type="spellStart"/>
            <w:r w:rsidRPr="0070696D">
              <w:rPr>
                <w:rFonts w:eastAsia="Calibri" w:cs="Calibri"/>
                <w:sz w:val="20"/>
              </w:rPr>
              <w:t>organisational</w:t>
            </w:r>
            <w:proofErr w:type="spellEnd"/>
            <w:r w:rsidRPr="0070696D">
              <w:rPr>
                <w:rFonts w:eastAsia="Calibri" w:cs="Calibri"/>
                <w:sz w:val="20"/>
              </w:rPr>
              <w:t xml:space="preserve"> structure prevents workable local improvement.</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AAF785" w14:textId="77777777" w:rsidR="00CC5618" w:rsidRPr="0070696D" w:rsidRDefault="00CC5618" w:rsidP="00A00707">
            <w:pPr>
              <w:spacing w:after="0"/>
              <w:jc w:val="left"/>
              <w:rPr>
                <w:rFonts w:cs="Calibri"/>
              </w:rPr>
            </w:pPr>
            <w:r w:rsidRPr="0070696D">
              <w:rPr>
                <w:rFonts w:eastAsia="Calibri" w:cs="Calibri"/>
                <w:sz w:val="20"/>
              </w:rPr>
              <w:t xml:space="preserve">Defer insourcing or restructuring to a separately </w:t>
            </w:r>
            <w:proofErr w:type="spellStart"/>
            <w:r w:rsidRPr="0070696D">
              <w:rPr>
                <w:rFonts w:eastAsia="Calibri" w:cs="Calibri"/>
                <w:sz w:val="20"/>
              </w:rPr>
              <w:t>authorised</w:t>
            </w:r>
            <w:proofErr w:type="spellEnd"/>
            <w:r w:rsidRPr="0070696D">
              <w:rPr>
                <w:rFonts w:eastAsia="Calibri" w:cs="Calibri"/>
                <w:sz w:val="20"/>
              </w:rPr>
              <w:t xml:space="preserve"> strategic case.</w:t>
            </w:r>
          </w:p>
        </w:tc>
      </w:tr>
      <w:tr w:rsidR="00CC5618" w:rsidRPr="0070696D" w14:paraId="05298327" w14:textId="77777777" w:rsidTr="00A00707">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FF473AD" w14:textId="77777777" w:rsidR="00CC5618" w:rsidRPr="0070696D" w:rsidRDefault="00CC5618" w:rsidP="00A00707">
            <w:pPr>
              <w:spacing w:after="0"/>
              <w:jc w:val="left"/>
              <w:rPr>
                <w:rFonts w:cs="Calibri"/>
              </w:rPr>
            </w:pPr>
            <w:r w:rsidRPr="0070696D">
              <w:rPr>
                <w:rFonts w:eastAsia="Calibri" w:cs="Calibri"/>
                <w:sz w:val="20"/>
              </w:rPr>
              <w:t>P6 Diagnosis and routing</w:t>
            </w:r>
          </w:p>
        </w:tc>
        <w:tc>
          <w:tcPr>
            <w:tcW w:w="202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00684C5" w14:textId="77777777" w:rsidR="00CC5618" w:rsidRPr="0070696D" w:rsidRDefault="00CC5618" w:rsidP="00A00707">
            <w:pPr>
              <w:spacing w:after="0"/>
              <w:jc w:val="left"/>
              <w:rPr>
                <w:rFonts w:cs="Calibri"/>
              </w:rPr>
            </w:pPr>
            <w:r w:rsidRPr="0070696D">
              <w:rPr>
                <w:rFonts w:eastAsia="Calibri" w:cs="Calibri"/>
                <w:sz w:val="20"/>
              </w:rPr>
              <w:t>Initial information or rules cause wrong classification and avoidable rerouting.</w:t>
            </w:r>
          </w:p>
        </w:tc>
        <w:tc>
          <w:tcPr>
            <w:tcW w:w="206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5205A00" w14:textId="7719C37B" w:rsidR="00CC5618" w:rsidRPr="0070696D" w:rsidRDefault="00314002" w:rsidP="00A00707">
            <w:pPr>
              <w:spacing w:after="0"/>
              <w:jc w:val="left"/>
              <w:rPr>
                <w:rFonts w:cs="Calibri"/>
              </w:rPr>
            </w:pPr>
            <w:r>
              <w:rPr>
                <w:rFonts w:eastAsia="Calibri" w:cs="Calibri"/>
                <w:sz w:val="20"/>
              </w:rPr>
              <w:t>Test intake checks, routing rules and error feedback.</w:t>
            </w:r>
          </w:p>
        </w:tc>
      </w:tr>
    </w:tbl>
    <w:p w14:paraId="249917C8" w14:textId="77777777" w:rsidR="00CC5618" w:rsidRPr="0070696D" w:rsidRDefault="00CC5618" w:rsidP="00CB5C67">
      <w:pPr>
        <w:rPr>
          <w:rFonts w:cs="Calibri"/>
        </w:rPr>
        <w:sectPr w:rsidR="00CC5618" w:rsidRPr="0070696D" w:rsidSect="00A2729C">
          <w:pgSz w:w="11900" w:h="16840"/>
          <w:pgMar w:top="1440" w:right="1440" w:bottom="1440" w:left="1440" w:header="360" w:footer="360" w:gutter="0"/>
          <w:cols w:space="720"/>
          <w:docGrid w:linePitch="360"/>
        </w:sectPr>
      </w:pPr>
    </w:p>
    <w:p w14:paraId="0554A13C" w14:textId="718FEF76" w:rsidR="000A31A9" w:rsidRDefault="00DE29A1" w:rsidP="00D11DB4">
      <w:pPr>
        <w:pStyle w:val="Caption"/>
      </w:pPr>
      <w:r w:rsidRPr="00DE29A1">
        <w:lastRenderedPageBreak/>
        <w:t>Figure 2 Conditional TO-BE process</w:t>
      </w:r>
    </w:p>
    <w:p w14:paraId="3CDD9747" w14:textId="1BE0421A" w:rsidR="00CC5618" w:rsidRPr="0070696D" w:rsidRDefault="00903D54" w:rsidP="003D0254">
      <w:pPr>
        <w:pStyle w:val="Caption"/>
        <w:keepNext/>
        <w:snapToGrid w:val="0"/>
        <w:spacing w:after="0" w:line="240" w:lineRule="auto"/>
        <w:jc w:val="center"/>
        <w:rPr>
          <w:rFonts w:cs="Calibri"/>
        </w:rPr>
      </w:pPr>
      <w:r w:rsidRPr="0070696D">
        <w:rPr>
          <w:rFonts w:cs="Calibri"/>
          <w:noProof/>
          <w14:ligatures w14:val="standardContextual"/>
        </w:rPr>
        <w:drawing>
          <wp:inline distT="0" distB="0" distL="0" distR="0" wp14:anchorId="2BC67B93" wp14:editId="59CB6FCC">
            <wp:extent cx="6840000" cy="4849200"/>
            <wp:effectExtent l="0" t="0" r="5715" b="2540"/>
            <wp:docPr id="2090355674" name="Graphic 1" descr="Conditional P1 workflow, used only if diagnosis supports a handoff problem. A named Spark case owner requests partner acceptance; accepted referrals proceed to partner work, rejected or incomplete referrals return for clarification, and overdue decisions trigger escalation. Unknown outcomes remain open for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5674" name="Graphic 1" descr="Conditional P1 workflow, used only if diagnosis supports a handoff problem. A named Spark case owner requests partner acceptance; accepted referrals proceed to partner work, rejected or incomplete referrals return for clarification, and overdue decisions trigger escalation. Unknown outcomes remain open for follow-up."/>
                    <pic:cNvPicPr/>
                  </pic:nvPicPr>
                  <pic:blipFill>
                    <a:blip r:embed="rId9" cstate="print">
                      <a:extLst>
                        <a:ext uri="{28A0092B-C50C-407E-A947-70E740481C1C}">
                          <a14:useLocalDpi xmlns:a14="http://schemas.microsoft.com/office/drawing/2010/main" val="0"/>
                        </a:ext>
                      </a:extLst>
                    </a:blip>
                    <a:srcRect l="437" r="437"/>
                    <a:stretch>
                      <a:fillRect/>
                    </a:stretch>
                  </pic:blipFill>
                  <pic:spPr bwMode="auto">
                    <a:xfrm>
                      <a:off x="0" y="0"/>
                      <a:ext cx="6840000" cy="4849200"/>
                    </a:xfrm>
                    <a:prstGeom prst="rect">
                      <a:avLst/>
                    </a:prstGeom>
                    <a:extLst>
                      <a:ext uri="{53640926-AAD7-44D8-BBD7-CCE9431645EC}">
                        <a14:shadowObscured xmlns:a14="http://schemas.microsoft.com/office/drawing/2010/main"/>
                      </a:ext>
                    </a:extLst>
                  </pic:spPr>
                </pic:pic>
              </a:graphicData>
            </a:graphic>
          </wp:inline>
        </w:drawing>
      </w:r>
    </w:p>
    <w:p w14:paraId="7C4FFDE6" w14:textId="2C0C47E4" w:rsidR="00CC5618" w:rsidRPr="0070696D" w:rsidRDefault="00116D46" w:rsidP="00CB5C67">
      <w:pPr>
        <w:rPr>
          <w:rFonts w:cs="Calibri"/>
        </w:rPr>
      </w:pPr>
      <w:r w:rsidRPr="00116D46">
        <w:rPr>
          <w:rFonts w:cs="Calibri"/>
          <w:sz w:val="22"/>
        </w:rPr>
        <w:t xml:space="preserve">Author’s </w:t>
      </w:r>
      <w:proofErr w:type="spellStart"/>
      <w:r w:rsidRPr="00116D46">
        <w:rPr>
          <w:rFonts w:cs="Calibri"/>
          <w:sz w:val="22"/>
        </w:rPr>
        <w:t>Signavio</w:t>
      </w:r>
      <w:proofErr w:type="spellEnd"/>
      <w:r w:rsidRPr="00116D46">
        <w:rPr>
          <w:rFonts w:cs="Calibri"/>
          <w:sz w:val="22"/>
        </w:rPr>
        <w:t xml:space="preserve"> export: P1 is conditional on H3 and G1/G2 approval. Rejected/incomplete referrals are clarified and resent; overdue decisions escalate at a partner-agreed interval, not a measured SLA. P2/P3/P6 remain alternatives. Validate ownership and acceptance-delay benefits. K1: median/P90 stable restoration; </w:t>
      </w:r>
      <w:proofErr w:type="gramStart"/>
      <w:r w:rsidRPr="00116D46">
        <w:rPr>
          <w:rFonts w:cs="Calibri"/>
          <w:sz w:val="22"/>
        </w:rPr>
        <w:t>K2:</w:t>
      </w:r>
      <w:proofErr w:type="gramEnd"/>
      <w:r w:rsidRPr="00116D46">
        <w:rPr>
          <w:rFonts w:cs="Calibri"/>
          <w:sz w:val="22"/>
        </w:rPr>
        <w:t xml:space="preserve"> recontacts per episode; K3: first routing accuracy; K4: referral-to-acceptance delay. Baselines unavailable; use consistent cohort measures and retain unknown outcomes. Targets: Table 1.</w:t>
      </w:r>
    </w:p>
    <w:p w14:paraId="23CC4E54" w14:textId="77777777" w:rsidR="00CC5618" w:rsidRPr="0070696D" w:rsidRDefault="00CC5618" w:rsidP="00CB5C67">
      <w:pPr>
        <w:rPr>
          <w:rFonts w:cs="Calibri"/>
        </w:rPr>
        <w:sectPr w:rsidR="00CC5618" w:rsidRPr="0070696D" w:rsidSect="00CB5C67">
          <w:pgSz w:w="16840" w:h="11900" w:orient="landscape"/>
          <w:pgMar w:top="936" w:right="851" w:bottom="936" w:left="851" w:header="357" w:footer="357" w:gutter="0"/>
          <w:cols w:space="720"/>
          <w:docGrid w:linePitch="360"/>
        </w:sectPr>
      </w:pPr>
    </w:p>
    <w:p w14:paraId="6FE5A409"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lastRenderedPageBreak/>
        <w:t>5 Proposed Methodology</w:t>
      </w:r>
    </w:p>
    <w:p w14:paraId="57D2DDF6" w14:textId="2B00CA73" w:rsidR="00CC5618" w:rsidRPr="0070696D" w:rsidRDefault="00975A7A" w:rsidP="00CB5C67">
      <w:pPr>
        <w:rPr>
          <w:rFonts w:cs="Calibri"/>
        </w:rPr>
      </w:pPr>
      <w:r w:rsidRPr="00975A7A">
        <w:rPr>
          <w:rFonts w:eastAsia="Calibri" w:cs="Calibri"/>
        </w:rPr>
        <w:t>I use a stage-gated diagnostic and pilot methodology: diagnosis tests the cause (G1); design specifies and rehearses the selected intervention (G2); a bounded pilot tests feasibility and outcomes (G3); evaluation reassesses value (G4); and handover transfers ownership (G5). Each gate can stop or reshape the next phase. Diagnosis combines process walkthroughs, interviews and a deidentified sample from the most recent 8 to 12 weeks. Include completed and unresolved episodes, stratified by fault type, severity, dispatch and partner involvement. Case review tests the local mechanism; the initial discovery sample is not a powered causal estimate.</w:t>
      </w:r>
    </w:p>
    <w:p w14:paraId="4F9A0766" w14:textId="77777777" w:rsidR="00CC5618" w:rsidRPr="0070696D" w:rsidRDefault="00CC5618" w:rsidP="00CB5C67">
      <w:pPr>
        <w:rPr>
          <w:rFonts w:cs="Calibri"/>
        </w:rPr>
      </w:pPr>
      <w:r w:rsidRPr="0070696D">
        <w:rPr>
          <w:rFonts w:eastAsia="Calibri" w:cs="Calibri"/>
        </w:rPr>
        <w:t>Design translates the selected option into revised BPMN, role responsibilities, a minimum data dictionary and a testable operating procedure. Review the data needed for each message or integration. Use existing systems or a controlled manual workflow where feasible. A shared status sheet that changes work is itself an intervention and must not be introduced into the comparison group as if it were neutral measurement.</w:t>
      </w:r>
    </w:p>
    <w:p w14:paraId="631AB682" w14:textId="77777777" w:rsidR="00CC5618" w:rsidRPr="0070696D" w:rsidRDefault="00CC5618" w:rsidP="00CB5C67">
      <w:pPr>
        <w:rPr>
          <w:rFonts w:cs="Calibri"/>
        </w:rPr>
      </w:pPr>
      <w:r w:rsidRPr="0070696D">
        <w:rPr>
          <w:rFonts w:eastAsia="Calibri" w:cs="Calibri"/>
        </w:rPr>
        <w:t>Mills (2025, 23:55–24:20, 29:09–33:03) links delivery stages to accepted deliverables and recommends an integrated design with early business playbacks when teams depend on one another. I apply this within the selected pilot scope: walk the complete Spark–partner–customer episode at week 7, then demonstrate normal, overdue, rejected and reopened cases at week 9. These can be manual rehearsals using existing tools. Before G2, the service owner accepts the process, responsibilities, data rules, test evidence and staff readiness. Any conditional acceptance records the unfinished work, risk, owner and approval.</w:t>
      </w:r>
    </w:p>
    <w:p w14:paraId="12D88CFE" w14:textId="625313E2" w:rsidR="00CC5618" w:rsidRPr="0070696D" w:rsidRDefault="00CC5618" w:rsidP="00CB5C67">
      <w:pPr>
        <w:rPr>
          <w:rFonts w:cs="Calibri"/>
        </w:rPr>
      </w:pPr>
      <w:r w:rsidRPr="0070696D">
        <w:rPr>
          <w:rFonts w:eastAsia="Calibri" w:cs="Calibri"/>
        </w:rPr>
        <w:t xml:space="preserve">The pilot will use a concurrent comparable queue or a staggered team rollout where operationally feasible. Agree allocation and contamination controls before launch. </w:t>
      </w:r>
      <w:proofErr w:type="spellStart"/>
      <w:r w:rsidRPr="0070696D">
        <w:rPr>
          <w:rFonts w:eastAsia="Calibri" w:cs="Calibri"/>
        </w:rPr>
        <w:t>Analyse</w:t>
      </w:r>
      <w:proofErr w:type="spellEnd"/>
      <w:r w:rsidRPr="0070696D">
        <w:rPr>
          <w:rFonts w:eastAsia="Calibri" w:cs="Calibri"/>
        </w:rPr>
        <w:t xml:space="preserve"> changes relative to the comparison, accounting for case mix, seasonal effects and </w:t>
      </w:r>
      <w:r w:rsidR="00D95C2B">
        <w:rPr>
          <w:rFonts w:eastAsia="Calibri" w:cs="Calibri"/>
        </w:rPr>
        <w:t>pre-existing</w:t>
      </w:r>
      <w:r w:rsidRPr="0070696D">
        <w:rPr>
          <w:rFonts w:eastAsia="Calibri" w:cs="Calibri"/>
        </w:rPr>
        <w:t xml:space="preserve"> trends. </w:t>
      </w:r>
      <w:r w:rsidR="005556C8">
        <w:rPr>
          <w:rFonts w:eastAsia="Calibri" w:cs="Calibri"/>
        </w:rPr>
        <w:t>At G1, set an enrolment cutoff no later than week 18 and a common follow-up rule for both cohorts, allowing seven days after restoration to assess reopening. G3 checks data readiness; follow-up may continue during evaluation.</w:t>
      </w:r>
      <w:r w:rsidRPr="0070696D">
        <w:rPr>
          <w:rFonts w:eastAsia="Calibri" w:cs="Calibri"/>
        </w:rPr>
        <w:t xml:space="preserve"> At week 6, the analyst will use baseline variability and cluster structure to set a feasible sample requirement. </w:t>
      </w:r>
      <w:r w:rsidR="005556C8">
        <w:rPr>
          <w:rFonts w:eastAsia="Calibri" w:cs="Calibri"/>
        </w:rPr>
        <w:t xml:space="preserve">At the analysis cutoff before G4, retain unresolved episodes as right-censored observations and report missing data </w:t>
      </w:r>
      <w:r w:rsidR="005556C8">
        <w:rPr>
          <w:rFonts w:eastAsia="Calibri" w:cs="Calibri"/>
        </w:rPr>
        <w:lastRenderedPageBreak/>
        <w:t>and uncertainty. If follow-up is insufficient for reliable median, P90 or reopening comparisons, report feasibility findings only.</w:t>
      </w:r>
    </w:p>
    <w:p w14:paraId="18A5B81B" w14:textId="77777777" w:rsidR="00CC5618" w:rsidRPr="0070696D" w:rsidRDefault="00CC5618" w:rsidP="00CB5C67">
      <w:pPr>
        <w:rPr>
          <w:rFonts w:cs="Calibri"/>
        </w:rPr>
      </w:pPr>
      <w:r w:rsidRPr="0070696D">
        <w:rPr>
          <w:rFonts w:eastAsia="Calibri" w:cs="Calibri"/>
        </w:rPr>
        <w:t>Evaluation compares service results, adoption effort and verified economic value with the agreed criteria. If several controls are tested together, conclusions concern that bundle; they do not establish which component caused the result or that the bundle outperforms every alternative. Handover provides editable process models, the KPI dictionary, an owner runbook and the next investment recommendation.</w:t>
      </w:r>
    </w:p>
    <w:p w14:paraId="28949065"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6 Work Plan and Timeline</w:t>
      </w:r>
    </w:p>
    <w:p w14:paraId="66742916" w14:textId="5744E3CD" w:rsidR="00CC5618" w:rsidRPr="0070696D" w:rsidRDefault="00CC5618" w:rsidP="00CB5C67">
      <w:pPr>
        <w:rPr>
          <w:rFonts w:cs="Calibri"/>
        </w:rPr>
      </w:pPr>
      <w:r w:rsidRPr="0070696D">
        <w:rPr>
          <w:rFonts w:eastAsia="Calibri" w:cs="Calibri"/>
        </w:rPr>
        <w:t xml:space="preserve">The plan contains 24 delivery weeks across 27 calendar weeks. The proposed kickoff is 28 September 2026, with a planning pause from 21 December 2026 to 10 January 2027 and handover ending 4 April 2027. These dates and the pause are assumptions requiring sponsor agreement. Customer fault service continues throughout; the project pauses new experimental enrolment while following already enrolled episodes. The earlier </w:t>
      </w:r>
      <w:r w:rsidR="005111F3" w:rsidRPr="005111F3">
        <w:rPr>
          <w:rFonts w:eastAsia="Calibri" w:cs="Calibri"/>
        </w:rPr>
        <w:t>A1 18-month concept</w:t>
      </w:r>
      <w:r w:rsidRPr="0070696D">
        <w:rPr>
          <w:rFonts w:eastAsia="Calibri" w:cs="Calibri"/>
        </w:rPr>
        <w:t xml:space="preserve"> remains a possible later roadmap rather than an approved extension.</w:t>
      </w:r>
    </w:p>
    <w:p w14:paraId="11592C41" w14:textId="11D9DBED" w:rsidR="00CC5618" w:rsidRPr="00DE29A1" w:rsidRDefault="00DE29A1" w:rsidP="00D11DB4">
      <w:pPr>
        <w:pStyle w:val="Caption"/>
      </w:pPr>
      <w:r w:rsidRPr="00DE29A1">
        <w:t>Table 3 Activities, responsibilities and milestones</w:t>
      </w:r>
    </w:p>
    <w:tbl>
      <w:tblPr>
        <w:tblW w:w="5000" w:type="pct"/>
        <w:jc w:val="center"/>
        <w:tblLook w:val="04A0" w:firstRow="1" w:lastRow="0" w:firstColumn="1" w:lastColumn="0" w:noHBand="0" w:noVBand="1"/>
      </w:tblPr>
      <w:tblGrid>
        <w:gridCol w:w="1762"/>
        <w:gridCol w:w="3527"/>
        <w:gridCol w:w="3721"/>
      </w:tblGrid>
      <w:tr w:rsidR="00CC5618" w:rsidRPr="0070696D" w14:paraId="66B9102A" w14:textId="77777777" w:rsidTr="00A00707">
        <w:trPr>
          <w:cantSplit/>
          <w:tblHeader/>
          <w:jc w:val="center"/>
        </w:trPr>
        <w:tc>
          <w:tcPr>
            <w:tcW w:w="978"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25036560" w14:textId="77777777" w:rsidR="00CC5618" w:rsidRPr="0070696D" w:rsidRDefault="00CC5618" w:rsidP="00A00707">
            <w:pPr>
              <w:spacing w:after="0"/>
              <w:jc w:val="left"/>
              <w:rPr>
                <w:rFonts w:cs="Calibri"/>
              </w:rPr>
            </w:pPr>
            <w:r w:rsidRPr="0070696D">
              <w:rPr>
                <w:rFonts w:eastAsia="Calibri" w:cs="Calibri"/>
                <w:b/>
                <w:sz w:val="20"/>
              </w:rPr>
              <w:t>Phase and dates</w:t>
            </w:r>
          </w:p>
        </w:tc>
        <w:tc>
          <w:tcPr>
            <w:tcW w:w="1957"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E54CA5A" w14:textId="77777777" w:rsidR="00CC5618" w:rsidRPr="0070696D" w:rsidRDefault="00CC5618" w:rsidP="00A00707">
            <w:pPr>
              <w:spacing w:after="0"/>
              <w:jc w:val="left"/>
              <w:rPr>
                <w:rFonts w:cs="Calibri"/>
              </w:rPr>
            </w:pPr>
            <w:r w:rsidRPr="0070696D">
              <w:rPr>
                <w:rFonts w:eastAsia="Calibri" w:cs="Calibri"/>
                <w:b/>
                <w:sz w:val="20"/>
              </w:rPr>
              <w:t>Deliverable and gate</w:t>
            </w:r>
          </w:p>
        </w:tc>
        <w:tc>
          <w:tcPr>
            <w:tcW w:w="2065"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5E39431" w14:textId="77777777" w:rsidR="00CC5618" w:rsidRPr="0070696D" w:rsidRDefault="00CC5618" w:rsidP="00A00707">
            <w:pPr>
              <w:spacing w:after="0"/>
              <w:jc w:val="left"/>
              <w:rPr>
                <w:rFonts w:cs="Calibri"/>
              </w:rPr>
            </w:pPr>
            <w:r w:rsidRPr="0070696D">
              <w:rPr>
                <w:rFonts w:eastAsia="Calibri" w:cs="Calibri"/>
                <w:b/>
                <w:sz w:val="20"/>
              </w:rPr>
              <w:t>Consultant and client responsibility</w:t>
            </w:r>
          </w:p>
        </w:tc>
      </w:tr>
      <w:tr w:rsidR="00CC5618" w:rsidRPr="0070696D" w14:paraId="7913A636" w14:textId="77777777" w:rsidTr="00A00707">
        <w:trPr>
          <w:cantSplit/>
          <w:jc w:val="center"/>
        </w:trPr>
        <w:tc>
          <w:tcPr>
            <w:tcW w:w="97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ADF877" w14:textId="77777777" w:rsidR="00CC5618" w:rsidRPr="0070696D" w:rsidRDefault="00CC5618" w:rsidP="00A00707">
            <w:pPr>
              <w:spacing w:after="0"/>
              <w:jc w:val="left"/>
              <w:rPr>
                <w:rFonts w:cs="Calibri"/>
              </w:rPr>
            </w:pPr>
            <w:r w:rsidRPr="0070696D">
              <w:rPr>
                <w:rFonts w:eastAsia="Calibri" w:cs="Calibri"/>
                <w:sz w:val="20"/>
              </w:rPr>
              <w:t>W1 to W6</w:t>
            </w:r>
            <w:r w:rsidRPr="0070696D">
              <w:rPr>
                <w:rFonts w:eastAsia="Calibri" w:cs="Calibri"/>
                <w:sz w:val="20"/>
              </w:rPr>
              <w:br/>
              <w:t>28 Sep to 8 Nov 2026</w:t>
            </w:r>
          </w:p>
        </w:tc>
        <w:tc>
          <w:tcPr>
            <w:tcW w:w="195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21EBF0" w14:textId="1B0438C8" w:rsidR="00CC5618" w:rsidRPr="0070696D" w:rsidRDefault="00CC5618" w:rsidP="00A00707">
            <w:pPr>
              <w:spacing w:after="0"/>
              <w:jc w:val="left"/>
              <w:rPr>
                <w:rFonts w:cs="Calibri"/>
              </w:rPr>
            </w:pPr>
            <w:r w:rsidRPr="0070696D">
              <w:rPr>
                <w:rFonts w:eastAsia="Calibri" w:cs="Calibri"/>
                <w:sz w:val="20"/>
              </w:rPr>
              <w:t xml:space="preserve">Validate </w:t>
            </w:r>
            <w:r w:rsidR="00D95C2B">
              <w:rPr>
                <w:rFonts w:eastAsia="Calibri" w:cs="Calibri"/>
                <w:sz w:val="20"/>
              </w:rPr>
              <w:t>AS-IS</w:t>
            </w:r>
            <w:r w:rsidRPr="0070696D">
              <w:rPr>
                <w:rFonts w:eastAsia="Calibri" w:cs="Calibri"/>
                <w:sz w:val="20"/>
              </w:rPr>
              <w:t>, establish definitions and baseline, compare P1 to P6. G1: approve a supported mechanism and affordable design or stop.</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650F96" w14:textId="77777777" w:rsidR="00CC5618" w:rsidRPr="0070696D" w:rsidRDefault="00CC5618" w:rsidP="00A00707">
            <w:pPr>
              <w:spacing w:after="0"/>
              <w:jc w:val="left"/>
              <w:rPr>
                <w:rFonts w:cs="Calibri"/>
              </w:rPr>
            </w:pPr>
            <w:r w:rsidRPr="0070696D">
              <w:rPr>
                <w:rFonts w:eastAsia="Calibri" w:cs="Calibri"/>
                <w:sz w:val="20"/>
              </w:rPr>
              <w:t>Ryan leads; Rae costs; Francis challenges scope; Xuan interviews. Client process owner grants access and validates findings.</w:t>
            </w:r>
          </w:p>
        </w:tc>
      </w:tr>
      <w:tr w:rsidR="00CC5618" w:rsidRPr="0070696D" w14:paraId="7B7EC7FE" w14:textId="77777777" w:rsidTr="00A00707">
        <w:trPr>
          <w:cantSplit/>
          <w:jc w:val="center"/>
        </w:trPr>
        <w:tc>
          <w:tcPr>
            <w:tcW w:w="97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1DC5E38" w14:textId="77777777" w:rsidR="00CC5618" w:rsidRPr="0070696D" w:rsidRDefault="00CC5618" w:rsidP="00A00707">
            <w:pPr>
              <w:spacing w:after="0"/>
              <w:jc w:val="left"/>
              <w:rPr>
                <w:rFonts w:cs="Calibri"/>
              </w:rPr>
            </w:pPr>
            <w:r w:rsidRPr="0070696D">
              <w:rPr>
                <w:rFonts w:eastAsia="Calibri" w:cs="Calibri"/>
                <w:sz w:val="20"/>
              </w:rPr>
              <w:t>W7 to W10</w:t>
            </w:r>
            <w:r w:rsidRPr="0070696D">
              <w:rPr>
                <w:rFonts w:eastAsia="Calibri" w:cs="Calibri"/>
                <w:sz w:val="20"/>
              </w:rPr>
              <w:br/>
              <w:t>9 Nov to 6 Dec 2026</w:t>
            </w:r>
          </w:p>
        </w:tc>
        <w:tc>
          <w:tcPr>
            <w:tcW w:w="1957"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E17381F" w14:textId="1143F2F8" w:rsidR="00CC5618" w:rsidRPr="0070696D" w:rsidRDefault="00DE29A1" w:rsidP="00A00707">
            <w:pPr>
              <w:spacing w:after="0"/>
              <w:jc w:val="left"/>
              <w:rPr>
                <w:rFonts w:cs="Calibri"/>
              </w:rPr>
            </w:pPr>
            <w:r w:rsidRPr="00DE29A1">
              <w:rPr>
                <w:rFonts w:eastAsia="Calibri" w:cs="Calibri"/>
                <w:sz w:val="20"/>
              </w:rPr>
              <w:t>Selected TO-BE, test plan</w:t>
            </w:r>
            <w:r w:rsidR="00CC5618" w:rsidRPr="0070696D">
              <w:rPr>
                <w:rFonts w:eastAsia="Calibri" w:cs="Calibri"/>
                <w:sz w:val="20"/>
              </w:rPr>
              <w:t>, data agreement and staff practice. G2: service, security and partner readiness signed off.</w:t>
            </w:r>
          </w:p>
        </w:tc>
        <w:tc>
          <w:tcPr>
            <w:tcW w:w="206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BD0FCCA" w14:textId="77777777" w:rsidR="00CC5618" w:rsidRPr="0070696D" w:rsidRDefault="00CC5618" w:rsidP="00A00707">
            <w:pPr>
              <w:spacing w:after="0"/>
              <w:jc w:val="left"/>
              <w:rPr>
                <w:rFonts w:cs="Calibri"/>
              </w:rPr>
            </w:pPr>
            <w:r w:rsidRPr="0070696D">
              <w:rPr>
                <w:rFonts w:eastAsia="Calibri" w:cs="Calibri"/>
                <w:sz w:val="20"/>
              </w:rPr>
              <w:t>Ryan and Xuan lead; client platform lead implements approved changes; service owner accepts tests.</w:t>
            </w:r>
          </w:p>
        </w:tc>
      </w:tr>
      <w:tr w:rsidR="00CC5618" w:rsidRPr="0070696D" w14:paraId="368514EE" w14:textId="77777777" w:rsidTr="00A00707">
        <w:trPr>
          <w:cantSplit/>
          <w:jc w:val="center"/>
        </w:trPr>
        <w:tc>
          <w:tcPr>
            <w:tcW w:w="97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CB49B8" w14:textId="77777777" w:rsidR="00CC5618" w:rsidRPr="0070696D" w:rsidRDefault="00CC5618" w:rsidP="00A00707">
            <w:pPr>
              <w:spacing w:after="0"/>
              <w:jc w:val="left"/>
              <w:rPr>
                <w:rFonts w:cs="Calibri"/>
              </w:rPr>
            </w:pPr>
            <w:r w:rsidRPr="0070696D">
              <w:rPr>
                <w:rFonts w:eastAsia="Calibri" w:cs="Calibri"/>
                <w:sz w:val="20"/>
              </w:rPr>
              <w:t>W11 to W18</w:t>
            </w:r>
            <w:r w:rsidRPr="0070696D">
              <w:rPr>
                <w:rFonts w:eastAsia="Calibri" w:cs="Calibri"/>
                <w:sz w:val="20"/>
              </w:rPr>
              <w:br/>
              <w:t>7 Dec 2026 to 21 Feb 2027</w:t>
            </w:r>
            <w:r w:rsidRPr="0070696D">
              <w:rPr>
                <w:rFonts w:eastAsia="Calibri" w:cs="Calibri"/>
                <w:sz w:val="20"/>
              </w:rPr>
              <w:br/>
              <w:t>Includes pause</w:t>
            </w:r>
          </w:p>
        </w:tc>
        <w:tc>
          <w:tcPr>
            <w:tcW w:w="195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7E7A5" w14:textId="77777777" w:rsidR="00CC5618" w:rsidRPr="0070696D" w:rsidRDefault="00CC5618" w:rsidP="00A00707">
            <w:pPr>
              <w:spacing w:after="0"/>
              <w:jc w:val="left"/>
              <w:rPr>
                <w:rFonts w:cs="Calibri"/>
              </w:rPr>
            </w:pPr>
            <w:r w:rsidRPr="0070696D">
              <w:rPr>
                <w:rFonts w:eastAsia="Calibri" w:cs="Calibri"/>
                <w:sz w:val="20"/>
              </w:rPr>
              <w:t>Run bounded pilot, weekly service review and incident log. G3: complete data and decide whether evaluation is credible.</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DE6993" w14:textId="77777777" w:rsidR="00CC5618" w:rsidRPr="0070696D" w:rsidRDefault="00CC5618" w:rsidP="00A00707">
            <w:pPr>
              <w:spacing w:after="0"/>
              <w:jc w:val="left"/>
              <w:rPr>
                <w:rFonts w:cs="Calibri"/>
              </w:rPr>
            </w:pPr>
            <w:r w:rsidRPr="0070696D">
              <w:rPr>
                <w:rFonts w:eastAsia="Calibri" w:cs="Calibri"/>
                <w:sz w:val="20"/>
              </w:rPr>
              <w:t xml:space="preserve">Ryan oversees operations; Xuan </w:t>
            </w:r>
            <w:proofErr w:type="gramStart"/>
            <w:r w:rsidRPr="0070696D">
              <w:rPr>
                <w:rFonts w:eastAsia="Calibri" w:cs="Calibri"/>
                <w:sz w:val="20"/>
              </w:rPr>
              <w:t>coaches</w:t>
            </w:r>
            <w:proofErr w:type="gramEnd"/>
            <w:r w:rsidRPr="0070696D">
              <w:rPr>
                <w:rFonts w:eastAsia="Calibri" w:cs="Calibri"/>
                <w:sz w:val="20"/>
              </w:rPr>
              <w:t xml:space="preserve"> staff. Client team leader controls live service; partner liaison manages dependencies.</w:t>
            </w:r>
          </w:p>
        </w:tc>
      </w:tr>
      <w:tr w:rsidR="00CC5618" w:rsidRPr="0070696D" w14:paraId="75A28DD7" w14:textId="77777777" w:rsidTr="00A00707">
        <w:trPr>
          <w:cantSplit/>
          <w:jc w:val="center"/>
        </w:trPr>
        <w:tc>
          <w:tcPr>
            <w:tcW w:w="97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A80B0ED" w14:textId="77777777" w:rsidR="00CC5618" w:rsidRPr="0070696D" w:rsidRDefault="00CC5618" w:rsidP="00A00707">
            <w:pPr>
              <w:spacing w:after="0"/>
              <w:jc w:val="left"/>
              <w:rPr>
                <w:rFonts w:cs="Calibri"/>
              </w:rPr>
            </w:pPr>
            <w:r w:rsidRPr="0070696D">
              <w:rPr>
                <w:rFonts w:eastAsia="Calibri" w:cs="Calibri"/>
                <w:sz w:val="20"/>
              </w:rPr>
              <w:lastRenderedPageBreak/>
              <w:t>W19 to W22</w:t>
            </w:r>
            <w:r w:rsidRPr="0070696D">
              <w:rPr>
                <w:rFonts w:eastAsia="Calibri" w:cs="Calibri"/>
                <w:sz w:val="20"/>
              </w:rPr>
              <w:br/>
              <w:t>22 Feb to 21 Mar 2027</w:t>
            </w:r>
          </w:p>
        </w:tc>
        <w:tc>
          <w:tcPr>
            <w:tcW w:w="1957"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6102BFF" w14:textId="77777777" w:rsidR="00CC5618" w:rsidRPr="0070696D" w:rsidRDefault="00CC5618" w:rsidP="00A00707">
            <w:pPr>
              <w:spacing w:after="0"/>
              <w:jc w:val="left"/>
              <w:rPr>
                <w:rFonts w:cs="Calibri"/>
              </w:rPr>
            </w:pPr>
            <w:r w:rsidRPr="0070696D">
              <w:rPr>
                <w:rFonts w:eastAsia="Calibri" w:cs="Calibri"/>
                <w:sz w:val="20"/>
              </w:rPr>
              <w:t>Impact estimate, updated business case and limits. G4: stop, adapt, retain locally or commission a separate scale case.</w:t>
            </w:r>
          </w:p>
        </w:tc>
        <w:tc>
          <w:tcPr>
            <w:tcW w:w="206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5749C71" w14:textId="77777777" w:rsidR="00CC5618" w:rsidRPr="0070696D" w:rsidRDefault="00CC5618" w:rsidP="00A00707">
            <w:pPr>
              <w:spacing w:after="0"/>
              <w:jc w:val="left"/>
              <w:rPr>
                <w:rFonts w:cs="Calibri"/>
              </w:rPr>
            </w:pPr>
            <w:r w:rsidRPr="0070696D">
              <w:rPr>
                <w:rFonts w:eastAsia="Calibri" w:cs="Calibri"/>
                <w:sz w:val="20"/>
              </w:rPr>
              <w:t>Rae and Francis lead value review; Ryan validates operations. Client Finance verifies cash effects; sponsor decides.</w:t>
            </w:r>
          </w:p>
        </w:tc>
      </w:tr>
      <w:tr w:rsidR="00CC5618" w:rsidRPr="0070696D" w14:paraId="02FEE87B" w14:textId="77777777" w:rsidTr="00A00707">
        <w:trPr>
          <w:cantSplit/>
          <w:jc w:val="center"/>
        </w:trPr>
        <w:tc>
          <w:tcPr>
            <w:tcW w:w="97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28556E" w14:textId="77777777" w:rsidR="00CC5618" w:rsidRPr="0070696D" w:rsidRDefault="00CC5618" w:rsidP="00A00707">
            <w:pPr>
              <w:spacing w:after="0"/>
              <w:jc w:val="left"/>
              <w:rPr>
                <w:rFonts w:cs="Calibri"/>
              </w:rPr>
            </w:pPr>
            <w:r w:rsidRPr="0070696D">
              <w:rPr>
                <w:rFonts w:eastAsia="Calibri" w:cs="Calibri"/>
                <w:sz w:val="20"/>
              </w:rPr>
              <w:t>W23 to W24</w:t>
            </w:r>
            <w:r w:rsidRPr="0070696D">
              <w:rPr>
                <w:rFonts w:eastAsia="Calibri" w:cs="Calibri"/>
                <w:sz w:val="20"/>
              </w:rPr>
              <w:br/>
              <w:t>22 Mar to 4 Apr 2027</w:t>
            </w:r>
          </w:p>
        </w:tc>
        <w:tc>
          <w:tcPr>
            <w:tcW w:w="195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62658E" w14:textId="77777777" w:rsidR="00CC5618" w:rsidRPr="0070696D" w:rsidRDefault="00CC5618" w:rsidP="00A00707">
            <w:pPr>
              <w:spacing w:after="0"/>
              <w:jc w:val="left"/>
              <w:rPr>
                <w:rFonts w:cs="Calibri"/>
              </w:rPr>
            </w:pPr>
            <w:r w:rsidRPr="0070696D">
              <w:rPr>
                <w:rFonts w:eastAsia="Calibri" w:cs="Calibri"/>
                <w:sz w:val="20"/>
              </w:rPr>
              <w:t>Runbook, training materials, editable models and benefits ownership. G5: operational owner accepts handover.</w:t>
            </w:r>
          </w:p>
        </w:tc>
        <w:tc>
          <w:tcPr>
            <w:tcW w:w="206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DED785" w14:textId="77777777" w:rsidR="00CC5618" w:rsidRPr="0070696D" w:rsidRDefault="00CC5618" w:rsidP="00A00707">
            <w:pPr>
              <w:spacing w:after="0"/>
              <w:jc w:val="left"/>
              <w:rPr>
                <w:rFonts w:cs="Calibri"/>
              </w:rPr>
            </w:pPr>
            <w:r w:rsidRPr="0070696D">
              <w:rPr>
                <w:rFonts w:eastAsia="Calibri" w:cs="Calibri"/>
                <w:sz w:val="20"/>
              </w:rPr>
              <w:t>Ryan and Xuan transfer knowledge; client service owner accepts ongoing operation and measurement.</w:t>
            </w:r>
          </w:p>
        </w:tc>
      </w:tr>
    </w:tbl>
    <w:p w14:paraId="08295E06" w14:textId="682943CE" w:rsidR="00CC5618" w:rsidRPr="0070696D" w:rsidRDefault="00D95C2B" w:rsidP="002A4700">
      <w:pPr>
        <w:spacing w:before="120"/>
        <w:rPr>
          <w:rFonts w:cs="Calibri"/>
        </w:rPr>
      </w:pPr>
      <w:r>
        <w:rPr>
          <w:rFonts w:eastAsia="Calibri" w:cs="Calibri"/>
        </w:rPr>
        <w:t>Table 4</w:t>
      </w:r>
      <w:r w:rsidR="00CC5618" w:rsidRPr="0070696D">
        <w:rPr>
          <w:rFonts w:eastAsia="Calibri" w:cs="Calibri"/>
        </w:rPr>
        <w:t xml:space="preserve"> allocates the planning workload to specific outputs. Each row identifies its predecessor and the client contribution needed to complete it. Consultant hours include preparation, analysis, meetings and documentation, not only meeting duration. </w:t>
      </w:r>
      <w:r>
        <w:rPr>
          <w:rFonts w:eastAsia="Calibri" w:cs="Calibri"/>
        </w:rPr>
        <w:t>Table 13</w:t>
      </w:r>
      <w:r w:rsidR="005556C8">
        <w:rPr>
          <w:rFonts w:eastAsia="Calibri" w:cs="Calibri"/>
        </w:rPr>
        <w:t xml:space="preserve"> shows the same hours by phase and consultant, with fees calculated from the stated rates.</w:t>
      </w:r>
      <w:r w:rsidR="00CC5618" w:rsidRPr="0070696D">
        <w:rPr>
          <w:rFonts w:eastAsia="Calibri" w:cs="Calibri"/>
        </w:rPr>
        <w:t xml:space="preserve"> These are prospective work allowances, to be revised at G1; they are not observed productivity data.</w:t>
      </w:r>
    </w:p>
    <w:p w14:paraId="3608CD85" w14:textId="7A6765F1" w:rsidR="00CC5618" w:rsidRPr="00DE29A1" w:rsidRDefault="00DE29A1" w:rsidP="00D11DB4">
      <w:pPr>
        <w:pStyle w:val="Caption"/>
      </w:pPr>
      <w:r w:rsidRPr="00DE29A1">
        <w:t>Table 4 Task outputs, dependencies and planned effort</w:t>
      </w:r>
    </w:p>
    <w:tbl>
      <w:tblPr>
        <w:tblW w:w="5000" w:type="pct"/>
        <w:jc w:val="center"/>
        <w:tblLook w:val="04A0" w:firstRow="1" w:lastRow="0" w:firstColumn="1" w:lastColumn="0" w:noHBand="0" w:noVBand="1"/>
      </w:tblPr>
      <w:tblGrid>
        <w:gridCol w:w="1633"/>
        <w:gridCol w:w="3460"/>
        <w:gridCol w:w="2611"/>
        <w:gridCol w:w="1306"/>
      </w:tblGrid>
      <w:tr w:rsidR="00CC5618" w:rsidRPr="0070696D" w14:paraId="2F1CAA83" w14:textId="77777777" w:rsidTr="0030376D">
        <w:trPr>
          <w:cantSplit/>
          <w:tblHeader/>
          <w:jc w:val="center"/>
        </w:trPr>
        <w:tc>
          <w:tcPr>
            <w:tcW w:w="906"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AC140C6" w14:textId="77777777" w:rsidR="00CC5618" w:rsidRPr="0070696D" w:rsidRDefault="00CC5618" w:rsidP="0030376D">
            <w:pPr>
              <w:spacing w:after="0"/>
              <w:jc w:val="left"/>
              <w:rPr>
                <w:rFonts w:cs="Calibri"/>
              </w:rPr>
            </w:pPr>
            <w:r w:rsidRPr="0070696D">
              <w:rPr>
                <w:rFonts w:eastAsia="Calibri" w:cs="Calibri"/>
                <w:b/>
                <w:sz w:val="20"/>
              </w:rPr>
              <w:t>Task and timing</w:t>
            </w:r>
          </w:p>
        </w:tc>
        <w:tc>
          <w:tcPr>
            <w:tcW w:w="1920"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32DEB1D7" w14:textId="77777777" w:rsidR="00CC5618" w:rsidRPr="0070696D" w:rsidRDefault="00CC5618" w:rsidP="0030376D">
            <w:pPr>
              <w:spacing w:after="0"/>
              <w:jc w:val="left"/>
              <w:rPr>
                <w:rFonts w:cs="Calibri"/>
              </w:rPr>
            </w:pPr>
            <w:r w:rsidRPr="0070696D">
              <w:rPr>
                <w:rFonts w:eastAsia="Calibri" w:cs="Calibri"/>
                <w:b/>
                <w:sz w:val="20"/>
              </w:rPr>
              <w:t>Output and acceptance</w:t>
            </w:r>
          </w:p>
        </w:tc>
        <w:tc>
          <w:tcPr>
            <w:tcW w:w="1449"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24594AA4" w14:textId="77777777" w:rsidR="00CC5618" w:rsidRPr="0070696D" w:rsidRDefault="00CC5618" w:rsidP="0030376D">
            <w:pPr>
              <w:spacing w:after="0"/>
              <w:jc w:val="left"/>
              <w:rPr>
                <w:rFonts w:cs="Calibri"/>
              </w:rPr>
            </w:pPr>
            <w:r w:rsidRPr="0070696D">
              <w:rPr>
                <w:rFonts w:eastAsia="Calibri" w:cs="Calibri"/>
                <w:b/>
                <w:sz w:val="20"/>
              </w:rPr>
              <w:t>Responsible contributors</w:t>
            </w:r>
          </w:p>
        </w:tc>
        <w:tc>
          <w:tcPr>
            <w:tcW w:w="725"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10913EA3" w14:textId="77777777" w:rsidR="00CC5618" w:rsidRPr="0070696D" w:rsidRDefault="00CC5618" w:rsidP="0030376D">
            <w:pPr>
              <w:spacing w:after="0"/>
              <w:jc w:val="left"/>
              <w:rPr>
                <w:rFonts w:cs="Calibri"/>
              </w:rPr>
            </w:pPr>
            <w:r w:rsidRPr="0070696D">
              <w:rPr>
                <w:rFonts w:eastAsia="Calibri" w:cs="Calibri"/>
                <w:b/>
                <w:sz w:val="20"/>
              </w:rPr>
              <w:t>Consultant / client hours</w:t>
            </w:r>
          </w:p>
        </w:tc>
      </w:tr>
      <w:tr w:rsidR="00CC5618" w:rsidRPr="0070696D" w14:paraId="2EF99719"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C63F60" w14:textId="77777777" w:rsidR="00CC5618" w:rsidRPr="0070696D" w:rsidRDefault="00CC5618" w:rsidP="0030376D">
            <w:pPr>
              <w:spacing w:after="0"/>
              <w:jc w:val="left"/>
              <w:rPr>
                <w:rFonts w:cs="Calibri"/>
              </w:rPr>
            </w:pPr>
            <w:r w:rsidRPr="0070696D">
              <w:rPr>
                <w:rFonts w:eastAsia="Calibri" w:cs="Calibri"/>
                <w:sz w:val="20"/>
              </w:rPr>
              <w:t>D1 W1 to W1</w:t>
            </w:r>
            <w:r w:rsidRPr="0070696D">
              <w:rPr>
                <w:rFonts w:eastAsia="Calibri" w:cs="Calibri"/>
                <w:sz w:val="20"/>
              </w:rPr>
              <w:br/>
              <w:t>After Kickoff</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7A3345" w14:textId="77777777" w:rsidR="00CC5618" w:rsidRPr="0070696D" w:rsidRDefault="00CC5618" w:rsidP="0030376D">
            <w:pPr>
              <w:spacing w:after="0"/>
              <w:jc w:val="left"/>
              <w:rPr>
                <w:rFonts w:cs="Calibri"/>
              </w:rPr>
            </w:pPr>
            <w:r w:rsidRPr="0070696D">
              <w:rPr>
                <w:rFonts w:eastAsia="Calibri" w:cs="Calibri"/>
                <w:sz w:val="20"/>
              </w:rPr>
              <w:t>Agree scope, eligible episodes and access owners; approve the data request.</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ED4C08" w14:textId="77777777" w:rsidR="00EB3CCE" w:rsidRPr="00EB3CCE" w:rsidRDefault="00EB3CCE" w:rsidP="0030376D">
            <w:pPr>
              <w:spacing w:after="0"/>
              <w:jc w:val="left"/>
              <w:rPr>
                <w:rFonts w:eastAsia="Calibri" w:cs="Calibri"/>
                <w:sz w:val="20"/>
              </w:rPr>
            </w:pPr>
            <w:r w:rsidRPr="00EB3CCE">
              <w:rPr>
                <w:rFonts w:eastAsia="Calibri" w:cs="Calibri"/>
                <w:sz w:val="20"/>
              </w:rPr>
              <w:t>Ryan and Xuan</w:t>
            </w:r>
          </w:p>
          <w:p w14:paraId="7C0DBF65" w14:textId="738AC0DF" w:rsidR="00CC5618" w:rsidRPr="0070696D" w:rsidRDefault="00EB3CCE" w:rsidP="0030376D">
            <w:pPr>
              <w:spacing w:after="0"/>
              <w:jc w:val="left"/>
              <w:rPr>
                <w:rFonts w:cs="Calibri"/>
              </w:rPr>
            </w:pPr>
            <w:r w:rsidRPr="00EB3CCE">
              <w:rPr>
                <w:rFonts w:eastAsia="Calibri" w:cs="Calibri"/>
                <w:sz w:val="20"/>
              </w:rPr>
              <w:t>Client:</w:t>
            </w:r>
            <w:r w:rsidR="00CC5618" w:rsidRPr="0070696D">
              <w:rPr>
                <w:rFonts w:eastAsia="Calibri" w:cs="Calibri"/>
                <w:sz w:val="20"/>
              </w:rPr>
              <w:t xml:space="preserve"> Sponsor and service owner</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748405" w14:textId="77777777" w:rsidR="00CC5618" w:rsidRPr="0070696D" w:rsidRDefault="00CC5618" w:rsidP="0030376D">
            <w:pPr>
              <w:spacing w:after="0"/>
              <w:jc w:val="left"/>
              <w:rPr>
                <w:rFonts w:cs="Calibri"/>
              </w:rPr>
            </w:pPr>
            <w:r w:rsidRPr="0070696D">
              <w:rPr>
                <w:rFonts w:eastAsia="Calibri" w:cs="Calibri"/>
                <w:sz w:val="20"/>
              </w:rPr>
              <w:t>56 / 40</w:t>
            </w:r>
          </w:p>
        </w:tc>
      </w:tr>
      <w:tr w:rsidR="00CC5618" w:rsidRPr="0070696D" w14:paraId="30F067D3"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8266769" w14:textId="77777777" w:rsidR="00CC5618" w:rsidRPr="0070696D" w:rsidRDefault="00CC5618" w:rsidP="0030376D">
            <w:pPr>
              <w:spacing w:after="0"/>
              <w:jc w:val="left"/>
              <w:rPr>
                <w:rFonts w:cs="Calibri"/>
              </w:rPr>
            </w:pPr>
            <w:r w:rsidRPr="0070696D">
              <w:rPr>
                <w:rFonts w:eastAsia="Calibri" w:cs="Calibri"/>
                <w:sz w:val="20"/>
              </w:rPr>
              <w:t>D2 W1 to W2</w:t>
            </w:r>
            <w:r w:rsidRPr="0070696D">
              <w:rPr>
                <w:rFonts w:eastAsia="Calibri" w:cs="Calibri"/>
                <w:sz w:val="20"/>
              </w:rPr>
              <w:br/>
              <w:t>After D1 access approval</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459EC01" w14:textId="77777777" w:rsidR="00CC5618" w:rsidRPr="0070696D" w:rsidRDefault="00CC5618" w:rsidP="0030376D">
            <w:pPr>
              <w:spacing w:after="0"/>
              <w:jc w:val="left"/>
              <w:rPr>
                <w:rFonts w:cs="Calibri"/>
              </w:rPr>
            </w:pPr>
            <w:r w:rsidRPr="0070696D">
              <w:rPr>
                <w:rFonts w:eastAsia="Calibri" w:cs="Calibri"/>
                <w:sz w:val="20"/>
              </w:rPr>
              <w:t>Confirm event dictionary and sample extraction; approve the common restoration rule.</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71BF067" w14:textId="77777777" w:rsidR="00155A50" w:rsidRPr="00155A50" w:rsidRDefault="00CC5618" w:rsidP="0030376D">
            <w:pPr>
              <w:spacing w:after="0"/>
              <w:jc w:val="left"/>
              <w:rPr>
                <w:rFonts w:eastAsia="Calibri" w:cs="Calibri"/>
                <w:sz w:val="20"/>
              </w:rPr>
            </w:pPr>
            <w:r w:rsidRPr="0070696D">
              <w:rPr>
                <w:rFonts w:eastAsia="Calibri" w:cs="Calibri"/>
                <w:sz w:val="20"/>
              </w:rPr>
              <w:t>Ryan and Rae</w:t>
            </w:r>
          </w:p>
          <w:p w14:paraId="78BFB96D" w14:textId="65E286BE" w:rsidR="00CC5618" w:rsidRPr="0070696D" w:rsidRDefault="00155A50" w:rsidP="0030376D">
            <w:pPr>
              <w:spacing w:after="0"/>
              <w:jc w:val="left"/>
              <w:rPr>
                <w:rFonts w:cs="Calibri"/>
              </w:rPr>
            </w:pPr>
            <w:r w:rsidRPr="00155A50">
              <w:rPr>
                <w:rFonts w:eastAsia="Calibri" w:cs="Calibri"/>
                <w:sz w:val="20"/>
              </w:rPr>
              <w:t>Client:</w:t>
            </w:r>
            <w:r w:rsidR="00CC5618" w:rsidRPr="0070696D">
              <w:rPr>
                <w:rFonts w:eastAsia="Calibri" w:cs="Calibri"/>
                <w:sz w:val="20"/>
              </w:rPr>
              <w:t xml:space="preserve"> Analyst and security lead</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E398D58" w14:textId="77777777" w:rsidR="00CC5618" w:rsidRPr="0070696D" w:rsidRDefault="00CC5618" w:rsidP="0030376D">
            <w:pPr>
              <w:spacing w:after="0"/>
              <w:jc w:val="left"/>
              <w:rPr>
                <w:rFonts w:cs="Calibri"/>
              </w:rPr>
            </w:pPr>
            <w:r w:rsidRPr="0070696D">
              <w:rPr>
                <w:rFonts w:eastAsia="Calibri" w:cs="Calibri"/>
                <w:sz w:val="20"/>
              </w:rPr>
              <w:t>48 / 40</w:t>
            </w:r>
          </w:p>
        </w:tc>
      </w:tr>
      <w:tr w:rsidR="00CC5618" w:rsidRPr="0070696D" w14:paraId="5081C5CB"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CBD110" w14:textId="77777777" w:rsidR="00CC5618" w:rsidRPr="0070696D" w:rsidRDefault="00CC5618" w:rsidP="0030376D">
            <w:pPr>
              <w:spacing w:after="0"/>
              <w:jc w:val="left"/>
              <w:rPr>
                <w:rFonts w:cs="Calibri"/>
              </w:rPr>
            </w:pPr>
            <w:r w:rsidRPr="0070696D">
              <w:rPr>
                <w:rFonts w:eastAsia="Calibri" w:cs="Calibri"/>
                <w:sz w:val="20"/>
              </w:rPr>
              <w:t>D3 W2 to W4</w:t>
            </w:r>
            <w:r w:rsidRPr="0070696D">
              <w:rPr>
                <w:rFonts w:eastAsia="Calibri" w:cs="Calibri"/>
                <w:sz w:val="20"/>
              </w:rPr>
              <w:br/>
              <w:t>After D2 usable extract</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200A42" w14:textId="77777777" w:rsidR="00CC5618" w:rsidRPr="0070696D" w:rsidRDefault="00CC5618" w:rsidP="0030376D">
            <w:pPr>
              <w:spacing w:after="0"/>
              <w:jc w:val="left"/>
              <w:rPr>
                <w:rFonts w:cs="Calibri"/>
              </w:rPr>
            </w:pPr>
            <w:r w:rsidRPr="0070696D">
              <w:rPr>
                <w:rFonts w:eastAsia="Calibri" w:cs="Calibri"/>
                <w:sz w:val="20"/>
              </w:rPr>
              <w:t>Walk cases and interview staff; record evidence for and against H1 to H4.</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366FB4"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Frontline staff and partner liaison</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680B2E" w14:textId="77777777" w:rsidR="00CC5618" w:rsidRPr="0070696D" w:rsidRDefault="00CC5618" w:rsidP="0030376D">
            <w:pPr>
              <w:spacing w:after="0"/>
              <w:jc w:val="left"/>
              <w:rPr>
                <w:rFonts w:cs="Calibri"/>
              </w:rPr>
            </w:pPr>
            <w:r w:rsidRPr="0070696D">
              <w:rPr>
                <w:rFonts w:eastAsia="Calibri" w:cs="Calibri"/>
                <w:sz w:val="20"/>
              </w:rPr>
              <w:t>68 / 60</w:t>
            </w:r>
          </w:p>
        </w:tc>
      </w:tr>
      <w:tr w:rsidR="00CC5618" w:rsidRPr="0070696D" w14:paraId="6B72BC3F"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D8DCDAC" w14:textId="77777777" w:rsidR="00CC5618" w:rsidRPr="0070696D" w:rsidRDefault="00CC5618" w:rsidP="0030376D">
            <w:pPr>
              <w:spacing w:after="0"/>
              <w:jc w:val="left"/>
              <w:rPr>
                <w:rFonts w:cs="Calibri"/>
              </w:rPr>
            </w:pPr>
            <w:r w:rsidRPr="0070696D">
              <w:rPr>
                <w:rFonts w:eastAsia="Calibri" w:cs="Calibri"/>
                <w:sz w:val="20"/>
              </w:rPr>
              <w:t>D4 W5 to W6</w:t>
            </w:r>
            <w:r w:rsidRPr="0070696D">
              <w:rPr>
                <w:rFonts w:eastAsia="Calibri" w:cs="Calibri"/>
                <w:sz w:val="20"/>
              </w:rPr>
              <w:br/>
              <w:t>After D3</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417F98D" w14:textId="77777777" w:rsidR="00CC5618" w:rsidRPr="0070696D" w:rsidRDefault="00CC5618" w:rsidP="0030376D">
            <w:pPr>
              <w:spacing w:after="0"/>
              <w:jc w:val="left"/>
              <w:rPr>
                <w:rFonts w:cs="Calibri"/>
              </w:rPr>
            </w:pPr>
            <w:r w:rsidRPr="0070696D">
              <w:rPr>
                <w:rFonts w:eastAsia="Calibri" w:cs="Calibri"/>
                <w:sz w:val="20"/>
              </w:rPr>
              <w:t>Compare P1 to P6, sample feasibility and revised cost. G1 accepts evidence or stops.</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6CD8DAA" w14:textId="77777777" w:rsidR="00CC5618" w:rsidRPr="0070696D" w:rsidRDefault="00CC5618" w:rsidP="0030376D">
            <w:pPr>
              <w:spacing w:after="0"/>
              <w:jc w:val="left"/>
              <w:rPr>
                <w:rFonts w:cs="Calibri"/>
              </w:rPr>
            </w:pPr>
            <w:r w:rsidRPr="0070696D">
              <w:rPr>
                <w:rFonts w:eastAsia="Calibri" w:cs="Calibri"/>
                <w:sz w:val="20"/>
              </w:rPr>
              <w:t>Ryan with all leads</w:t>
            </w:r>
            <w:r w:rsidRPr="0070696D">
              <w:rPr>
                <w:rFonts w:eastAsia="Calibri" w:cs="Calibri"/>
                <w:sz w:val="20"/>
              </w:rPr>
              <w:br/>
              <w:t>Client: Sponsor, analyst and Finance</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6C05467" w14:textId="77777777" w:rsidR="00CC5618" w:rsidRPr="0070696D" w:rsidRDefault="00CC5618" w:rsidP="0030376D">
            <w:pPr>
              <w:spacing w:after="0"/>
              <w:jc w:val="left"/>
              <w:rPr>
                <w:rFonts w:cs="Calibri"/>
              </w:rPr>
            </w:pPr>
            <w:r w:rsidRPr="0070696D">
              <w:rPr>
                <w:rFonts w:eastAsia="Calibri" w:cs="Calibri"/>
                <w:sz w:val="20"/>
              </w:rPr>
              <w:t>36 / 20</w:t>
            </w:r>
          </w:p>
        </w:tc>
      </w:tr>
      <w:tr w:rsidR="00CC5618" w:rsidRPr="0070696D" w14:paraId="3ADB6F9F"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ACAC02" w14:textId="77777777" w:rsidR="00CC5618" w:rsidRPr="0070696D" w:rsidRDefault="00CC5618" w:rsidP="0030376D">
            <w:pPr>
              <w:spacing w:after="0"/>
              <w:jc w:val="left"/>
              <w:rPr>
                <w:rFonts w:cs="Calibri"/>
              </w:rPr>
            </w:pPr>
            <w:r w:rsidRPr="0070696D">
              <w:rPr>
                <w:rFonts w:eastAsia="Calibri" w:cs="Calibri"/>
                <w:sz w:val="20"/>
              </w:rPr>
              <w:t>S1 W7 to W7</w:t>
            </w:r>
            <w:r w:rsidRPr="0070696D">
              <w:rPr>
                <w:rFonts w:eastAsia="Calibri" w:cs="Calibri"/>
                <w:sz w:val="20"/>
              </w:rPr>
              <w:br/>
              <w:t>After G1 approval</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4F8A97" w14:textId="77777777" w:rsidR="00CC5618" w:rsidRPr="0070696D" w:rsidRDefault="00CC5618" w:rsidP="0030376D">
            <w:pPr>
              <w:spacing w:after="0"/>
              <w:jc w:val="left"/>
              <w:rPr>
                <w:rFonts w:cs="Calibri"/>
              </w:rPr>
            </w:pPr>
            <w:r w:rsidRPr="0070696D">
              <w:rPr>
                <w:rFonts w:eastAsia="Calibri" w:cs="Calibri"/>
                <w:sz w:val="20"/>
              </w:rPr>
              <w:t>Play back the selected end-to-end process and exceptions; agree roles and partner rules.</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848FBB"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Service owner and partner liaison</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8AE0B6" w14:textId="77777777" w:rsidR="00CC5618" w:rsidRPr="0070696D" w:rsidRDefault="00CC5618" w:rsidP="0030376D">
            <w:pPr>
              <w:spacing w:after="0"/>
              <w:jc w:val="left"/>
              <w:rPr>
                <w:rFonts w:cs="Calibri"/>
              </w:rPr>
            </w:pPr>
            <w:r w:rsidRPr="0070696D">
              <w:rPr>
                <w:rFonts w:eastAsia="Calibri" w:cs="Calibri"/>
                <w:sz w:val="20"/>
              </w:rPr>
              <w:t>56 / 30</w:t>
            </w:r>
          </w:p>
        </w:tc>
      </w:tr>
      <w:tr w:rsidR="00CC5618" w:rsidRPr="0070696D" w14:paraId="12FA5D38"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F5607DF" w14:textId="77777777" w:rsidR="00CC5618" w:rsidRPr="0070696D" w:rsidRDefault="00CC5618" w:rsidP="0030376D">
            <w:pPr>
              <w:spacing w:after="0"/>
              <w:jc w:val="left"/>
              <w:rPr>
                <w:rFonts w:cs="Calibri"/>
              </w:rPr>
            </w:pPr>
            <w:r w:rsidRPr="0070696D">
              <w:rPr>
                <w:rFonts w:eastAsia="Calibri" w:cs="Calibri"/>
                <w:sz w:val="20"/>
              </w:rPr>
              <w:lastRenderedPageBreak/>
              <w:t>S2 W8 to W9</w:t>
            </w:r>
            <w:r w:rsidRPr="0070696D">
              <w:rPr>
                <w:rFonts w:eastAsia="Calibri" w:cs="Calibri"/>
                <w:sz w:val="20"/>
              </w:rPr>
              <w:br/>
              <w:t>After S1</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278B912" w14:textId="77777777" w:rsidR="00CC5618" w:rsidRPr="0070696D" w:rsidRDefault="00CC5618" w:rsidP="0030376D">
            <w:pPr>
              <w:spacing w:after="0"/>
              <w:jc w:val="left"/>
              <w:rPr>
                <w:rFonts w:cs="Calibri"/>
              </w:rPr>
            </w:pPr>
            <w:r w:rsidRPr="0070696D">
              <w:rPr>
                <w:rFonts w:eastAsia="Calibri" w:cs="Calibri"/>
                <w:sz w:val="20"/>
              </w:rPr>
              <w:t>Test the existing-tool workflow or approved prototype; week 9 playback records defects.</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C60D72F"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Platform lead and pilot staff</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A2BF247" w14:textId="77777777" w:rsidR="00CC5618" w:rsidRPr="0070696D" w:rsidRDefault="00CC5618" w:rsidP="0030376D">
            <w:pPr>
              <w:spacing w:after="0"/>
              <w:jc w:val="left"/>
              <w:rPr>
                <w:rFonts w:cs="Calibri"/>
              </w:rPr>
            </w:pPr>
            <w:r w:rsidRPr="0070696D">
              <w:rPr>
                <w:rFonts w:eastAsia="Calibri" w:cs="Calibri"/>
                <w:sz w:val="20"/>
              </w:rPr>
              <w:t>72 / 50</w:t>
            </w:r>
          </w:p>
        </w:tc>
      </w:tr>
      <w:tr w:rsidR="00CC5618" w:rsidRPr="0070696D" w14:paraId="15DE89FD"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D6F580" w14:textId="77777777" w:rsidR="00CC5618" w:rsidRPr="0070696D" w:rsidRDefault="00CC5618" w:rsidP="0030376D">
            <w:pPr>
              <w:spacing w:after="0"/>
              <w:jc w:val="left"/>
              <w:rPr>
                <w:rFonts w:cs="Calibri"/>
              </w:rPr>
            </w:pPr>
            <w:r w:rsidRPr="0070696D">
              <w:rPr>
                <w:rFonts w:eastAsia="Calibri" w:cs="Calibri"/>
                <w:sz w:val="20"/>
              </w:rPr>
              <w:t>S3 W10 to W10</w:t>
            </w:r>
            <w:r w:rsidRPr="0070696D">
              <w:rPr>
                <w:rFonts w:eastAsia="Calibri" w:cs="Calibri"/>
                <w:sz w:val="20"/>
              </w:rPr>
              <w:br/>
              <w:t>After S2 defects resolved</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950645" w14:textId="77777777" w:rsidR="00CC5618" w:rsidRPr="0070696D" w:rsidRDefault="00CC5618" w:rsidP="0030376D">
            <w:pPr>
              <w:spacing w:after="0"/>
              <w:jc w:val="left"/>
              <w:rPr>
                <w:rFonts w:cs="Calibri"/>
              </w:rPr>
            </w:pPr>
            <w:r w:rsidRPr="0070696D">
              <w:rPr>
                <w:rFonts w:eastAsia="Calibri" w:cs="Calibri"/>
                <w:sz w:val="20"/>
              </w:rPr>
              <w:t>Verify training, comparison design, service safeguards and rollback. G2 permits live use.</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1E4595"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Service owner and security lead</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6027AA" w14:textId="77777777" w:rsidR="00CC5618" w:rsidRPr="0070696D" w:rsidRDefault="00CC5618" w:rsidP="0030376D">
            <w:pPr>
              <w:spacing w:after="0"/>
              <w:jc w:val="left"/>
              <w:rPr>
                <w:rFonts w:cs="Calibri"/>
              </w:rPr>
            </w:pPr>
            <w:r w:rsidRPr="0070696D">
              <w:rPr>
                <w:rFonts w:eastAsia="Calibri" w:cs="Calibri"/>
                <w:sz w:val="20"/>
              </w:rPr>
              <w:t>40 / 20</w:t>
            </w:r>
          </w:p>
        </w:tc>
      </w:tr>
      <w:tr w:rsidR="00CC5618" w:rsidRPr="0070696D" w14:paraId="63053E6D"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5607199" w14:textId="77777777" w:rsidR="00CC5618" w:rsidRPr="0070696D" w:rsidRDefault="00CC5618" w:rsidP="0030376D">
            <w:pPr>
              <w:spacing w:after="0"/>
              <w:jc w:val="left"/>
              <w:rPr>
                <w:rFonts w:cs="Calibri"/>
              </w:rPr>
            </w:pPr>
            <w:r w:rsidRPr="0070696D">
              <w:rPr>
                <w:rFonts w:eastAsia="Calibri" w:cs="Calibri"/>
                <w:sz w:val="20"/>
              </w:rPr>
              <w:t>PL1 W11 to W12</w:t>
            </w:r>
            <w:r w:rsidRPr="0070696D">
              <w:rPr>
                <w:rFonts w:eastAsia="Calibri" w:cs="Calibri"/>
                <w:sz w:val="20"/>
              </w:rPr>
              <w:br/>
              <w:t>After G2 approval</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FF2C763" w14:textId="77777777" w:rsidR="00CC5618" w:rsidRPr="0070696D" w:rsidRDefault="00CC5618" w:rsidP="0030376D">
            <w:pPr>
              <w:spacing w:after="0"/>
              <w:jc w:val="left"/>
              <w:rPr>
                <w:rFonts w:cs="Calibri"/>
              </w:rPr>
            </w:pPr>
            <w:r w:rsidRPr="0070696D">
              <w:rPr>
                <w:rFonts w:eastAsia="Calibri" w:cs="Calibri"/>
                <w:sz w:val="20"/>
              </w:rPr>
              <w:t>Start the bounded pilot and daily reviews; monitor additional handling effort.</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FD7DB6A"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Operations team leader</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70918B1" w14:textId="77777777" w:rsidR="00CC5618" w:rsidRPr="0070696D" w:rsidRDefault="00CC5618" w:rsidP="0030376D">
            <w:pPr>
              <w:spacing w:after="0"/>
              <w:jc w:val="left"/>
              <w:rPr>
                <w:rFonts w:cs="Calibri"/>
              </w:rPr>
            </w:pPr>
            <w:r w:rsidRPr="0070696D">
              <w:rPr>
                <w:rFonts w:eastAsia="Calibri" w:cs="Calibri"/>
                <w:sz w:val="20"/>
              </w:rPr>
              <w:t>72 / 40</w:t>
            </w:r>
          </w:p>
        </w:tc>
      </w:tr>
      <w:tr w:rsidR="00CC5618" w:rsidRPr="0070696D" w14:paraId="57654B86"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38CCAA" w14:textId="77777777" w:rsidR="00CC5618" w:rsidRPr="0070696D" w:rsidRDefault="00CC5618" w:rsidP="0030376D">
            <w:pPr>
              <w:spacing w:after="0"/>
              <w:jc w:val="left"/>
              <w:rPr>
                <w:rFonts w:cs="Calibri"/>
              </w:rPr>
            </w:pPr>
            <w:r w:rsidRPr="0070696D">
              <w:rPr>
                <w:rFonts w:eastAsia="Calibri" w:cs="Calibri"/>
                <w:sz w:val="20"/>
              </w:rPr>
              <w:t>PL2 21 Dec to 10 Jan</w:t>
            </w:r>
            <w:r w:rsidRPr="0070696D">
              <w:rPr>
                <w:rFonts w:eastAsia="Calibri" w:cs="Calibri"/>
                <w:sz w:val="20"/>
              </w:rPr>
              <w:br/>
              <w:t>After PL1</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107345" w14:textId="77777777" w:rsidR="00CC5618" w:rsidRPr="0070696D" w:rsidRDefault="00CC5618" w:rsidP="0030376D">
            <w:pPr>
              <w:spacing w:after="0"/>
              <w:jc w:val="left"/>
              <w:rPr>
                <w:rFonts w:cs="Calibri"/>
              </w:rPr>
            </w:pPr>
            <w:r w:rsidRPr="0070696D">
              <w:rPr>
                <w:rFonts w:eastAsia="Calibri" w:cs="Calibri"/>
                <w:sz w:val="20"/>
              </w:rPr>
              <w:t>During the proposed pause, follow enrolled cases without new enrolment; retain outcomes.</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22EBEA"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Operations team leader</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C165A5" w14:textId="77777777" w:rsidR="00CC5618" w:rsidRPr="0070696D" w:rsidRDefault="00CC5618" w:rsidP="0030376D">
            <w:pPr>
              <w:spacing w:after="0"/>
              <w:jc w:val="left"/>
              <w:rPr>
                <w:rFonts w:cs="Calibri"/>
              </w:rPr>
            </w:pPr>
            <w:r w:rsidRPr="0070696D">
              <w:rPr>
                <w:rFonts w:eastAsia="Calibri" w:cs="Calibri"/>
                <w:sz w:val="20"/>
              </w:rPr>
              <w:t>16 / 20</w:t>
            </w:r>
          </w:p>
        </w:tc>
      </w:tr>
      <w:tr w:rsidR="00CC5618" w:rsidRPr="0070696D" w14:paraId="208307BE"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40F32B0" w14:textId="77777777" w:rsidR="00CC5618" w:rsidRPr="0070696D" w:rsidRDefault="00CC5618" w:rsidP="0030376D">
            <w:pPr>
              <w:spacing w:after="0"/>
              <w:jc w:val="left"/>
              <w:rPr>
                <w:rFonts w:cs="Calibri"/>
              </w:rPr>
            </w:pPr>
            <w:r w:rsidRPr="0070696D">
              <w:rPr>
                <w:rFonts w:eastAsia="Calibri" w:cs="Calibri"/>
                <w:sz w:val="20"/>
              </w:rPr>
              <w:t>PL3 W13 to W17</w:t>
            </w:r>
            <w:r w:rsidRPr="0070696D">
              <w:rPr>
                <w:rFonts w:eastAsia="Calibri" w:cs="Calibri"/>
                <w:sz w:val="20"/>
              </w:rPr>
              <w:br/>
              <w:t>After PL1 and restart review</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6187011" w14:textId="77777777" w:rsidR="00CC5618" w:rsidRPr="0070696D" w:rsidRDefault="00CC5618" w:rsidP="0030376D">
            <w:pPr>
              <w:spacing w:after="0"/>
              <w:jc w:val="left"/>
              <w:rPr>
                <w:rFonts w:cs="Calibri"/>
              </w:rPr>
            </w:pPr>
            <w:r w:rsidRPr="0070696D">
              <w:rPr>
                <w:rFonts w:eastAsia="Calibri" w:cs="Calibri"/>
                <w:sz w:val="20"/>
              </w:rPr>
              <w:t>Continue comparable enrolment and weekly checks of service, adoption and missing data.</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29005C1"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Team leader, analyst and liaison</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A39A530" w14:textId="77777777" w:rsidR="00CC5618" w:rsidRPr="0070696D" w:rsidRDefault="00CC5618" w:rsidP="0030376D">
            <w:pPr>
              <w:spacing w:after="0"/>
              <w:jc w:val="left"/>
              <w:rPr>
                <w:rFonts w:cs="Calibri"/>
              </w:rPr>
            </w:pPr>
            <w:r w:rsidRPr="0070696D">
              <w:rPr>
                <w:rFonts w:eastAsia="Calibri" w:cs="Calibri"/>
                <w:sz w:val="20"/>
              </w:rPr>
              <w:t>104 / 80</w:t>
            </w:r>
          </w:p>
        </w:tc>
      </w:tr>
      <w:tr w:rsidR="00CC5618" w:rsidRPr="0070696D" w14:paraId="6C43A36B"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CCCDAD" w14:textId="77777777" w:rsidR="00CC5618" w:rsidRPr="0070696D" w:rsidRDefault="00CC5618" w:rsidP="0030376D">
            <w:pPr>
              <w:spacing w:after="0"/>
              <w:jc w:val="left"/>
              <w:rPr>
                <w:rFonts w:cs="Calibri"/>
              </w:rPr>
            </w:pPr>
            <w:r w:rsidRPr="0070696D">
              <w:rPr>
                <w:rFonts w:eastAsia="Calibri" w:cs="Calibri"/>
                <w:sz w:val="20"/>
              </w:rPr>
              <w:t>PL4 W18 to W18</w:t>
            </w:r>
            <w:r w:rsidRPr="0070696D">
              <w:rPr>
                <w:rFonts w:eastAsia="Calibri" w:cs="Calibri"/>
                <w:sz w:val="20"/>
              </w:rPr>
              <w:br/>
              <w:t>After PL3</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FB54E5" w14:textId="508B97F3" w:rsidR="00CC5618" w:rsidRPr="0070696D" w:rsidRDefault="005556C8" w:rsidP="0030376D">
            <w:pPr>
              <w:spacing w:after="0"/>
              <w:jc w:val="left"/>
              <w:rPr>
                <w:rFonts w:cs="Calibri"/>
              </w:rPr>
            </w:pPr>
            <w:r>
              <w:rPr>
                <w:rFonts w:eastAsia="Calibri" w:cs="Calibri"/>
                <w:sz w:val="20"/>
              </w:rPr>
              <w:t>Confirm enrolment cutoff and audit follow-up. G3 assesses data readiness and whether planned comparisons remain credible.</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F49004" w14:textId="77777777" w:rsidR="00CC5618" w:rsidRPr="0070696D" w:rsidRDefault="00CC5618" w:rsidP="0030376D">
            <w:pPr>
              <w:spacing w:after="0"/>
              <w:jc w:val="left"/>
              <w:rPr>
                <w:rFonts w:cs="Calibri"/>
              </w:rPr>
            </w:pPr>
            <w:r w:rsidRPr="0070696D">
              <w:rPr>
                <w:rFonts w:eastAsia="Calibri" w:cs="Calibri"/>
                <w:sz w:val="20"/>
              </w:rPr>
              <w:t>Ryan and Rae</w:t>
            </w:r>
            <w:r w:rsidRPr="0070696D">
              <w:rPr>
                <w:rFonts w:eastAsia="Calibri" w:cs="Calibri"/>
                <w:sz w:val="20"/>
              </w:rPr>
              <w:br/>
              <w:t>Client: Analyst and service owner</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458D1F" w14:textId="77777777" w:rsidR="00CC5618" w:rsidRPr="0070696D" w:rsidRDefault="00CC5618" w:rsidP="0030376D">
            <w:pPr>
              <w:spacing w:after="0"/>
              <w:jc w:val="left"/>
              <w:rPr>
                <w:rFonts w:cs="Calibri"/>
              </w:rPr>
            </w:pPr>
            <w:r w:rsidRPr="0070696D">
              <w:rPr>
                <w:rFonts w:eastAsia="Calibri" w:cs="Calibri"/>
                <w:sz w:val="20"/>
              </w:rPr>
              <w:t>40 / 20</w:t>
            </w:r>
          </w:p>
        </w:tc>
      </w:tr>
      <w:tr w:rsidR="00CC5618" w:rsidRPr="0070696D" w14:paraId="6EF2C4C9"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9E132CF" w14:textId="77777777" w:rsidR="00CC5618" w:rsidRPr="0070696D" w:rsidRDefault="00CC5618" w:rsidP="0030376D">
            <w:pPr>
              <w:spacing w:after="0"/>
              <w:jc w:val="left"/>
              <w:rPr>
                <w:rFonts w:cs="Calibri"/>
              </w:rPr>
            </w:pPr>
            <w:r w:rsidRPr="0070696D">
              <w:rPr>
                <w:rFonts w:eastAsia="Calibri" w:cs="Calibri"/>
                <w:sz w:val="20"/>
              </w:rPr>
              <w:t>E1 W19 to W20</w:t>
            </w:r>
            <w:r w:rsidRPr="0070696D">
              <w:rPr>
                <w:rFonts w:eastAsia="Calibri" w:cs="Calibri"/>
                <w:sz w:val="20"/>
              </w:rPr>
              <w:br/>
              <w:t>After G3 data review</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F672177" w14:textId="77777777" w:rsidR="00CC5618" w:rsidRPr="0070696D" w:rsidRDefault="00CC5618" w:rsidP="0030376D">
            <w:pPr>
              <w:spacing w:after="0"/>
              <w:jc w:val="left"/>
              <w:rPr>
                <w:rFonts w:cs="Calibri"/>
              </w:rPr>
            </w:pPr>
            <w:r w:rsidRPr="0070696D">
              <w:rPr>
                <w:rFonts w:eastAsia="Calibri" w:cs="Calibri"/>
                <w:sz w:val="20"/>
              </w:rPr>
              <w:t>Estimate adjusted service effects, uncertainty, workload and cash-conversion evidence.</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27BAC38" w14:textId="77777777" w:rsidR="00CC5618" w:rsidRPr="0070696D" w:rsidRDefault="00CC5618" w:rsidP="0030376D">
            <w:pPr>
              <w:spacing w:after="0"/>
              <w:jc w:val="left"/>
              <w:rPr>
                <w:rFonts w:cs="Calibri"/>
              </w:rPr>
            </w:pPr>
            <w:r w:rsidRPr="0070696D">
              <w:rPr>
                <w:rFonts w:eastAsia="Calibri" w:cs="Calibri"/>
                <w:sz w:val="20"/>
              </w:rPr>
              <w:t>Rae and Ryan</w:t>
            </w:r>
            <w:r w:rsidRPr="0070696D">
              <w:rPr>
                <w:rFonts w:eastAsia="Calibri" w:cs="Calibri"/>
                <w:sz w:val="20"/>
              </w:rPr>
              <w:br/>
              <w:t>Client: Analyst and Finance</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D8ABFF4" w14:textId="77777777" w:rsidR="00CC5618" w:rsidRPr="0070696D" w:rsidRDefault="00CC5618" w:rsidP="0030376D">
            <w:pPr>
              <w:spacing w:after="0"/>
              <w:jc w:val="left"/>
              <w:rPr>
                <w:rFonts w:cs="Calibri"/>
              </w:rPr>
            </w:pPr>
            <w:r w:rsidRPr="0070696D">
              <w:rPr>
                <w:rFonts w:eastAsia="Calibri" w:cs="Calibri"/>
                <w:sz w:val="20"/>
              </w:rPr>
              <w:t>72 / 40</w:t>
            </w:r>
          </w:p>
        </w:tc>
      </w:tr>
      <w:tr w:rsidR="00CC5618" w:rsidRPr="0070696D" w14:paraId="67977C7D"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74485B" w14:textId="77777777" w:rsidR="00CC5618" w:rsidRPr="0070696D" w:rsidRDefault="00CC5618" w:rsidP="0030376D">
            <w:pPr>
              <w:spacing w:after="0"/>
              <w:jc w:val="left"/>
              <w:rPr>
                <w:rFonts w:cs="Calibri"/>
              </w:rPr>
            </w:pPr>
            <w:r w:rsidRPr="0070696D">
              <w:rPr>
                <w:rFonts w:eastAsia="Calibri" w:cs="Calibri"/>
                <w:sz w:val="20"/>
              </w:rPr>
              <w:t>E2 W21 to W22</w:t>
            </w:r>
            <w:r w:rsidRPr="0070696D">
              <w:rPr>
                <w:rFonts w:eastAsia="Calibri" w:cs="Calibri"/>
                <w:sz w:val="20"/>
              </w:rPr>
              <w:br/>
              <w:t>After E1</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08B621" w14:textId="77777777" w:rsidR="00CC5618" w:rsidRPr="0070696D" w:rsidRDefault="00CC5618" w:rsidP="0030376D">
            <w:pPr>
              <w:spacing w:after="0"/>
              <w:jc w:val="left"/>
              <w:rPr>
                <w:rFonts w:cs="Calibri"/>
              </w:rPr>
            </w:pPr>
            <w:r w:rsidRPr="0070696D">
              <w:rPr>
                <w:rFonts w:eastAsia="Calibri" w:cs="Calibri"/>
                <w:sz w:val="20"/>
              </w:rPr>
              <w:t xml:space="preserve">Review value and limits. G4 chooses </w:t>
            </w:r>
            <w:proofErr w:type="gramStart"/>
            <w:r w:rsidRPr="0070696D">
              <w:rPr>
                <w:rFonts w:eastAsia="Calibri" w:cs="Calibri"/>
                <w:sz w:val="20"/>
              </w:rPr>
              <w:t>stop</w:t>
            </w:r>
            <w:proofErr w:type="gramEnd"/>
            <w:r w:rsidRPr="0070696D">
              <w:rPr>
                <w:rFonts w:eastAsia="Calibri" w:cs="Calibri"/>
                <w:sz w:val="20"/>
              </w:rPr>
              <w:t>, adapt, local retention or a separate scale case.</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3FFF8E" w14:textId="77777777" w:rsidR="00CC5618" w:rsidRPr="0070696D" w:rsidRDefault="00CC5618" w:rsidP="0030376D">
            <w:pPr>
              <w:spacing w:after="0"/>
              <w:jc w:val="left"/>
              <w:rPr>
                <w:rFonts w:cs="Calibri"/>
              </w:rPr>
            </w:pPr>
            <w:r w:rsidRPr="0070696D">
              <w:rPr>
                <w:rFonts w:eastAsia="Calibri" w:cs="Calibri"/>
                <w:sz w:val="20"/>
              </w:rPr>
              <w:t>Rae and Francis</w:t>
            </w:r>
            <w:r w:rsidRPr="0070696D">
              <w:rPr>
                <w:rFonts w:eastAsia="Calibri" w:cs="Calibri"/>
                <w:sz w:val="20"/>
              </w:rPr>
              <w:br/>
              <w:t>Client: Sponsor and Finance</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3BD642" w14:textId="77777777" w:rsidR="00CC5618" w:rsidRPr="0070696D" w:rsidRDefault="00CC5618" w:rsidP="0030376D">
            <w:pPr>
              <w:spacing w:after="0"/>
              <w:jc w:val="left"/>
              <w:rPr>
                <w:rFonts w:cs="Calibri"/>
              </w:rPr>
            </w:pPr>
            <w:r w:rsidRPr="0070696D">
              <w:rPr>
                <w:rFonts w:eastAsia="Calibri" w:cs="Calibri"/>
                <w:sz w:val="20"/>
              </w:rPr>
              <w:t>72 / 40</w:t>
            </w:r>
          </w:p>
        </w:tc>
      </w:tr>
      <w:tr w:rsidR="00CC5618" w:rsidRPr="0070696D" w14:paraId="482D6BA7"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98FB16F" w14:textId="77777777" w:rsidR="00CC5618" w:rsidRPr="0070696D" w:rsidRDefault="00CC5618" w:rsidP="0030376D">
            <w:pPr>
              <w:spacing w:after="0"/>
              <w:jc w:val="left"/>
              <w:rPr>
                <w:rFonts w:cs="Calibri"/>
              </w:rPr>
            </w:pPr>
            <w:r w:rsidRPr="0070696D">
              <w:rPr>
                <w:rFonts w:eastAsia="Calibri" w:cs="Calibri"/>
                <w:sz w:val="20"/>
              </w:rPr>
              <w:t>HO1 W23 to W23</w:t>
            </w:r>
            <w:r w:rsidRPr="0070696D">
              <w:rPr>
                <w:rFonts w:eastAsia="Calibri" w:cs="Calibri"/>
                <w:sz w:val="20"/>
              </w:rPr>
              <w:br/>
              <w:t>After G4 disposition</w:t>
            </w:r>
          </w:p>
        </w:tc>
        <w:tc>
          <w:tcPr>
            <w:tcW w:w="1920"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896C9FC" w14:textId="77777777" w:rsidR="00CC5618" w:rsidRPr="0070696D" w:rsidRDefault="00CC5618" w:rsidP="0030376D">
            <w:pPr>
              <w:spacing w:after="0"/>
              <w:jc w:val="left"/>
              <w:rPr>
                <w:rFonts w:cs="Calibri"/>
              </w:rPr>
            </w:pPr>
            <w:r w:rsidRPr="0070696D">
              <w:rPr>
                <w:rFonts w:eastAsia="Calibri" w:cs="Calibri"/>
                <w:sz w:val="20"/>
              </w:rPr>
              <w:t>Finish the accepted operating guide, editable models, KPI dictionary and owner training.</w:t>
            </w:r>
          </w:p>
        </w:tc>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BCFC082"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Service owner and analyst</w:t>
            </w:r>
          </w:p>
        </w:tc>
        <w:tc>
          <w:tcPr>
            <w:tcW w:w="725"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C190DA5" w14:textId="77777777" w:rsidR="00CC5618" w:rsidRPr="0070696D" w:rsidRDefault="00CC5618" w:rsidP="0030376D">
            <w:pPr>
              <w:spacing w:after="0"/>
              <w:jc w:val="left"/>
              <w:rPr>
                <w:rFonts w:cs="Calibri"/>
              </w:rPr>
            </w:pPr>
            <w:r w:rsidRPr="0070696D">
              <w:rPr>
                <w:rFonts w:eastAsia="Calibri" w:cs="Calibri"/>
                <w:sz w:val="20"/>
              </w:rPr>
              <w:t>44 / 24</w:t>
            </w:r>
          </w:p>
        </w:tc>
      </w:tr>
      <w:tr w:rsidR="00CC5618" w:rsidRPr="0070696D" w14:paraId="7032979D" w14:textId="77777777" w:rsidTr="0030376D">
        <w:trPr>
          <w:cantSplit/>
          <w:jc w:val="center"/>
        </w:trPr>
        <w:tc>
          <w:tcPr>
            <w:tcW w:w="906"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87B10D" w14:textId="77777777" w:rsidR="00CC5618" w:rsidRPr="0070696D" w:rsidRDefault="00CC5618" w:rsidP="0030376D">
            <w:pPr>
              <w:spacing w:after="0"/>
              <w:jc w:val="left"/>
              <w:rPr>
                <w:rFonts w:cs="Calibri"/>
              </w:rPr>
            </w:pPr>
            <w:r w:rsidRPr="0070696D">
              <w:rPr>
                <w:rFonts w:eastAsia="Calibri" w:cs="Calibri"/>
                <w:sz w:val="20"/>
              </w:rPr>
              <w:t>HO2 W24 to W24</w:t>
            </w:r>
            <w:r w:rsidRPr="0070696D">
              <w:rPr>
                <w:rFonts w:eastAsia="Calibri" w:cs="Calibri"/>
                <w:sz w:val="20"/>
              </w:rPr>
              <w:br/>
              <w:t>After HO1</w:t>
            </w:r>
          </w:p>
        </w:tc>
        <w:tc>
          <w:tcPr>
            <w:tcW w:w="1920"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9FE8DC" w14:textId="77777777" w:rsidR="00CC5618" w:rsidRPr="0070696D" w:rsidRDefault="00CC5618" w:rsidP="0030376D">
            <w:pPr>
              <w:spacing w:after="0"/>
              <w:jc w:val="left"/>
              <w:rPr>
                <w:rFonts w:cs="Calibri"/>
              </w:rPr>
            </w:pPr>
            <w:r w:rsidRPr="0070696D">
              <w:rPr>
                <w:rFonts w:eastAsia="Calibri" w:cs="Calibri"/>
                <w:sz w:val="20"/>
              </w:rPr>
              <w:t>Client demonstrates exception handling and benefits review; G5 accepts handover.</w:t>
            </w:r>
          </w:p>
        </w:tc>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B50F0C" w14:textId="77777777" w:rsidR="00CC5618" w:rsidRPr="0070696D" w:rsidRDefault="00CC5618" w:rsidP="0030376D">
            <w:pPr>
              <w:spacing w:after="0"/>
              <w:jc w:val="left"/>
              <w:rPr>
                <w:rFonts w:cs="Calibri"/>
              </w:rPr>
            </w:pPr>
            <w:r w:rsidRPr="0070696D">
              <w:rPr>
                <w:rFonts w:eastAsia="Calibri" w:cs="Calibri"/>
                <w:sz w:val="20"/>
              </w:rPr>
              <w:t>Ryan and Xuan</w:t>
            </w:r>
            <w:r w:rsidRPr="0070696D">
              <w:rPr>
                <w:rFonts w:eastAsia="Calibri" w:cs="Calibri"/>
                <w:sz w:val="20"/>
              </w:rPr>
              <w:br/>
              <w:t>Client: Service owner</w:t>
            </w:r>
          </w:p>
        </w:tc>
        <w:tc>
          <w:tcPr>
            <w:tcW w:w="725"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0F1202" w14:textId="77777777" w:rsidR="00CC5618" w:rsidRPr="0070696D" w:rsidRDefault="00CC5618" w:rsidP="0030376D">
            <w:pPr>
              <w:spacing w:after="0"/>
              <w:jc w:val="left"/>
              <w:rPr>
                <w:rFonts w:cs="Calibri"/>
              </w:rPr>
            </w:pPr>
            <w:r w:rsidRPr="0070696D">
              <w:rPr>
                <w:rFonts w:eastAsia="Calibri" w:cs="Calibri"/>
                <w:sz w:val="20"/>
              </w:rPr>
              <w:t>28 / 16</w:t>
            </w:r>
          </w:p>
        </w:tc>
      </w:tr>
    </w:tbl>
    <w:p w14:paraId="5FEF4769" w14:textId="77777777" w:rsidR="00CC5618" w:rsidRPr="0070696D" w:rsidRDefault="00CC5618" w:rsidP="002A4700">
      <w:pPr>
        <w:spacing w:before="120"/>
        <w:rPr>
          <w:rFonts w:cs="Calibri"/>
        </w:rPr>
      </w:pPr>
      <w:r w:rsidRPr="0070696D">
        <w:rPr>
          <w:rFonts w:eastAsia="Calibri" w:cs="Calibri"/>
        </w:rPr>
        <w:lastRenderedPageBreak/>
        <w:t>The pause stops new experimental enrolment and scheduled delivery, while 16 consultant hours and 20 client hours remain allocated within the pilot totals for following enrolled cases. Routine customer fault service continues. If that coverage is inadequate, the sponsor must approve a revised plan before the pause. The gates govern project phases; they do not themselves constitute a phased operational rollout.</w:t>
      </w:r>
    </w:p>
    <w:p w14:paraId="6505E17D" w14:textId="00C53339" w:rsidR="00AA51A7" w:rsidRPr="0070696D" w:rsidRDefault="00DE29A1" w:rsidP="00D11DB4">
      <w:pPr>
        <w:pStyle w:val="Caption"/>
        <w:rPr>
          <w:lang w:val="en-NZ" w:eastAsia="zh-CN"/>
        </w:rPr>
      </w:pPr>
      <w:r w:rsidRPr="00DE29A1">
        <w:rPr>
          <w:lang w:val="en-NZ" w:eastAsia="zh-CN"/>
        </w:rPr>
        <w:t>Figure 3 Gantt chart of all 15 tasks and approval gates</w:t>
      </w:r>
    </w:p>
    <w:tbl>
      <w:tblPr>
        <w:tblW w:w="8700" w:type="dxa"/>
        <w:tblCellMar>
          <w:top w:w="15" w:type="dxa"/>
          <w:left w:w="15" w:type="dxa"/>
          <w:bottom w:w="15" w:type="dxa"/>
          <w:right w:w="15" w:type="dxa"/>
        </w:tblCellMar>
        <w:tblLook w:val="04A0" w:firstRow="1" w:lastRow="0" w:firstColumn="1" w:lastColumn="0" w:noHBand="0" w:noVBand="1"/>
      </w:tblPr>
      <w:tblGrid>
        <w:gridCol w:w="702"/>
        <w:gridCol w:w="297"/>
        <w:gridCol w:w="297"/>
        <w:gridCol w:w="297"/>
        <w:gridCol w:w="297"/>
        <w:gridCol w:w="297"/>
        <w:gridCol w:w="297"/>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tblGrid>
      <w:tr w:rsidR="00AA51A7" w:rsidRPr="0070696D" w14:paraId="3178311A" w14:textId="77777777">
        <w:tc>
          <w:tcPr>
            <w:tcW w:w="700"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DA86E46"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Task</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19B428E"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C55143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6F602AF"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3</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6D1D8F4"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4</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B7CD944"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5</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6FA7CA43"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6</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3074DE6"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7</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A44371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8</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460137BB"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9</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7C3CF62"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10</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6DF7C342"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11</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50AA0F4"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12</w:t>
            </w:r>
          </w:p>
        </w:tc>
        <w:tc>
          <w:tcPr>
            <w:tcW w:w="29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hideMark/>
          </w:tcPr>
          <w:p w14:paraId="13CD92BA"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H1</w:t>
            </w:r>
          </w:p>
        </w:tc>
        <w:tc>
          <w:tcPr>
            <w:tcW w:w="29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hideMark/>
          </w:tcPr>
          <w:p w14:paraId="5082942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H2</w:t>
            </w:r>
          </w:p>
        </w:tc>
        <w:tc>
          <w:tcPr>
            <w:tcW w:w="296"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hideMark/>
          </w:tcPr>
          <w:p w14:paraId="3C79966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H3</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F8C7E4F"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13</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6BD664B4"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14</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AE23C96"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15</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43B0F3F"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16</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8C4CC0A"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17</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0D4618A"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18</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EAED707"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19</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47C16F7"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20</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789B919"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21</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98EFD33"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22</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D9476C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23</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439E784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24</w:t>
            </w:r>
          </w:p>
        </w:tc>
      </w:tr>
      <w:tr w:rsidR="00AA51A7" w:rsidRPr="0070696D" w14:paraId="2A3455E4"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B0083F7"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D1</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D38C8D"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7C3AD6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8E01A6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8613D3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576BE4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76D717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CA6E8B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3B032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4F407D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0DDB0C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3D47F5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250DE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A93620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325BF0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1A1F3B4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30E4C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DC6BBE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22890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3F050D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55982B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5F8C56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3B9E44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78165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FD120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1AA0A2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353A7E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B5D0277"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4BB3A518"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4CFCA52"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D2</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2917200"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0CF250B"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5CCF5E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3038AA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E9C37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7FC6D9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A04538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304510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7A6741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7C015F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F181B8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AE589C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22E3488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461FD1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E3849D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075335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B405F7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F9B023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8AFE0D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E51D6F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4AFF44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3A428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F15D6A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3D8C0A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D6477E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59991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52C09A"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45A509E4"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5D158B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D3</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B446960"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A8B5101"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DAF77FE"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F9B22F1"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D983EF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4B41AD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C75874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D3E0A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25F089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2D8739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4D7950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7C8B8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2E01820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AE6F5A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969F13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05788A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9220E9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9678D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A7B77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36096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E137E9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CEC86A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8F7858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ACB188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C782C7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94E80A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3AAAC6A"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6EFD31CE"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779502F"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D4</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4060B8B"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6F59F9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7F9859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86716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B9792C"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06A7762"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F72C1B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07F796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560528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4B129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14BC8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91CEE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2CBA51E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2E5AFD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09699A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C9256E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51C5FE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C97796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A1A555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F49B9E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6DF36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720063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29A7A1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B4A9A9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19BC0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E4FD16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72058D8"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157D6AC9"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6C95CA"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S1</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ABB13B8"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5F0293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69729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D5D649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2E7EF7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6DB359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2A40859"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E1090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247BC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7AD758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481CB8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68CE1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9B6DAA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6EE855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777E4A8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2FEC4E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2D5EA3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869D8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E55958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455A42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4870C5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BF02FF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86D7EA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B9FED8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677A3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9C7FEE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8A8783"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71C96E3A"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7764B5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S2</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035AD96"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65130E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3CEE15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2A7C05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88B901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22C5A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064E1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EEEDD3E"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CAA43ED"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FCC1F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AA565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ABFC64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A26C79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CC2F8D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2ED130E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A4E4E8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9289DB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637402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0A6289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6FD05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988F3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CBC1E1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7DBD0D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6E6C80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E958AA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F583D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ACF67AF"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7C7F5142"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796961D"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S3</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709B7B8"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AD9D7D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3B718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D7F615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C65F3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7405AC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E7B0A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56FE1A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02FF93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B779183"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51617B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B98D27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0CF43A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6A62188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053F73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03FE2B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DE8F88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D93CE9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68D4C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2B7243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6F62B7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CEEAFB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BD751B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E661A8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E150A2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8337B3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09FEC3"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307E1E6F"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5D49B0"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PL1</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4E0B065"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ADBC2C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BCCD71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C65468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450995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316893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29A3C0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FD8B7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6DD4E6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315489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8DAE47"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063BE33"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2D846D4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C6183A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4047A5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D6C2F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0313C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1B08D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12F25D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CBFEC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4FAD9C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682C42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1ABB97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3F8393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4B7EB6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ECE313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7422B26"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4A0BA536"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16242B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PL2</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1A56D3F"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25CE7C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134614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184020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04DE92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7F77D7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957D2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EEEDB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23BB8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FDD657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B8B182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22B067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17A3925E"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7932EE25"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1E70504"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6B842C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5E7458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46244F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8FBE50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8D698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617086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A9806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B0B3D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EF0C5B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5DE636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F9984B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F8485BD"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40F1241F"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CDE4B4"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PL3</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4CBB04B"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537247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F7E75F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80804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C65E8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A24BA4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E0C1FB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28D5F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3A4561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86AA0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3350BC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511D79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887B35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8F7980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D8FF75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710CAA6"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A3B40C8"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E3129E0"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F203B76"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295E37B"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B448F5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03BFC8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852FA6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25CAF2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B79F4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765CD7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7883F4B"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72C18F47"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E03871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PL4</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6332CF"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0A10FC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E74AA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D2841E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C746B1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93E4CF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61A9AB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5AEE85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213A3A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67AF06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566518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151756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D123C2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7F9A531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E71CE8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F0BF32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7C9D5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FAC57C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1B0A3A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083B54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7CF578A"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5E19A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D0C0C2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23B8CE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19A995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F8B93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AE6C934"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605E95EA"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6A28A43"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E1</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49EDC5F"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78EC8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178E0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9AF796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D24C3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DC309B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E577CC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D59CD7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2BD71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1E6B80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B2E293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4EF68C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1F92D58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F15BFC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606C2B0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0BBD30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09ACC4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D9C278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AA5F89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C3E33F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5D2BC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6664ED5"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DEB28C7"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1884D9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516220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D25386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7F15534"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69013F93"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7AA0CAC"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E2</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1B4F415"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6049C0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E3711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5758AE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5F28D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2AFC23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BBA6B3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9B0999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7000F2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851AC2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046000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87AE3C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5D822D9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661B552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19E1FC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A358C4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54479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34BD2C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EE23BD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1D8FD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12375C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86960B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DB0A3E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C8C90C8"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79B4DF4"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C0A68E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6662E0C"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0704816D"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FF0D399"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HO1</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4F295B0"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965333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A6A9A3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6AC57D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CB30E6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3D495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63324B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31423F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6B5CB3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7421E8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E99EC3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2071B1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5A84FC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65084A4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0A162AE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F77F69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3B0A0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BFD1B0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8024C2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B3177D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CF925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6D2D79D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4A7A7A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ED6E82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59565D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F70564C"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3AB8B1C" w14:textId="77777777" w:rsidR="00AA51A7" w:rsidRPr="0070696D" w:rsidRDefault="00AA51A7" w:rsidP="00CB5C67">
            <w:pPr>
              <w:spacing w:after="0"/>
              <w:rPr>
                <w:rFonts w:eastAsia="Times New Roman" w:cs="Calibri"/>
                <w:color w:val="auto"/>
                <w:sz w:val="20"/>
                <w:szCs w:val="20"/>
                <w:lang w:val="en-NZ" w:eastAsia="zh-CN"/>
              </w:rPr>
            </w:pPr>
          </w:p>
        </w:tc>
      </w:tr>
      <w:tr w:rsidR="00AA51A7" w:rsidRPr="0070696D" w14:paraId="75BC5B21"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2E5D451"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HO2</w:t>
            </w: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60EF739"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72F30B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86C51E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E8F66C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E65F7C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8DF0B7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FC8D33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65AC04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28FA74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C114B2C"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3E7DC4E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9F7BDB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3036E41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44D9E7F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EEEEE"/>
            <w:tcMar>
              <w:top w:w="0" w:type="dxa"/>
              <w:left w:w="0" w:type="dxa"/>
              <w:bottom w:w="0" w:type="dxa"/>
              <w:right w:w="0" w:type="dxa"/>
            </w:tcMar>
            <w:vAlign w:val="center"/>
            <w:hideMark/>
          </w:tcPr>
          <w:p w14:paraId="76A4570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9AC7EA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83293B"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7D1732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93AA9C2"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A8F391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538EEBDE"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2CFB97C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AFAE8B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16BD8CA5"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00C94E37"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45CA5744"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FFFFFF"/>
            <w:tcMar>
              <w:top w:w="0" w:type="dxa"/>
              <w:left w:w="0" w:type="dxa"/>
              <w:bottom w:w="0" w:type="dxa"/>
              <w:right w:w="0" w:type="dxa"/>
            </w:tcMar>
            <w:vAlign w:val="center"/>
            <w:hideMark/>
          </w:tcPr>
          <w:p w14:paraId="7E82A9E3" w14:textId="77777777" w:rsidR="00AA51A7" w:rsidRPr="0070696D" w:rsidRDefault="00AA51A7" w:rsidP="00CB5C67">
            <w:pPr>
              <w:spacing w:after="0"/>
              <w:jc w:val="center"/>
              <w:rPr>
                <w:rFonts w:eastAsia="Times New Roman" w:cs="Calibri"/>
                <w:color w:val="auto"/>
                <w:sz w:val="20"/>
                <w:szCs w:val="20"/>
                <w:lang w:val="en-NZ" w:eastAsia="zh-CN"/>
              </w:rPr>
            </w:pPr>
            <w:r w:rsidRPr="0070696D">
              <w:rPr>
                <w:rFonts w:ascii="Arial" w:eastAsia="Times New Roman" w:hAnsi="Arial" w:cs="Arial"/>
                <w:color w:val="auto"/>
                <w:sz w:val="20"/>
                <w:szCs w:val="20"/>
                <w:lang w:val="en-NZ" w:eastAsia="zh-CN"/>
              </w:rPr>
              <w:t>■</w:t>
            </w:r>
          </w:p>
        </w:tc>
      </w:tr>
      <w:tr w:rsidR="00AA51A7" w:rsidRPr="0070696D" w14:paraId="0183E386" w14:textId="77777777">
        <w:tc>
          <w:tcPr>
            <w:tcW w:w="700"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600EFF5"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Gate</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D02644A"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FCE665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0C39E4D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40BD00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438C64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411A956A"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G1</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3E2C944"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1E5013A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010F320F"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F001FFF"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G2</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02D85C79"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41603CF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40E98C3"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F07259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039E6E6"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85BE59D"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8848CA1"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013D919"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47C816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577D26C8"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7745A2BD"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G3</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458135EE"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08FEBC50"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2F8AFC2A" w14:textId="77777777" w:rsidR="00AA51A7" w:rsidRPr="0070696D" w:rsidRDefault="00AA51A7" w:rsidP="00CB5C67">
            <w:pPr>
              <w:spacing w:after="0"/>
              <w:rPr>
                <w:rFonts w:eastAsia="Times New Roman" w:cs="Calibri"/>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01F8AC75"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G4</w:t>
            </w: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3BFCA5C6" w14:textId="77777777" w:rsidR="00AA51A7" w:rsidRPr="0070696D" w:rsidRDefault="00AA51A7" w:rsidP="00CB5C67">
            <w:pPr>
              <w:spacing w:after="0"/>
              <w:rPr>
                <w:rFonts w:eastAsia="Times New Roman" w:cs="Calibri"/>
                <w:b/>
                <w:bCs/>
                <w:color w:val="auto"/>
                <w:sz w:val="20"/>
                <w:szCs w:val="20"/>
                <w:lang w:val="en-NZ" w:eastAsia="zh-CN"/>
              </w:rPr>
            </w:pPr>
          </w:p>
        </w:tc>
        <w:tc>
          <w:tcPr>
            <w:tcW w:w="296" w:type="dxa"/>
            <w:tcBorders>
              <w:top w:val="single" w:sz="4" w:space="0" w:color="999999"/>
              <w:left w:val="single" w:sz="4" w:space="0" w:color="999999"/>
              <w:bottom w:val="single" w:sz="4" w:space="0" w:color="999999"/>
              <w:right w:val="single" w:sz="4" w:space="0" w:color="999999"/>
            </w:tcBorders>
            <w:shd w:val="clear" w:color="auto" w:fill="E7E6E6"/>
            <w:tcMar>
              <w:top w:w="0" w:type="dxa"/>
              <w:left w:w="0" w:type="dxa"/>
              <w:bottom w:w="0" w:type="dxa"/>
              <w:right w:w="0" w:type="dxa"/>
            </w:tcMar>
            <w:vAlign w:val="center"/>
            <w:hideMark/>
          </w:tcPr>
          <w:p w14:paraId="66706948" w14:textId="77777777" w:rsidR="00AA51A7" w:rsidRPr="0070696D" w:rsidRDefault="00AA51A7" w:rsidP="00CB5C67">
            <w:pPr>
              <w:spacing w:after="0"/>
              <w:jc w:val="center"/>
              <w:rPr>
                <w:rFonts w:eastAsia="Times New Roman" w:cs="Calibri"/>
                <w:b/>
                <w:bCs/>
                <w:color w:val="auto"/>
                <w:sz w:val="20"/>
                <w:szCs w:val="20"/>
                <w:lang w:val="en-NZ" w:eastAsia="zh-CN"/>
              </w:rPr>
            </w:pPr>
            <w:r w:rsidRPr="0070696D">
              <w:rPr>
                <w:rFonts w:eastAsia="Times New Roman" w:cs="Calibri"/>
                <w:b/>
                <w:bCs/>
                <w:color w:val="auto"/>
                <w:sz w:val="20"/>
                <w:szCs w:val="20"/>
                <w:lang w:val="en-NZ" w:eastAsia="zh-CN"/>
              </w:rPr>
              <w:t>G5</w:t>
            </w:r>
          </w:p>
        </w:tc>
      </w:tr>
    </w:tbl>
    <w:p w14:paraId="3BBC4287" w14:textId="77777777" w:rsidR="00AA51A7" w:rsidRPr="0070696D" w:rsidRDefault="00AA51A7" w:rsidP="00CB5C67">
      <w:pPr>
        <w:spacing w:before="100" w:beforeAutospacing="1" w:after="100" w:afterAutospacing="1"/>
        <w:rPr>
          <w:rFonts w:eastAsia="Times New Roman" w:cs="Calibri"/>
          <w:color w:val="auto"/>
          <w:sz w:val="22"/>
          <w:lang w:val="en-NZ" w:eastAsia="zh-CN"/>
        </w:rPr>
      </w:pPr>
      <w:r w:rsidRPr="0070696D">
        <w:rPr>
          <w:rFonts w:eastAsia="Times New Roman" w:cs="Calibri"/>
          <w:color w:val="auto"/>
          <w:sz w:val="22"/>
          <w:lang w:val="en-NZ" w:eastAsia="zh-CN"/>
        </w:rPr>
        <w:t>Each column is one calendar week; numbers identify delivery weeks. H1–H3 are the proposed pause from 21 December 2026 to 10 January 2027. PL2 follows enrolled cases during the pause without new enrolment. The 24 delivery weeks span 27 calendar weeks, from 28 September 2026 to 4 April 2027.</w:t>
      </w:r>
    </w:p>
    <w:p w14:paraId="40510D63" w14:textId="4F6A4054" w:rsidR="00AA51A7" w:rsidRPr="0070696D" w:rsidRDefault="00AA51A7" w:rsidP="00CB5C67">
      <w:pPr>
        <w:spacing w:before="100" w:beforeAutospacing="1" w:after="100" w:afterAutospacing="1"/>
        <w:rPr>
          <w:rFonts w:eastAsia="Times New Roman" w:cs="Calibri"/>
          <w:color w:val="auto"/>
          <w:sz w:val="22"/>
          <w:lang w:val="en-NZ" w:eastAsia="zh-CN"/>
        </w:rPr>
      </w:pPr>
      <w:r w:rsidRPr="0070696D">
        <w:rPr>
          <w:rFonts w:eastAsia="Times New Roman" w:cs="Calibri"/>
          <w:color w:val="auto"/>
          <w:sz w:val="22"/>
          <w:lang w:val="en-NZ" w:eastAsia="zh-CN"/>
        </w:rPr>
        <w:t xml:space="preserve">Task outputs, predecessors, responsible contributors and hours are in </w:t>
      </w:r>
      <w:r w:rsidR="00D95C2B">
        <w:rPr>
          <w:rFonts w:eastAsia="Times New Roman" w:cs="Calibri"/>
          <w:color w:val="auto"/>
          <w:sz w:val="22"/>
          <w:lang w:val="en-NZ" w:eastAsia="zh-CN"/>
        </w:rPr>
        <w:t>Table 4</w:t>
      </w:r>
      <w:r w:rsidRPr="0070696D">
        <w:rPr>
          <w:rFonts w:eastAsia="Times New Roman" w:cs="Calibri"/>
          <w:color w:val="auto"/>
          <w:sz w:val="22"/>
          <w:lang w:val="en-NZ" w:eastAsia="zh-CN"/>
        </w:rPr>
        <w:t>. G1: 8 November 2026; G2: 6 December 2026; G3: 21 February 2027; G4: 21 March 2027; G5: 4 April 2027. Gate approval controls commitment to the next phase; the pause and restart review remain client-agreed planning assumptions.</w:t>
      </w:r>
    </w:p>
    <w:p w14:paraId="1FC92F9A"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lastRenderedPageBreak/>
        <w:t>7 Team and Capabilities</w:t>
      </w:r>
    </w:p>
    <w:p w14:paraId="0433FA58" w14:textId="0765E2CC" w:rsidR="00CC5618" w:rsidRPr="0070696D" w:rsidRDefault="00975A7A" w:rsidP="00CB5C67">
      <w:pPr>
        <w:rPr>
          <w:rFonts w:cs="Calibri"/>
        </w:rPr>
      </w:pPr>
      <w:r w:rsidRPr="00975A7A">
        <w:rPr>
          <w:rFonts w:eastAsia="Calibri" w:cs="Calibri"/>
        </w:rPr>
        <w:t xml:space="preserve">The proposed consulting team combines operational, financial, strategic and </w:t>
      </w:r>
      <w:proofErr w:type="spellStart"/>
      <w:r w:rsidRPr="00975A7A">
        <w:rPr>
          <w:rFonts w:eastAsia="Calibri" w:cs="Calibri"/>
        </w:rPr>
        <w:t>organisational</w:t>
      </w:r>
      <w:proofErr w:type="spellEnd"/>
      <w:r w:rsidRPr="00975A7A">
        <w:rPr>
          <w:rFonts w:eastAsia="Calibri" w:cs="Calibri"/>
        </w:rPr>
        <w:t xml:space="preserve"> capabilities. The profiles below state the capabilities assumed for this hypothetical engagement and the outputs each role owns. Ryan leads delivery and coordinates the specialists. Spark supplies or approves implementation, security and statistical support where required.</w:t>
      </w:r>
    </w:p>
    <w:p w14:paraId="5917BBD0" w14:textId="1A3BC3AD" w:rsidR="00CC5618" w:rsidRPr="00CC3830" w:rsidRDefault="00D95C2B" w:rsidP="00CB5C67">
      <w:pPr>
        <w:pStyle w:val="Caption"/>
        <w:keepNext/>
        <w:rPr>
          <w:rFonts w:cs="Calibri"/>
        </w:rPr>
      </w:pPr>
      <w:r>
        <w:rPr>
          <w:rFonts w:cs="Calibri"/>
          <w:szCs w:val="22"/>
        </w:rPr>
        <w:t>Table 5</w:t>
      </w:r>
      <w:r w:rsidR="0074545C" w:rsidRPr="00CC3830">
        <w:rPr>
          <w:rFonts w:cs="Calibri"/>
          <w:szCs w:val="22"/>
        </w:rPr>
        <w:t xml:space="preserve"> Proposed team and assumed capability profiles</w:t>
      </w:r>
    </w:p>
    <w:tbl>
      <w:tblPr>
        <w:tblW w:w="5000" w:type="pct"/>
        <w:jc w:val="center"/>
        <w:tblLook w:val="04A0" w:firstRow="1" w:lastRow="0" w:firstColumn="1" w:lastColumn="0" w:noHBand="0" w:noVBand="1"/>
      </w:tblPr>
      <w:tblGrid>
        <w:gridCol w:w="2611"/>
        <w:gridCol w:w="6399"/>
      </w:tblGrid>
      <w:tr w:rsidR="00CC5618" w:rsidRPr="0070696D" w14:paraId="16B17811" w14:textId="77777777" w:rsidTr="008751A2">
        <w:trPr>
          <w:cantSplit/>
          <w:tblHeader/>
          <w:jc w:val="center"/>
        </w:trPr>
        <w:tc>
          <w:tcPr>
            <w:tcW w:w="1449"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7E8CFD17" w14:textId="77777777" w:rsidR="00CC5618" w:rsidRPr="0070696D" w:rsidRDefault="00CC5618" w:rsidP="008751A2">
            <w:pPr>
              <w:spacing w:after="0"/>
              <w:jc w:val="left"/>
              <w:rPr>
                <w:rFonts w:cs="Calibri"/>
              </w:rPr>
            </w:pPr>
            <w:r w:rsidRPr="0070696D">
              <w:rPr>
                <w:rFonts w:eastAsia="Calibri" w:cs="Calibri"/>
                <w:b/>
                <w:sz w:val="20"/>
              </w:rPr>
              <w:t>Person and role</w:t>
            </w:r>
          </w:p>
        </w:tc>
        <w:tc>
          <w:tcPr>
            <w:tcW w:w="3551"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1D65618" w14:textId="711C8176" w:rsidR="00CC5618" w:rsidRPr="0070696D" w:rsidRDefault="005556C8" w:rsidP="008751A2">
            <w:pPr>
              <w:spacing w:after="0"/>
              <w:jc w:val="left"/>
              <w:rPr>
                <w:rFonts w:cs="Calibri"/>
              </w:rPr>
            </w:pPr>
            <w:r>
              <w:rPr>
                <w:rFonts w:eastAsia="Calibri" w:cs="Calibri"/>
                <w:b/>
                <w:sz w:val="20"/>
              </w:rPr>
              <w:t>Assumed project capabilities and contribution</w:t>
            </w:r>
          </w:p>
        </w:tc>
      </w:tr>
      <w:tr w:rsidR="00CC5618" w:rsidRPr="0070696D" w14:paraId="2020A5CE" w14:textId="77777777" w:rsidTr="008751A2">
        <w:trPr>
          <w:cantSplit/>
          <w:jc w:val="center"/>
        </w:trPr>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57D123" w14:textId="77777777" w:rsidR="00CC5618" w:rsidRPr="0070696D" w:rsidRDefault="00CC5618" w:rsidP="008751A2">
            <w:pPr>
              <w:spacing w:after="0"/>
              <w:jc w:val="left"/>
              <w:rPr>
                <w:rFonts w:cs="Calibri"/>
              </w:rPr>
            </w:pPr>
            <w:r w:rsidRPr="0070696D">
              <w:rPr>
                <w:rFonts w:eastAsia="Calibri" w:cs="Calibri"/>
                <w:sz w:val="20"/>
              </w:rPr>
              <w:t>Ryan Li</w:t>
            </w:r>
            <w:r w:rsidRPr="0070696D">
              <w:rPr>
                <w:rFonts w:eastAsia="Calibri" w:cs="Calibri"/>
                <w:sz w:val="20"/>
              </w:rPr>
              <w:br/>
              <w:t>Engagement Manager and Operational lead</w:t>
            </w:r>
          </w:p>
        </w:tc>
        <w:tc>
          <w:tcPr>
            <w:tcW w:w="35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FEF599" w14:textId="196C2724" w:rsidR="00CC5618" w:rsidRPr="0070696D" w:rsidRDefault="005556C8" w:rsidP="008751A2">
            <w:pPr>
              <w:spacing w:after="0"/>
              <w:jc w:val="left"/>
              <w:rPr>
                <w:rFonts w:cs="Calibri"/>
              </w:rPr>
            </w:pPr>
            <w:r>
              <w:rPr>
                <w:rFonts w:eastAsia="Calibri" w:cs="Calibri"/>
                <w:sz w:val="20"/>
              </w:rPr>
              <w:t>Planning profile: service process analysis, BPMN modelling and cross-</w:t>
            </w:r>
            <w:proofErr w:type="spellStart"/>
            <w:r>
              <w:rPr>
                <w:rFonts w:eastAsia="Calibri" w:cs="Calibri"/>
                <w:sz w:val="20"/>
              </w:rPr>
              <w:t>organisation</w:t>
            </w:r>
            <w:proofErr w:type="spellEnd"/>
            <w:r>
              <w:rPr>
                <w:rFonts w:eastAsia="Calibri" w:cs="Calibri"/>
                <w:sz w:val="20"/>
              </w:rPr>
              <w:t xml:space="preserve"> delivery coordination. Leads diagnostic evidence, process design, scope control and gate preparation.</w:t>
            </w:r>
          </w:p>
        </w:tc>
      </w:tr>
      <w:tr w:rsidR="00CC5618" w:rsidRPr="0070696D" w14:paraId="60B0C808" w14:textId="77777777" w:rsidTr="008751A2">
        <w:trPr>
          <w:cantSplit/>
          <w:jc w:val="center"/>
        </w:trPr>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F85A4A8" w14:textId="77777777" w:rsidR="00CC5618" w:rsidRPr="0070696D" w:rsidRDefault="00CC5618" w:rsidP="008751A2">
            <w:pPr>
              <w:spacing w:after="0"/>
              <w:jc w:val="left"/>
              <w:rPr>
                <w:rFonts w:cs="Calibri"/>
              </w:rPr>
            </w:pPr>
            <w:r w:rsidRPr="0070696D">
              <w:rPr>
                <w:rFonts w:eastAsia="Calibri" w:cs="Calibri"/>
                <w:sz w:val="20"/>
              </w:rPr>
              <w:t>Rae Huang</w:t>
            </w:r>
            <w:r w:rsidRPr="0070696D">
              <w:rPr>
                <w:rFonts w:eastAsia="Calibri" w:cs="Calibri"/>
                <w:sz w:val="20"/>
              </w:rPr>
              <w:br/>
              <w:t>Financial lead</w:t>
            </w:r>
          </w:p>
        </w:tc>
        <w:tc>
          <w:tcPr>
            <w:tcW w:w="35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50A8C2F" w14:textId="09D79ACB" w:rsidR="00CC5618" w:rsidRPr="0070696D" w:rsidRDefault="005556C8" w:rsidP="008751A2">
            <w:pPr>
              <w:spacing w:after="0"/>
              <w:jc w:val="left"/>
              <w:rPr>
                <w:rFonts w:cs="Calibri"/>
              </w:rPr>
            </w:pPr>
            <w:r>
              <w:rPr>
                <w:rFonts w:eastAsia="Calibri" w:cs="Calibri"/>
                <w:sz w:val="20"/>
              </w:rPr>
              <w:t xml:space="preserve">Planning profile: activity-based costing, scenario analysis and benefits verification. Reconciles phase fees, recurring costs and evidence of </w:t>
            </w:r>
            <w:proofErr w:type="spellStart"/>
            <w:r>
              <w:rPr>
                <w:rFonts w:eastAsia="Calibri" w:cs="Calibri"/>
                <w:sz w:val="20"/>
              </w:rPr>
              <w:t>realised</w:t>
            </w:r>
            <w:proofErr w:type="spellEnd"/>
            <w:r>
              <w:rPr>
                <w:rFonts w:eastAsia="Calibri" w:cs="Calibri"/>
                <w:sz w:val="20"/>
              </w:rPr>
              <w:t xml:space="preserve"> cash savings.</w:t>
            </w:r>
          </w:p>
        </w:tc>
      </w:tr>
      <w:tr w:rsidR="00CC5618" w:rsidRPr="0070696D" w14:paraId="02879370" w14:textId="77777777" w:rsidTr="008751A2">
        <w:trPr>
          <w:cantSplit/>
          <w:jc w:val="center"/>
        </w:trPr>
        <w:tc>
          <w:tcPr>
            <w:tcW w:w="144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F6B664" w14:textId="77777777" w:rsidR="00CC5618" w:rsidRPr="0070696D" w:rsidRDefault="00CC5618" w:rsidP="008751A2">
            <w:pPr>
              <w:spacing w:after="0"/>
              <w:jc w:val="left"/>
              <w:rPr>
                <w:rFonts w:cs="Calibri"/>
              </w:rPr>
            </w:pPr>
            <w:r w:rsidRPr="0070696D">
              <w:rPr>
                <w:rFonts w:eastAsia="Calibri" w:cs="Calibri"/>
                <w:sz w:val="20"/>
              </w:rPr>
              <w:t>Francis Lee</w:t>
            </w:r>
            <w:r w:rsidRPr="0070696D">
              <w:rPr>
                <w:rFonts w:eastAsia="Calibri" w:cs="Calibri"/>
                <w:sz w:val="20"/>
              </w:rPr>
              <w:br/>
              <w:t>Strategic lead</w:t>
            </w:r>
          </w:p>
        </w:tc>
        <w:tc>
          <w:tcPr>
            <w:tcW w:w="35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C01237" w14:textId="2E397F09" w:rsidR="00CC5618" w:rsidRPr="0070696D" w:rsidRDefault="005556C8" w:rsidP="008751A2">
            <w:pPr>
              <w:spacing w:after="0"/>
              <w:jc w:val="left"/>
              <w:rPr>
                <w:rFonts w:cs="Calibri"/>
              </w:rPr>
            </w:pPr>
            <w:r>
              <w:rPr>
                <w:rFonts w:eastAsia="Calibri" w:cs="Calibri"/>
                <w:sz w:val="20"/>
              </w:rPr>
              <w:t>Planning profile: service strategy, option appraisal and investment governance. Challenges strategic fit, scope boundaries and the case for retaining or expanding the intervention.</w:t>
            </w:r>
          </w:p>
        </w:tc>
      </w:tr>
      <w:tr w:rsidR="00CC5618" w:rsidRPr="0070696D" w14:paraId="181964C7" w14:textId="77777777" w:rsidTr="008751A2">
        <w:trPr>
          <w:cantSplit/>
          <w:jc w:val="center"/>
        </w:trPr>
        <w:tc>
          <w:tcPr>
            <w:tcW w:w="144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62FDFCB" w14:textId="77777777" w:rsidR="00CC5618" w:rsidRPr="0070696D" w:rsidRDefault="00CC5618" w:rsidP="008751A2">
            <w:pPr>
              <w:spacing w:after="0"/>
              <w:jc w:val="left"/>
              <w:rPr>
                <w:rFonts w:cs="Calibri"/>
              </w:rPr>
            </w:pPr>
            <w:r w:rsidRPr="0070696D">
              <w:rPr>
                <w:rFonts w:eastAsia="Calibri" w:cs="Calibri"/>
                <w:sz w:val="20"/>
              </w:rPr>
              <w:t>Xuan Zeng</w:t>
            </w:r>
            <w:r w:rsidRPr="0070696D">
              <w:rPr>
                <w:rFonts w:eastAsia="Calibri" w:cs="Calibri"/>
                <w:sz w:val="20"/>
              </w:rPr>
              <w:br/>
            </w:r>
            <w:proofErr w:type="spellStart"/>
            <w:r w:rsidRPr="0070696D">
              <w:rPr>
                <w:rFonts w:eastAsia="Calibri" w:cs="Calibri"/>
                <w:sz w:val="20"/>
              </w:rPr>
              <w:t>Organisational</w:t>
            </w:r>
            <w:proofErr w:type="spellEnd"/>
            <w:r w:rsidRPr="0070696D">
              <w:rPr>
                <w:rFonts w:eastAsia="Calibri" w:cs="Calibri"/>
                <w:sz w:val="20"/>
              </w:rPr>
              <w:t xml:space="preserve"> lead</w:t>
            </w:r>
          </w:p>
        </w:tc>
        <w:tc>
          <w:tcPr>
            <w:tcW w:w="35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5A939C1" w14:textId="063829F0" w:rsidR="00CC5618" w:rsidRPr="0070696D" w:rsidRDefault="005556C8" w:rsidP="008751A2">
            <w:pPr>
              <w:spacing w:after="0"/>
              <w:jc w:val="left"/>
              <w:rPr>
                <w:rFonts w:cs="Calibri"/>
              </w:rPr>
            </w:pPr>
            <w:r>
              <w:rPr>
                <w:rFonts w:eastAsia="Calibri" w:cs="Calibri"/>
                <w:sz w:val="20"/>
              </w:rPr>
              <w:t>Planning profile: stakeholder engagement, adoption design and operational training. Plans staff participation, practical readiness checks and transfer of process ownership.</w:t>
            </w:r>
          </w:p>
        </w:tc>
      </w:tr>
    </w:tbl>
    <w:p w14:paraId="213BDA98"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8 Change Management</w:t>
      </w:r>
    </w:p>
    <w:p w14:paraId="103DCAD2" w14:textId="77777777" w:rsidR="00CC5618" w:rsidRPr="0070696D" w:rsidRDefault="00CC5618" w:rsidP="00CB5C67">
      <w:pPr>
        <w:rPr>
          <w:rFonts w:cs="Calibri"/>
        </w:rPr>
      </w:pPr>
      <w:r w:rsidRPr="0070696D">
        <w:rPr>
          <w:rFonts w:eastAsia="Calibri" w:cs="Calibri"/>
        </w:rPr>
        <w:t xml:space="preserve">I recommend a bounded pilot first, followed by any separately approved expansion. Mills (2025, 37:13–50:34) compares big bang, phased and parallel implementation against </w:t>
      </w:r>
      <w:proofErr w:type="spellStart"/>
      <w:r w:rsidRPr="0070696D">
        <w:rPr>
          <w:rFonts w:eastAsia="Calibri" w:cs="Calibri"/>
        </w:rPr>
        <w:t>organisational</w:t>
      </w:r>
      <w:proofErr w:type="spellEnd"/>
      <w:r w:rsidRPr="0070696D">
        <w:rPr>
          <w:rFonts w:eastAsia="Calibri" w:cs="Calibri"/>
        </w:rPr>
        <w:t xml:space="preserve"> capacity, risk tolerance, the desired pace of value and cost. Big bang can reduce interim arrangements and repeated testing but exposes more users at once. Phasing allows smaller releases and learning between them, with additional coordination and later scale benefits. Parallel releases may shorten elapsed time but increase competing resource demands and dependencies. Given the unverified mechanism and partner readiness here, one limited operational release is proportionate; there is no commitment to a national rollout.</w:t>
      </w:r>
    </w:p>
    <w:p w14:paraId="2D9A8659" w14:textId="207D61B7" w:rsidR="00CC5618" w:rsidRPr="0070696D" w:rsidRDefault="00CC5618" w:rsidP="00CB5C67">
      <w:pPr>
        <w:rPr>
          <w:rFonts w:cs="Calibri"/>
        </w:rPr>
      </w:pPr>
      <w:r w:rsidRPr="0070696D">
        <w:rPr>
          <w:rFonts w:eastAsia="Calibri" w:cs="Calibri"/>
        </w:rPr>
        <w:lastRenderedPageBreak/>
        <w:t xml:space="preserve">The course also stresses the change burden and post-implementation </w:t>
      </w:r>
      <w:proofErr w:type="spellStart"/>
      <w:r w:rsidRPr="0070696D">
        <w:rPr>
          <w:rFonts w:eastAsia="Calibri" w:cs="Calibri"/>
        </w:rPr>
        <w:t>stabilisation</w:t>
      </w:r>
      <w:proofErr w:type="spellEnd"/>
      <w:r w:rsidRPr="0070696D">
        <w:rPr>
          <w:rFonts w:eastAsia="Calibri" w:cs="Calibri"/>
        </w:rPr>
        <w:t xml:space="preserve"> associated with deployment choices (</w:t>
      </w:r>
      <w:r w:rsidR="00483C7D" w:rsidRPr="00483C7D">
        <w:rPr>
          <w:rFonts w:eastAsia="Calibri" w:cs="Calibri"/>
        </w:rPr>
        <w:t>Sundaram, 2026, slides</w:t>
      </w:r>
      <w:r w:rsidRPr="0070696D">
        <w:rPr>
          <w:rFonts w:eastAsia="Calibri" w:cs="Calibri"/>
        </w:rPr>
        <w:t xml:space="preserve"> 31–40, 47–48). I translate that into early staff participation, practical readiness checks, monitored use and an explicit handover. The five project phases in Section 6 describe delivery work; operational phasing means releasing to limited users before considering additional groups. Mills uses parallel to mean overlapping implementation releases, not simply running old and new records side by side (2025, 43:37–43:50).</w:t>
      </w:r>
    </w:p>
    <w:p w14:paraId="1C20D6AE" w14:textId="77777777" w:rsidR="00CC5618" w:rsidRPr="0070696D" w:rsidRDefault="00CC5618" w:rsidP="00CB5C67">
      <w:pPr>
        <w:rPr>
          <w:rFonts w:cs="Calibri"/>
        </w:rPr>
      </w:pPr>
      <w:r w:rsidRPr="0070696D">
        <w:rPr>
          <w:rFonts w:eastAsia="Calibri" w:cs="Calibri"/>
        </w:rPr>
        <w:t xml:space="preserve">During diagnosis, Xuan will map affected frontline staff, team leaders, network specialists and partner contacts. A workshop will identify changes in discretion, workload and accountability. Staff will </w:t>
      </w:r>
      <w:proofErr w:type="spellStart"/>
      <w:r w:rsidRPr="0070696D">
        <w:rPr>
          <w:rFonts w:eastAsia="Calibri" w:cs="Calibri"/>
        </w:rPr>
        <w:t>practise</w:t>
      </w:r>
      <w:proofErr w:type="spellEnd"/>
      <w:r w:rsidRPr="0070696D">
        <w:rPr>
          <w:rFonts w:eastAsia="Calibri" w:cs="Calibri"/>
        </w:rPr>
        <w:t xml:space="preserve"> normal, overdue, misrouted and reopened cases before launch. Readiness requires a named service owner, partner acknowledgement of responsibilities, a successful practical check for every pilot staff member and a tested recovery procedure.</w:t>
      </w:r>
    </w:p>
    <w:p w14:paraId="32D89C97" w14:textId="65E51BFD" w:rsidR="00CC5618" w:rsidRPr="0070696D" w:rsidRDefault="00CC5618" w:rsidP="00CB5C67">
      <w:pPr>
        <w:rPr>
          <w:rFonts w:cs="Calibri"/>
        </w:rPr>
      </w:pPr>
      <w:r w:rsidRPr="0070696D">
        <w:rPr>
          <w:rFonts w:eastAsia="Calibri" w:cs="Calibri"/>
        </w:rPr>
        <w:t xml:space="preserve">Before live use, short shadow checks will verify records and messages without changing the comparison workflow. This is a proposed quality control, distinct from parallel implementation. During the first two live delivery weeks, the client team leader will hold daily </w:t>
      </w:r>
      <w:r w:rsidR="00D424D8" w:rsidRPr="00D424D8">
        <w:rPr>
          <w:rFonts w:eastAsia="Calibri" w:cs="Calibri"/>
        </w:rPr>
        <w:t>15-minute reviews</w:t>
      </w:r>
      <w:r w:rsidRPr="0070696D">
        <w:rPr>
          <w:rFonts w:eastAsia="Calibri" w:cs="Calibri"/>
        </w:rPr>
        <w:t>, then move to weekly reviews if service is stable. Feedback must capture additional handling effort as well as adoption. A serious service or privacy incident suspends the affected change. The service owner restores the previous procedure while preserving open cases, customer updates and incident evidence.</w:t>
      </w:r>
    </w:p>
    <w:p w14:paraId="3AFC1C5B" w14:textId="26214AAA" w:rsidR="00CC5618" w:rsidRPr="0070696D" w:rsidRDefault="00CC5618" w:rsidP="00CB5C67">
      <w:pPr>
        <w:rPr>
          <w:rFonts w:cs="Calibri"/>
        </w:rPr>
      </w:pPr>
      <w:r w:rsidRPr="0070696D">
        <w:rPr>
          <w:rFonts w:eastAsia="Calibri" w:cs="Calibri"/>
        </w:rPr>
        <w:t xml:space="preserve">At handover, transfer ownership of the process, exception queue, training and monthly benefits review to Spark. </w:t>
      </w:r>
      <w:r w:rsidR="00194F8D" w:rsidRPr="00194F8D">
        <w:rPr>
          <w:rFonts w:eastAsia="Calibri" w:cs="Calibri"/>
        </w:rPr>
        <w:t>Short-term project completion</w:t>
      </w:r>
      <w:r w:rsidRPr="0070696D">
        <w:rPr>
          <w:rFonts w:eastAsia="Calibri" w:cs="Calibri"/>
        </w:rPr>
        <w:t xml:space="preserve"> is not enough: the service owner must be able to explain the measures, run an exception scenario and update the operating guide without the consultants.</w:t>
      </w:r>
    </w:p>
    <w:p w14:paraId="74D89E2E"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9 Risk Management</w:t>
      </w:r>
    </w:p>
    <w:p w14:paraId="353943B9" w14:textId="77777777" w:rsidR="00CC5618" w:rsidRPr="0070696D" w:rsidRDefault="00CC5618" w:rsidP="00CB5C67">
      <w:pPr>
        <w:rPr>
          <w:rFonts w:cs="Calibri"/>
        </w:rPr>
      </w:pPr>
      <w:r w:rsidRPr="0070696D">
        <w:rPr>
          <w:rFonts w:eastAsia="Calibri" w:cs="Calibri"/>
        </w:rPr>
        <w:t xml:space="preserve">Scott and Vessey (2002, pp. 75–77) distinguish four interacting levels: external business context, </w:t>
      </w:r>
      <w:proofErr w:type="spellStart"/>
      <w:r w:rsidRPr="0070696D">
        <w:rPr>
          <w:rFonts w:eastAsia="Calibri" w:cs="Calibri"/>
        </w:rPr>
        <w:t>organisational</w:t>
      </w:r>
      <w:proofErr w:type="spellEnd"/>
      <w:r w:rsidRPr="0070696D">
        <w:rPr>
          <w:rFonts w:eastAsia="Calibri" w:cs="Calibri"/>
        </w:rPr>
        <w:t xml:space="preserve"> context, information systems context and the enterprise systems project. I use these levels to locate risks and connect responses. For example, a change in partner cooperation is an external risk that may require a smaller project scope, not simply faster technical work. The register maps this framework to the proposed engagement.</w:t>
      </w:r>
    </w:p>
    <w:p w14:paraId="70E7D12B" w14:textId="77777777" w:rsidR="00CC5618" w:rsidRPr="0070696D" w:rsidRDefault="00CC5618" w:rsidP="00CB5C67">
      <w:pPr>
        <w:rPr>
          <w:rFonts w:cs="Calibri"/>
        </w:rPr>
      </w:pPr>
      <w:r w:rsidRPr="0070696D">
        <w:rPr>
          <w:rFonts w:eastAsia="Calibri" w:cs="Calibri"/>
        </w:rPr>
        <w:lastRenderedPageBreak/>
        <w:t>The RAG scoring is my planning convention. Likelihood and impact each use 1 for low, 2 for moderate and 3 for high. Their product determines Red at 6 to 9, Amber at 3 to 4 and Green at 1 to 2. High impact means a serious service or data incident, an invalid investment decision or loss of a necessary delivery condition. Ratings are initial judgements, not measured probabilities; the original framework does not supply these numeric thresholds.</w:t>
      </w:r>
    </w:p>
    <w:p w14:paraId="08504AF9" w14:textId="18048577" w:rsidR="00CC5618" w:rsidRPr="00DE29A1" w:rsidRDefault="00DE29A1" w:rsidP="00D11DB4">
      <w:pPr>
        <w:pStyle w:val="Caption"/>
      </w:pPr>
      <w:r w:rsidRPr="00DE29A1">
        <w:t>Table 6 Initial risk register and response</w:t>
      </w:r>
    </w:p>
    <w:tbl>
      <w:tblPr>
        <w:tblW w:w="5000" w:type="pct"/>
        <w:jc w:val="center"/>
        <w:tblLook w:val="04A0" w:firstRow="1" w:lastRow="0" w:firstColumn="1" w:lastColumn="0" w:noHBand="0" w:noVBand="1"/>
      </w:tblPr>
      <w:tblGrid>
        <w:gridCol w:w="2349"/>
        <w:gridCol w:w="2808"/>
        <w:gridCol w:w="3853"/>
      </w:tblGrid>
      <w:tr w:rsidR="00CC5618" w:rsidRPr="0070696D" w14:paraId="6F79AD2C" w14:textId="77777777" w:rsidTr="008751A2">
        <w:trPr>
          <w:cantSplit/>
          <w:tblHeader/>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B58D899" w14:textId="77777777" w:rsidR="00CC5618" w:rsidRPr="0070696D" w:rsidRDefault="00CC5618" w:rsidP="008751A2">
            <w:pPr>
              <w:spacing w:after="0"/>
              <w:jc w:val="left"/>
              <w:rPr>
                <w:rFonts w:cs="Calibri"/>
              </w:rPr>
            </w:pPr>
            <w:r w:rsidRPr="0070696D">
              <w:rPr>
                <w:rFonts w:eastAsia="Calibri" w:cs="Calibri"/>
                <w:b/>
                <w:sz w:val="20"/>
              </w:rPr>
              <w:t>Risk and type</w:t>
            </w:r>
          </w:p>
        </w:tc>
        <w:tc>
          <w:tcPr>
            <w:tcW w:w="1558"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A7A2A84" w14:textId="77777777" w:rsidR="00CC5618" w:rsidRPr="0070696D" w:rsidRDefault="00CC5618" w:rsidP="008751A2">
            <w:pPr>
              <w:spacing w:after="0"/>
              <w:jc w:val="left"/>
              <w:rPr>
                <w:rFonts w:cs="Calibri"/>
              </w:rPr>
            </w:pPr>
            <w:r w:rsidRPr="0070696D">
              <w:rPr>
                <w:rFonts w:eastAsia="Calibri" w:cs="Calibri"/>
                <w:b/>
                <w:sz w:val="20"/>
              </w:rPr>
              <w:t>Initial RAG and rationale</w:t>
            </w:r>
          </w:p>
        </w:tc>
        <w:tc>
          <w:tcPr>
            <w:tcW w:w="2138"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BBDE7FC" w14:textId="77777777" w:rsidR="00CC5618" w:rsidRPr="0070696D" w:rsidRDefault="00CC5618" w:rsidP="008751A2">
            <w:pPr>
              <w:spacing w:after="0"/>
              <w:jc w:val="left"/>
              <w:rPr>
                <w:rFonts w:cs="Calibri"/>
              </w:rPr>
            </w:pPr>
            <w:r w:rsidRPr="0070696D">
              <w:rPr>
                <w:rFonts w:eastAsia="Calibri" w:cs="Calibri"/>
                <w:b/>
                <w:sz w:val="20"/>
              </w:rPr>
              <w:t>Mitigation owner and trigger</w:t>
            </w:r>
          </w:p>
        </w:tc>
      </w:tr>
      <w:tr w:rsidR="00CC5618" w:rsidRPr="0070696D" w14:paraId="330FF897"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F57024" w14:textId="77777777" w:rsidR="00CC5618" w:rsidRPr="0070696D" w:rsidRDefault="00CC5618" w:rsidP="008751A2">
            <w:pPr>
              <w:spacing w:after="0"/>
              <w:jc w:val="left"/>
              <w:rPr>
                <w:rFonts w:cs="Calibri"/>
              </w:rPr>
            </w:pPr>
            <w:r w:rsidRPr="0070696D">
              <w:rPr>
                <w:rFonts w:eastAsia="Calibri" w:cs="Calibri"/>
                <w:sz w:val="20"/>
              </w:rPr>
              <w:t>R1 Wrong causal explanation</w:t>
            </w:r>
            <w:r w:rsidRPr="0070696D">
              <w:rPr>
                <w:rFonts w:eastAsia="Calibri" w:cs="Calibri"/>
                <w:sz w:val="20"/>
              </w:rPr>
              <w:br/>
              <w:t>ES project scope</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47DBD1FF" w14:textId="77777777" w:rsidR="00CC5618" w:rsidRPr="0070696D" w:rsidRDefault="00CC5618" w:rsidP="008751A2">
            <w:pPr>
              <w:spacing w:after="0"/>
              <w:jc w:val="left"/>
              <w:rPr>
                <w:rFonts w:cs="Calibri"/>
              </w:rPr>
            </w:pPr>
            <w:r w:rsidRPr="0070696D">
              <w:rPr>
                <w:rFonts w:eastAsia="Calibri" w:cs="Calibri"/>
                <w:sz w:val="20"/>
              </w:rPr>
              <w:t>Red 3 × 3 = 9</w:t>
            </w:r>
            <w:r w:rsidRPr="0070696D">
              <w:rPr>
                <w:rFonts w:eastAsia="Calibri" w:cs="Calibri"/>
                <w:sz w:val="20"/>
              </w:rPr>
              <w:br/>
              <w:t>No internal baseline; choosing P4 early could fund the wrong control.</w:t>
            </w:r>
          </w:p>
        </w:tc>
        <w:tc>
          <w:tcPr>
            <w:tcW w:w="213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13F0F6" w14:textId="77777777" w:rsidR="00CC5618" w:rsidRPr="0070696D" w:rsidRDefault="00CC5618" w:rsidP="008751A2">
            <w:pPr>
              <w:spacing w:after="0"/>
              <w:jc w:val="left"/>
              <w:rPr>
                <w:rFonts w:cs="Calibri"/>
              </w:rPr>
            </w:pPr>
            <w:r w:rsidRPr="0070696D">
              <w:rPr>
                <w:rFonts w:eastAsia="Calibri" w:cs="Calibri"/>
                <w:sz w:val="20"/>
              </w:rPr>
              <w:t>Ryan: retain competing hypotheses and comparison cases. Do not pass G1 without supporting episode evidence.</w:t>
            </w:r>
          </w:p>
        </w:tc>
      </w:tr>
      <w:tr w:rsidR="00CC5618" w:rsidRPr="0070696D" w14:paraId="31399193"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6C08FED" w14:textId="77777777" w:rsidR="00CC5618" w:rsidRPr="0070696D" w:rsidRDefault="00CC5618" w:rsidP="008751A2">
            <w:pPr>
              <w:spacing w:after="0"/>
              <w:jc w:val="left"/>
              <w:rPr>
                <w:rFonts w:cs="Calibri"/>
              </w:rPr>
            </w:pPr>
            <w:r w:rsidRPr="0070696D">
              <w:rPr>
                <w:rFonts w:eastAsia="Calibri" w:cs="Calibri"/>
                <w:sz w:val="20"/>
              </w:rPr>
              <w:t>R2 Incomplete or inconsistent records</w:t>
            </w:r>
            <w:r w:rsidRPr="0070696D">
              <w:rPr>
                <w:rFonts w:eastAsia="Calibri" w:cs="Calibri"/>
                <w:sz w:val="20"/>
              </w:rPr>
              <w:br/>
              <w:t>IS context data</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245E2D1F" w14:textId="77777777" w:rsidR="00CC5618" w:rsidRPr="0070696D" w:rsidRDefault="00CC5618" w:rsidP="008751A2">
            <w:pPr>
              <w:spacing w:after="0"/>
              <w:jc w:val="left"/>
              <w:rPr>
                <w:rFonts w:cs="Calibri"/>
              </w:rPr>
            </w:pPr>
            <w:r w:rsidRPr="0070696D">
              <w:rPr>
                <w:rFonts w:eastAsia="Calibri" w:cs="Calibri"/>
                <w:sz w:val="20"/>
              </w:rPr>
              <w:t>Red 3 × 2 = 6</w:t>
            </w:r>
            <w:r w:rsidRPr="0070696D">
              <w:rPr>
                <w:rFonts w:eastAsia="Calibri" w:cs="Calibri"/>
                <w:sz w:val="20"/>
              </w:rPr>
              <w:br/>
              <w:t>Missing timestamps or changed endpoints can distort apparent improvement.</w:t>
            </w:r>
          </w:p>
        </w:tc>
        <w:tc>
          <w:tcPr>
            <w:tcW w:w="213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BF5D6AD" w14:textId="77777777" w:rsidR="00CC5618" w:rsidRPr="0070696D" w:rsidRDefault="00CC5618" w:rsidP="008751A2">
            <w:pPr>
              <w:spacing w:after="0"/>
              <w:jc w:val="left"/>
              <w:rPr>
                <w:rFonts w:cs="Calibri"/>
              </w:rPr>
            </w:pPr>
            <w:r w:rsidRPr="0070696D">
              <w:rPr>
                <w:rFonts w:eastAsia="Calibri" w:cs="Calibri"/>
                <w:sz w:val="20"/>
              </w:rPr>
              <w:t>Client analyst and Ryan: common dictionary and sample audit. If reconstruction is below 90%, repair measurement or narrow scope.</w:t>
            </w:r>
          </w:p>
        </w:tc>
      </w:tr>
      <w:tr w:rsidR="00CC5618" w:rsidRPr="0070696D" w14:paraId="56BD25DA"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928F5E" w14:textId="77777777" w:rsidR="00CC5618" w:rsidRPr="0070696D" w:rsidRDefault="00CC5618" w:rsidP="008751A2">
            <w:pPr>
              <w:spacing w:after="0"/>
              <w:jc w:val="left"/>
              <w:rPr>
                <w:rFonts w:cs="Calibri"/>
              </w:rPr>
            </w:pPr>
            <w:r w:rsidRPr="0070696D">
              <w:rPr>
                <w:rFonts w:eastAsia="Calibri" w:cs="Calibri"/>
                <w:sz w:val="20"/>
              </w:rPr>
              <w:t>R3 Partner access or accountability unavailable</w:t>
            </w:r>
            <w:r w:rsidRPr="0070696D">
              <w:rPr>
                <w:rFonts w:eastAsia="Calibri" w:cs="Calibri"/>
                <w:sz w:val="20"/>
              </w:rPr>
              <w:br/>
              <w:t>External business cooperation</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7992D041" w14:textId="77777777" w:rsidR="00CC5618" w:rsidRPr="0070696D" w:rsidRDefault="00CC5618" w:rsidP="008751A2">
            <w:pPr>
              <w:spacing w:after="0"/>
              <w:jc w:val="left"/>
              <w:rPr>
                <w:rFonts w:cs="Calibri"/>
              </w:rPr>
            </w:pPr>
            <w:r w:rsidRPr="0070696D">
              <w:rPr>
                <w:rFonts w:eastAsia="Calibri" w:cs="Calibri"/>
                <w:sz w:val="20"/>
              </w:rPr>
              <w:t>Red 2 × 3 = 6</w:t>
            </w:r>
            <w:r w:rsidRPr="0070696D">
              <w:rPr>
                <w:rFonts w:eastAsia="Calibri" w:cs="Calibri"/>
                <w:sz w:val="20"/>
              </w:rPr>
              <w:br/>
              <w:t>The project does not control partner contracts or systems.</w:t>
            </w:r>
          </w:p>
        </w:tc>
        <w:tc>
          <w:tcPr>
            <w:tcW w:w="213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4C35EB" w14:textId="77777777" w:rsidR="00CC5618" w:rsidRPr="0070696D" w:rsidRDefault="00CC5618" w:rsidP="008751A2">
            <w:pPr>
              <w:spacing w:after="0"/>
              <w:jc w:val="left"/>
              <w:rPr>
                <w:rFonts w:cs="Calibri"/>
              </w:rPr>
            </w:pPr>
            <w:r w:rsidRPr="0070696D">
              <w:rPr>
                <w:rFonts w:eastAsia="Calibri" w:cs="Calibri"/>
                <w:sz w:val="20"/>
              </w:rPr>
              <w:t xml:space="preserve">Client partner liaison: agree responsibilities and minimum access before G2. Use a narrower </w:t>
            </w:r>
            <w:proofErr w:type="spellStart"/>
            <w:r w:rsidRPr="0070696D">
              <w:rPr>
                <w:rFonts w:eastAsia="Calibri" w:cs="Calibri"/>
                <w:sz w:val="20"/>
              </w:rPr>
              <w:t>authorised</w:t>
            </w:r>
            <w:proofErr w:type="spellEnd"/>
            <w:r w:rsidRPr="0070696D">
              <w:rPr>
                <w:rFonts w:eastAsia="Calibri" w:cs="Calibri"/>
                <w:sz w:val="20"/>
              </w:rPr>
              <w:t xml:space="preserve"> option or stop.</w:t>
            </w:r>
          </w:p>
        </w:tc>
      </w:tr>
      <w:tr w:rsidR="00CC5618" w:rsidRPr="0070696D" w14:paraId="3AC61C57"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161FFDA" w14:textId="77777777" w:rsidR="00CC5618" w:rsidRPr="0070696D" w:rsidRDefault="00CC5618" w:rsidP="008751A2">
            <w:pPr>
              <w:spacing w:after="0"/>
              <w:jc w:val="left"/>
              <w:rPr>
                <w:rFonts w:cs="Calibri"/>
              </w:rPr>
            </w:pPr>
            <w:r w:rsidRPr="0070696D">
              <w:rPr>
                <w:rFonts w:eastAsia="Calibri" w:cs="Calibri"/>
                <w:sz w:val="20"/>
              </w:rPr>
              <w:t>R4 Staff burden or workarounds</w:t>
            </w:r>
            <w:r w:rsidRPr="0070696D">
              <w:rPr>
                <w:rFonts w:eastAsia="Calibri" w:cs="Calibri"/>
                <w:sz w:val="20"/>
              </w:rPr>
              <w:br/>
            </w:r>
            <w:proofErr w:type="spellStart"/>
            <w:r w:rsidRPr="0070696D">
              <w:rPr>
                <w:rFonts w:eastAsia="Calibri" w:cs="Calibri"/>
                <w:sz w:val="20"/>
              </w:rPr>
              <w:t>Organisational</w:t>
            </w:r>
            <w:proofErr w:type="spellEnd"/>
            <w:r w:rsidRPr="0070696D">
              <w:rPr>
                <w:rFonts w:eastAsia="Calibri" w:cs="Calibri"/>
                <w:sz w:val="20"/>
              </w:rPr>
              <w:t xml:space="preserve"> context skills and process</w:t>
            </w:r>
          </w:p>
        </w:tc>
        <w:tc>
          <w:tcPr>
            <w:tcW w:w="1558" w:type="pct"/>
            <w:tcBorders>
              <w:top w:val="single" w:sz="4" w:space="0" w:color="D9D9D9"/>
              <w:left w:val="single" w:sz="4" w:space="0" w:color="D9D9D9"/>
              <w:bottom w:val="single" w:sz="4" w:space="0" w:color="D9D9D9"/>
              <w:right w:val="single" w:sz="4" w:space="0" w:color="D9D9D9"/>
            </w:tcBorders>
            <w:shd w:val="clear" w:color="auto" w:fill="FFF2CC"/>
            <w:tcMar>
              <w:top w:w="65" w:type="dxa"/>
              <w:left w:w="85" w:type="dxa"/>
              <w:bottom w:w="65" w:type="dxa"/>
              <w:right w:w="85" w:type="dxa"/>
            </w:tcMar>
            <w:vAlign w:val="center"/>
          </w:tcPr>
          <w:p w14:paraId="17A11801" w14:textId="77777777" w:rsidR="00CC5618" w:rsidRPr="0070696D" w:rsidRDefault="00CC5618" w:rsidP="008751A2">
            <w:pPr>
              <w:spacing w:after="0"/>
              <w:jc w:val="left"/>
              <w:rPr>
                <w:rFonts w:cs="Calibri"/>
              </w:rPr>
            </w:pPr>
            <w:r w:rsidRPr="0070696D">
              <w:rPr>
                <w:rFonts w:eastAsia="Calibri" w:cs="Calibri"/>
                <w:sz w:val="20"/>
              </w:rPr>
              <w:t>Amber 2 × 2 = 4</w:t>
            </w:r>
            <w:r w:rsidRPr="0070696D">
              <w:rPr>
                <w:rFonts w:eastAsia="Calibri" w:cs="Calibri"/>
                <w:sz w:val="20"/>
              </w:rPr>
              <w:br/>
              <w:t>Extra administration can remove expected savings.</w:t>
            </w:r>
          </w:p>
        </w:tc>
        <w:tc>
          <w:tcPr>
            <w:tcW w:w="213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A228E9F" w14:textId="77777777" w:rsidR="00CC5618" w:rsidRPr="0070696D" w:rsidRDefault="00CC5618" w:rsidP="008751A2">
            <w:pPr>
              <w:spacing w:after="0"/>
              <w:jc w:val="left"/>
              <w:rPr>
                <w:rFonts w:cs="Calibri"/>
              </w:rPr>
            </w:pPr>
            <w:r w:rsidRPr="0070696D">
              <w:rPr>
                <w:rFonts w:eastAsia="Calibri" w:cs="Calibri"/>
                <w:sz w:val="20"/>
              </w:rPr>
              <w:t>Xuan and client team leader: practical training, weekly feedback and total handling time measurement. Simplify steps when work shifts rather than falls.</w:t>
            </w:r>
          </w:p>
        </w:tc>
      </w:tr>
      <w:tr w:rsidR="00CC5618" w:rsidRPr="0070696D" w14:paraId="006BA013"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3A0062" w14:textId="77777777" w:rsidR="00CC5618" w:rsidRPr="0070696D" w:rsidRDefault="00CC5618" w:rsidP="008751A2">
            <w:pPr>
              <w:spacing w:after="0"/>
              <w:jc w:val="left"/>
              <w:rPr>
                <w:rFonts w:cs="Calibri"/>
              </w:rPr>
            </w:pPr>
            <w:r w:rsidRPr="0070696D">
              <w:rPr>
                <w:rFonts w:eastAsia="Calibri" w:cs="Calibri"/>
                <w:sz w:val="20"/>
              </w:rPr>
              <w:t>R5 Service interruption or incorrect message</w:t>
            </w:r>
            <w:r w:rsidRPr="0070696D">
              <w:rPr>
                <w:rFonts w:eastAsia="Calibri" w:cs="Calibri"/>
                <w:sz w:val="20"/>
              </w:rPr>
              <w:br/>
              <w:t>IS context fit and project testing</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152D9415" w14:textId="77777777" w:rsidR="00CC5618" w:rsidRPr="0070696D" w:rsidRDefault="00CC5618" w:rsidP="008751A2">
            <w:pPr>
              <w:spacing w:after="0"/>
              <w:jc w:val="left"/>
              <w:rPr>
                <w:rFonts w:cs="Calibri"/>
              </w:rPr>
            </w:pPr>
            <w:r w:rsidRPr="0070696D">
              <w:rPr>
                <w:rFonts w:eastAsia="Calibri" w:cs="Calibri"/>
                <w:sz w:val="20"/>
              </w:rPr>
              <w:t>Red 2 × 3 = 6</w:t>
            </w:r>
            <w:r w:rsidRPr="0070696D">
              <w:rPr>
                <w:rFonts w:eastAsia="Calibri" w:cs="Calibri"/>
                <w:sz w:val="20"/>
              </w:rPr>
              <w:br/>
              <w:t>A small configuration error can affect live customers.</w:t>
            </w:r>
          </w:p>
        </w:tc>
        <w:tc>
          <w:tcPr>
            <w:tcW w:w="213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96B35D" w14:textId="77777777" w:rsidR="00CC5618" w:rsidRPr="0070696D" w:rsidRDefault="00CC5618" w:rsidP="008751A2">
            <w:pPr>
              <w:spacing w:after="0"/>
              <w:jc w:val="left"/>
              <w:rPr>
                <w:rFonts w:cs="Calibri"/>
              </w:rPr>
            </w:pPr>
            <w:r w:rsidRPr="0070696D">
              <w:rPr>
                <w:rFonts w:eastAsia="Calibri" w:cs="Calibri"/>
                <w:sz w:val="20"/>
              </w:rPr>
              <w:t>Client service owner: sandbox test, limited rollout and rollback drill. Suspend affected change after a serious incident.</w:t>
            </w:r>
          </w:p>
        </w:tc>
      </w:tr>
      <w:tr w:rsidR="00CC5618" w:rsidRPr="0070696D" w14:paraId="77E0A66C"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BE8AF9A" w14:textId="77777777" w:rsidR="00CC5618" w:rsidRPr="0070696D" w:rsidRDefault="00CC5618" w:rsidP="008751A2">
            <w:pPr>
              <w:spacing w:after="0"/>
              <w:jc w:val="left"/>
              <w:rPr>
                <w:rFonts w:cs="Calibri"/>
              </w:rPr>
            </w:pPr>
            <w:r w:rsidRPr="0070696D">
              <w:rPr>
                <w:rFonts w:eastAsia="Calibri" w:cs="Calibri"/>
                <w:sz w:val="20"/>
              </w:rPr>
              <w:t>R6 Unnecessary customer data exposure</w:t>
            </w:r>
            <w:r w:rsidRPr="0070696D">
              <w:rPr>
                <w:rFonts w:eastAsia="Calibri" w:cs="Calibri"/>
                <w:sz w:val="20"/>
              </w:rPr>
              <w:br/>
              <w:t>IS context data and access</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68A57159" w14:textId="77777777" w:rsidR="00CC5618" w:rsidRPr="0070696D" w:rsidRDefault="00CC5618" w:rsidP="008751A2">
            <w:pPr>
              <w:spacing w:after="0"/>
              <w:jc w:val="left"/>
              <w:rPr>
                <w:rFonts w:cs="Calibri"/>
              </w:rPr>
            </w:pPr>
            <w:r w:rsidRPr="0070696D">
              <w:rPr>
                <w:rFonts w:eastAsia="Calibri" w:cs="Calibri"/>
                <w:sz w:val="20"/>
              </w:rPr>
              <w:t>Red 2 × 3 = 6</w:t>
            </w:r>
            <w:r w:rsidRPr="0070696D">
              <w:rPr>
                <w:rFonts w:eastAsia="Calibri" w:cs="Calibri"/>
                <w:sz w:val="20"/>
              </w:rPr>
              <w:br/>
              <w:t xml:space="preserve">Cross </w:t>
            </w:r>
            <w:proofErr w:type="spellStart"/>
            <w:r w:rsidRPr="0070696D">
              <w:rPr>
                <w:rFonts w:eastAsia="Calibri" w:cs="Calibri"/>
                <w:sz w:val="20"/>
              </w:rPr>
              <w:t>organisation</w:t>
            </w:r>
            <w:proofErr w:type="spellEnd"/>
            <w:r w:rsidRPr="0070696D">
              <w:rPr>
                <w:rFonts w:eastAsia="Calibri" w:cs="Calibri"/>
                <w:sz w:val="20"/>
              </w:rPr>
              <w:t xml:space="preserve"> data access increases exposure.</w:t>
            </w:r>
          </w:p>
        </w:tc>
        <w:tc>
          <w:tcPr>
            <w:tcW w:w="213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DFA56CC" w14:textId="77777777" w:rsidR="00CC5618" w:rsidRPr="0070696D" w:rsidRDefault="00CC5618" w:rsidP="008751A2">
            <w:pPr>
              <w:spacing w:after="0"/>
              <w:jc w:val="left"/>
              <w:rPr>
                <w:rFonts w:cs="Calibri"/>
              </w:rPr>
            </w:pPr>
            <w:r w:rsidRPr="0070696D">
              <w:rPr>
                <w:rFonts w:eastAsia="Calibri" w:cs="Calibri"/>
                <w:sz w:val="20"/>
              </w:rPr>
              <w:t xml:space="preserve">Client security lead: </w:t>
            </w:r>
            <w:proofErr w:type="spellStart"/>
            <w:r w:rsidRPr="0070696D">
              <w:rPr>
                <w:rFonts w:eastAsia="Calibri" w:cs="Calibri"/>
                <w:sz w:val="20"/>
              </w:rPr>
              <w:t>minimise</w:t>
            </w:r>
            <w:proofErr w:type="spellEnd"/>
            <w:r w:rsidRPr="0070696D">
              <w:rPr>
                <w:rFonts w:eastAsia="Calibri" w:cs="Calibri"/>
                <w:sz w:val="20"/>
              </w:rPr>
              <w:t xml:space="preserve"> fields, approve access and retention, use deidentified analysis. Reject unapproved transfers before G2.</w:t>
            </w:r>
          </w:p>
        </w:tc>
      </w:tr>
      <w:tr w:rsidR="00CC5618" w:rsidRPr="0070696D" w14:paraId="19BEC105"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5D8708" w14:textId="77777777" w:rsidR="00CC5618" w:rsidRPr="0070696D" w:rsidRDefault="00CC5618" w:rsidP="008751A2">
            <w:pPr>
              <w:spacing w:after="0"/>
              <w:jc w:val="left"/>
              <w:rPr>
                <w:rFonts w:cs="Calibri"/>
              </w:rPr>
            </w:pPr>
            <w:r w:rsidRPr="0070696D">
              <w:rPr>
                <w:rFonts w:eastAsia="Calibri" w:cs="Calibri"/>
                <w:sz w:val="20"/>
              </w:rPr>
              <w:lastRenderedPageBreak/>
              <w:t>R7 Benefits do not justify cost</w:t>
            </w:r>
            <w:r w:rsidRPr="0070696D">
              <w:rPr>
                <w:rFonts w:eastAsia="Calibri" w:cs="Calibri"/>
                <w:sz w:val="20"/>
              </w:rPr>
              <w:br/>
            </w:r>
            <w:proofErr w:type="spellStart"/>
            <w:r w:rsidRPr="0070696D">
              <w:rPr>
                <w:rFonts w:eastAsia="Calibri" w:cs="Calibri"/>
                <w:sz w:val="20"/>
              </w:rPr>
              <w:t>Organisational</w:t>
            </w:r>
            <w:proofErr w:type="spellEnd"/>
            <w:r w:rsidRPr="0070696D">
              <w:rPr>
                <w:rFonts w:eastAsia="Calibri" w:cs="Calibri"/>
                <w:sz w:val="20"/>
              </w:rPr>
              <w:t xml:space="preserve"> strategy and IS sponsorship</w:t>
            </w:r>
          </w:p>
        </w:tc>
        <w:tc>
          <w:tcPr>
            <w:tcW w:w="1558" w:type="pct"/>
            <w:tcBorders>
              <w:top w:val="single" w:sz="4" w:space="0" w:color="D9D9D9"/>
              <w:left w:val="single" w:sz="4" w:space="0" w:color="D9D9D9"/>
              <w:bottom w:val="single" w:sz="4" w:space="0" w:color="D9D9D9"/>
              <w:right w:val="single" w:sz="4" w:space="0" w:color="D9D9D9"/>
            </w:tcBorders>
            <w:shd w:val="clear" w:color="auto" w:fill="FDE9E7"/>
            <w:tcMar>
              <w:top w:w="65" w:type="dxa"/>
              <w:left w:w="85" w:type="dxa"/>
              <w:bottom w:w="65" w:type="dxa"/>
              <w:right w:w="85" w:type="dxa"/>
            </w:tcMar>
            <w:vAlign w:val="center"/>
          </w:tcPr>
          <w:p w14:paraId="1F11F2E2" w14:textId="77777777" w:rsidR="00CC5618" w:rsidRPr="0070696D" w:rsidRDefault="00CC5618" w:rsidP="008751A2">
            <w:pPr>
              <w:spacing w:after="0"/>
              <w:jc w:val="left"/>
              <w:rPr>
                <w:rFonts w:cs="Calibri"/>
              </w:rPr>
            </w:pPr>
            <w:r w:rsidRPr="0070696D">
              <w:rPr>
                <w:rFonts w:eastAsia="Calibri" w:cs="Calibri"/>
                <w:sz w:val="20"/>
              </w:rPr>
              <w:t>Red 3 × 2 = 6</w:t>
            </w:r>
            <w:r w:rsidRPr="0070696D">
              <w:rPr>
                <w:rFonts w:eastAsia="Calibri" w:cs="Calibri"/>
                <w:sz w:val="20"/>
              </w:rPr>
              <w:br/>
              <w:t>The base case has negative net cash benefit.</w:t>
            </w:r>
          </w:p>
        </w:tc>
        <w:tc>
          <w:tcPr>
            <w:tcW w:w="2138"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9F8BB1" w14:textId="77777777" w:rsidR="00CC5618" w:rsidRPr="0070696D" w:rsidRDefault="00CC5618" w:rsidP="008751A2">
            <w:pPr>
              <w:spacing w:after="0"/>
              <w:jc w:val="left"/>
              <w:rPr>
                <w:rFonts w:cs="Calibri"/>
              </w:rPr>
            </w:pPr>
            <w:r w:rsidRPr="0070696D">
              <w:rPr>
                <w:rFonts w:eastAsia="Calibri" w:cs="Calibri"/>
                <w:sz w:val="20"/>
              </w:rPr>
              <w:t>Rae and sponsor: release funding by phase. Revalidate volumes, minutes and cash conversion; stop or narrow the proposal when value is insufficient.</w:t>
            </w:r>
          </w:p>
        </w:tc>
      </w:tr>
      <w:tr w:rsidR="00CC5618" w:rsidRPr="0070696D" w14:paraId="5EDDC4C0" w14:textId="77777777" w:rsidTr="008751A2">
        <w:trPr>
          <w:cantSplit/>
          <w:jc w:val="center"/>
        </w:trPr>
        <w:tc>
          <w:tcPr>
            <w:tcW w:w="130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5FFADBD" w14:textId="77777777" w:rsidR="00CC5618" w:rsidRPr="0070696D" w:rsidRDefault="00CC5618" w:rsidP="008751A2">
            <w:pPr>
              <w:spacing w:after="0"/>
              <w:jc w:val="left"/>
              <w:rPr>
                <w:rFonts w:cs="Calibri"/>
              </w:rPr>
            </w:pPr>
            <w:r w:rsidRPr="0070696D">
              <w:rPr>
                <w:rFonts w:eastAsia="Calibri" w:cs="Calibri"/>
                <w:sz w:val="20"/>
              </w:rPr>
              <w:t>R8 Seasonal or partner availability delay</w:t>
            </w:r>
            <w:r w:rsidRPr="0070696D">
              <w:rPr>
                <w:rFonts w:eastAsia="Calibri" w:cs="Calibri"/>
                <w:sz w:val="20"/>
              </w:rPr>
              <w:br/>
              <w:t>External context and project schedule</w:t>
            </w:r>
          </w:p>
        </w:tc>
        <w:tc>
          <w:tcPr>
            <w:tcW w:w="1558" w:type="pct"/>
            <w:tcBorders>
              <w:top w:val="single" w:sz="4" w:space="0" w:color="D9D9D9"/>
              <w:left w:val="single" w:sz="4" w:space="0" w:color="D9D9D9"/>
              <w:bottom w:val="single" w:sz="4" w:space="0" w:color="D9D9D9"/>
              <w:right w:val="single" w:sz="4" w:space="0" w:color="D9D9D9"/>
            </w:tcBorders>
            <w:shd w:val="clear" w:color="auto" w:fill="FFF2CC"/>
            <w:tcMar>
              <w:top w:w="65" w:type="dxa"/>
              <w:left w:w="85" w:type="dxa"/>
              <w:bottom w:w="65" w:type="dxa"/>
              <w:right w:w="85" w:type="dxa"/>
            </w:tcMar>
            <w:vAlign w:val="center"/>
          </w:tcPr>
          <w:p w14:paraId="7CB90C17" w14:textId="23F842A9" w:rsidR="00CC5618" w:rsidRPr="0070696D" w:rsidRDefault="00CC5618" w:rsidP="008751A2">
            <w:pPr>
              <w:spacing w:after="0"/>
              <w:jc w:val="left"/>
              <w:rPr>
                <w:rFonts w:cs="Calibri"/>
              </w:rPr>
            </w:pPr>
            <w:r w:rsidRPr="0070696D">
              <w:rPr>
                <w:rFonts w:eastAsia="Calibri" w:cs="Calibri"/>
                <w:sz w:val="20"/>
              </w:rPr>
              <w:t>Amber 2 × 2 = 4</w:t>
            </w:r>
            <w:r w:rsidRPr="0070696D">
              <w:rPr>
                <w:rFonts w:eastAsia="Calibri" w:cs="Calibri"/>
                <w:sz w:val="20"/>
              </w:rPr>
              <w:br/>
              <w:t xml:space="preserve">The pilot spans the </w:t>
            </w:r>
            <w:r w:rsidR="00D95C2B">
              <w:rPr>
                <w:rFonts w:eastAsia="Calibri" w:cs="Calibri"/>
                <w:sz w:val="20"/>
              </w:rPr>
              <w:t>year-end</w:t>
            </w:r>
            <w:r w:rsidRPr="0070696D">
              <w:rPr>
                <w:rFonts w:eastAsia="Calibri" w:cs="Calibri"/>
                <w:sz w:val="20"/>
              </w:rPr>
              <w:t xml:space="preserve"> period.</w:t>
            </w:r>
          </w:p>
        </w:tc>
        <w:tc>
          <w:tcPr>
            <w:tcW w:w="2138"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211C5CA" w14:textId="77777777" w:rsidR="00CC5618" w:rsidRPr="0070696D" w:rsidRDefault="00CC5618" w:rsidP="008751A2">
            <w:pPr>
              <w:spacing w:after="0"/>
              <w:jc w:val="left"/>
              <w:rPr>
                <w:rFonts w:cs="Calibri"/>
              </w:rPr>
            </w:pPr>
            <w:r w:rsidRPr="0070696D">
              <w:rPr>
                <w:rFonts w:eastAsia="Calibri" w:cs="Calibri"/>
                <w:sz w:val="20"/>
              </w:rPr>
              <w:t xml:space="preserve">Ryan and partner liaison: confirm the proposed pause and comparable observation windows. </w:t>
            </w:r>
            <w:proofErr w:type="spellStart"/>
            <w:r w:rsidRPr="0070696D">
              <w:rPr>
                <w:rFonts w:eastAsia="Calibri" w:cs="Calibri"/>
                <w:sz w:val="20"/>
              </w:rPr>
              <w:t>Rebaseline</w:t>
            </w:r>
            <w:proofErr w:type="spellEnd"/>
            <w:r w:rsidRPr="0070696D">
              <w:rPr>
                <w:rFonts w:eastAsia="Calibri" w:cs="Calibri"/>
                <w:sz w:val="20"/>
              </w:rPr>
              <w:t xml:space="preserve"> the schedule without hiding lost sample coverage.</w:t>
            </w:r>
          </w:p>
        </w:tc>
      </w:tr>
    </w:tbl>
    <w:p w14:paraId="7CD1E8F1" w14:textId="77777777" w:rsidR="00CC5618" w:rsidRPr="0070696D" w:rsidRDefault="00CC5618" w:rsidP="002A4700">
      <w:pPr>
        <w:spacing w:before="120"/>
        <w:rPr>
          <w:rFonts w:cs="Calibri"/>
        </w:rPr>
      </w:pPr>
      <w:r w:rsidRPr="0070696D">
        <w:rPr>
          <w:rFonts w:eastAsia="Calibri" w:cs="Calibri"/>
        </w:rPr>
        <w:t>Review Red risks weekly with the sponsor and before every funding gate. A mitigation plan does not automatically lower a rating: the owner must show evidence such as approved access, a passed test or a reconciled sample. Record residual likelihood, impact, action due date and the accepting client owner in the live register.</w:t>
      </w:r>
    </w:p>
    <w:p w14:paraId="1BE254AC"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10 Expected Impact and Value Creation</w:t>
      </w:r>
    </w:p>
    <w:p w14:paraId="54D70C58" w14:textId="77777777" w:rsidR="00CC5618" w:rsidRPr="0070696D" w:rsidRDefault="00CC5618" w:rsidP="00CB5C67">
      <w:pPr>
        <w:rPr>
          <w:rFonts w:cs="Calibri"/>
        </w:rPr>
      </w:pPr>
      <w:r w:rsidRPr="0070696D">
        <w:rPr>
          <w:rFonts w:eastAsia="Calibri" w:cs="Calibri"/>
        </w:rPr>
        <w:t xml:space="preserve">Operational value depends on the selected mechanism: shorter avoidable waiting, fewer repeated explanations, better first routing or fewer unnecessary contacts. </w:t>
      </w:r>
      <w:proofErr w:type="spellStart"/>
      <w:r w:rsidRPr="0070696D">
        <w:rPr>
          <w:rFonts w:eastAsia="Calibri" w:cs="Calibri"/>
        </w:rPr>
        <w:t>Organisational</w:t>
      </w:r>
      <w:proofErr w:type="spellEnd"/>
      <w:r w:rsidRPr="0070696D">
        <w:rPr>
          <w:rFonts w:eastAsia="Calibri" w:cs="Calibri"/>
        </w:rPr>
        <w:t xml:space="preserve"> value is clearer </w:t>
      </w:r>
      <w:proofErr w:type="gramStart"/>
      <w:r w:rsidRPr="0070696D">
        <w:rPr>
          <w:rFonts w:eastAsia="Calibri" w:cs="Calibri"/>
        </w:rPr>
        <w:t>ownership</w:t>
      </w:r>
      <w:proofErr w:type="gramEnd"/>
      <w:r w:rsidRPr="0070696D">
        <w:rPr>
          <w:rFonts w:eastAsia="Calibri" w:cs="Calibri"/>
        </w:rPr>
        <w:t xml:space="preserve"> and a procedure staff can sustain. Strategic value is better evidence for where to invest in service experience. These benefits should be reported even when financial savings are weak, but the sponsor must explicitly judge whether they justify the cost.</w:t>
      </w:r>
    </w:p>
    <w:p w14:paraId="7C24391B" w14:textId="2571C752" w:rsidR="00030B77" w:rsidRPr="0070696D" w:rsidRDefault="00DE29A1" w:rsidP="00D11DB4">
      <w:pPr>
        <w:pStyle w:val="Caption"/>
        <w:rPr>
          <w:lang w:val="en-NZ" w:eastAsia="zh-CN"/>
        </w:rPr>
      </w:pPr>
      <w:r w:rsidRPr="00DE29A1">
        <w:rPr>
          <w:lang w:val="en-NZ" w:eastAsia="zh-CN"/>
        </w:rPr>
        <w:t>Figure 4 Impact and value matrix</w:t>
      </w:r>
    </w:p>
    <w:tbl>
      <w:tblPr>
        <w:tblW w:w="5000" w:type="pct"/>
        <w:tblCellMar>
          <w:top w:w="15" w:type="dxa"/>
          <w:left w:w="15" w:type="dxa"/>
          <w:bottom w:w="15" w:type="dxa"/>
          <w:right w:w="15" w:type="dxa"/>
        </w:tblCellMar>
        <w:tblLook w:val="04A0" w:firstRow="1" w:lastRow="0" w:firstColumn="1" w:lastColumn="0" w:noHBand="0" w:noVBand="1"/>
      </w:tblPr>
      <w:tblGrid>
        <w:gridCol w:w="1691"/>
        <w:gridCol w:w="3238"/>
        <w:gridCol w:w="4075"/>
      </w:tblGrid>
      <w:tr w:rsidR="00030B77" w:rsidRPr="0070696D" w14:paraId="15A71570" w14:textId="77777777" w:rsidTr="008751A2">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14AFC5BC"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Customer impact / financial value</w:t>
            </w:r>
          </w:p>
        </w:tc>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3641799D"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Lower or unverified cash value</w:t>
            </w:r>
          </w:p>
        </w:tc>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08E35E58"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Higher cash value if verified</w:t>
            </w:r>
          </w:p>
        </w:tc>
      </w:tr>
      <w:tr w:rsidR="00030B77" w:rsidRPr="0070696D" w14:paraId="3E467DCF"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5EE1765"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Higher direct customer impact</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A044FE3"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B1 Faster stable restoration: test K1 and K4; no cash benefit assumed.</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2799B44"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B2 Fewer avoidable recontacts: test K2; cash value requires reduced expenditure after recurring costs.</w:t>
            </w:r>
          </w:p>
        </w:tc>
      </w:tr>
      <w:tr w:rsidR="00030B77" w:rsidRPr="0070696D" w14:paraId="500DD4F9"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1553CA6"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Lower direct customer impact</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E048CF7"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B4 Clear accountability and staff capability: an enabling benefit, not a cash saving.</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FA09F57"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B3 Less rework and handling effort: convert released hours to cash only where Finance verifies lower expenditure.</w:t>
            </w:r>
          </w:p>
        </w:tc>
      </w:tr>
    </w:tbl>
    <w:p w14:paraId="3DB044C6" w14:textId="77777777" w:rsidR="00030B77" w:rsidRPr="0070696D" w:rsidRDefault="00030B77" w:rsidP="00CB5C67">
      <w:pPr>
        <w:spacing w:before="100" w:beforeAutospacing="1" w:after="100" w:afterAutospacing="1"/>
        <w:rPr>
          <w:rFonts w:eastAsia="Times New Roman" w:cs="Calibri"/>
          <w:color w:val="auto"/>
          <w:sz w:val="22"/>
          <w:lang w:val="en-NZ" w:eastAsia="zh-CN"/>
        </w:rPr>
      </w:pPr>
      <w:r w:rsidRPr="0070696D">
        <w:rPr>
          <w:rFonts w:eastAsia="Times New Roman" w:cs="Calibri"/>
          <w:color w:val="auto"/>
          <w:sz w:val="22"/>
          <w:lang w:val="en-NZ" w:eastAsia="zh-CN"/>
        </w:rPr>
        <w:t xml:space="preserve">Positions are provisional author judgements about benefits, not measured option scores. Higher customer impact means a direct effect on restoration or recontacts; lower means an enabling benefit. </w:t>
      </w:r>
      <w:r w:rsidRPr="0070696D">
        <w:rPr>
          <w:rFonts w:eastAsia="Times New Roman" w:cs="Calibri"/>
          <w:color w:val="auto"/>
          <w:sz w:val="22"/>
          <w:lang w:val="en-NZ" w:eastAsia="zh-CN"/>
        </w:rPr>
        <w:lastRenderedPageBreak/>
        <w:t>Higher financial value is conditional on positive verified cash savings after recurring costs. The combined base case remains negative. Pilot evidence can move or remove any benefit.</w:t>
      </w:r>
    </w:p>
    <w:p w14:paraId="2E4B447C" w14:textId="5AAF49CB" w:rsidR="00030B77" w:rsidRPr="0070696D" w:rsidRDefault="00DE29A1" w:rsidP="00D11DB4">
      <w:pPr>
        <w:pStyle w:val="Caption"/>
        <w:rPr>
          <w:lang w:val="en-NZ" w:eastAsia="zh-CN"/>
        </w:rPr>
      </w:pPr>
      <w:r w:rsidRPr="00DE29A1">
        <w:rPr>
          <w:lang w:val="en-NZ" w:eastAsia="zh-CN"/>
        </w:rPr>
        <w:t>Table 7 Value evidence and accountability across four dimensions</w:t>
      </w:r>
    </w:p>
    <w:tbl>
      <w:tblPr>
        <w:tblW w:w="5000" w:type="pct"/>
        <w:tblCellMar>
          <w:top w:w="15" w:type="dxa"/>
          <w:left w:w="15" w:type="dxa"/>
          <w:bottom w:w="15" w:type="dxa"/>
          <w:right w:w="15" w:type="dxa"/>
        </w:tblCellMar>
        <w:tblLook w:val="04A0" w:firstRow="1" w:lastRow="0" w:firstColumn="1" w:lastColumn="0" w:noHBand="0" w:noVBand="1"/>
      </w:tblPr>
      <w:tblGrid>
        <w:gridCol w:w="1383"/>
        <w:gridCol w:w="4159"/>
        <w:gridCol w:w="1792"/>
        <w:gridCol w:w="1670"/>
      </w:tblGrid>
      <w:tr w:rsidR="00030B77" w:rsidRPr="0070696D" w14:paraId="31727C01" w14:textId="77777777" w:rsidTr="008751A2">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188F19BF"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Dimension</w:t>
            </w:r>
          </w:p>
        </w:tc>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44DB7FEA"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Benefit and evidence</w:t>
            </w:r>
          </w:p>
        </w:tc>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33C71172"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Accountable review</w:t>
            </w:r>
          </w:p>
        </w:tc>
        <w:tc>
          <w:tcPr>
            <w:tcW w:w="0" w:type="auto"/>
            <w:tcBorders>
              <w:top w:val="single" w:sz="6" w:space="0" w:color="777777"/>
              <w:left w:val="single" w:sz="6" w:space="0" w:color="777777"/>
              <w:bottom w:val="single" w:sz="6" w:space="0" w:color="777777"/>
              <w:right w:val="single" w:sz="6" w:space="0" w:color="777777"/>
            </w:tcBorders>
            <w:shd w:val="clear" w:color="auto" w:fill="E7E6E6"/>
            <w:tcMar>
              <w:top w:w="100" w:type="dxa"/>
              <w:left w:w="100" w:type="dxa"/>
              <w:bottom w:w="100" w:type="dxa"/>
              <w:right w:w="100" w:type="dxa"/>
            </w:tcMar>
            <w:hideMark/>
          </w:tcPr>
          <w:p w14:paraId="76F5094B" w14:textId="77777777" w:rsidR="00030B77" w:rsidRPr="0070696D" w:rsidRDefault="00030B77" w:rsidP="008751A2">
            <w:pPr>
              <w:spacing w:after="0"/>
              <w:jc w:val="left"/>
              <w:rPr>
                <w:rFonts w:eastAsia="Times New Roman" w:cs="Calibri"/>
                <w:b/>
                <w:bCs/>
                <w:sz w:val="20"/>
                <w:szCs w:val="20"/>
                <w:lang w:val="en-NZ" w:eastAsia="zh-CN"/>
              </w:rPr>
            </w:pPr>
            <w:r w:rsidRPr="0070696D">
              <w:rPr>
                <w:rFonts w:eastAsia="Times New Roman" w:cs="Calibri"/>
                <w:b/>
                <w:bCs/>
                <w:sz w:val="20"/>
                <w:szCs w:val="20"/>
                <w:lang w:val="en-NZ" w:eastAsia="zh-CN"/>
              </w:rPr>
              <w:t>When</w:t>
            </w:r>
          </w:p>
        </w:tc>
      </w:tr>
      <w:tr w:rsidR="00030B77" w:rsidRPr="0070696D" w14:paraId="4D9B8AE2"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100C12A6"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Operational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A342D71"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B1/B2/B3: episode timestamps, K1–K4, reopenings and total handling effort; compare eligible cohorts.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EC0184C"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Ryan + client service owner</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A710A0E"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G1 baseline; G3/G4 evaluation</w:t>
            </w:r>
          </w:p>
        </w:tc>
      </w:tr>
      <w:tr w:rsidR="00030B77" w:rsidRPr="0070696D" w14:paraId="7851DAF3"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32BEB19"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Financial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6E7069C"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 xml:space="preserve">B2/B3: time saved, cash-conversion evidence and recurring </w:t>
            </w:r>
            <w:proofErr w:type="spellStart"/>
            <w:r w:rsidRPr="0070696D">
              <w:rPr>
                <w:rFonts w:eastAsia="Times New Roman" w:cs="Calibri"/>
                <w:sz w:val="20"/>
                <w:szCs w:val="20"/>
                <w:lang w:val="en-NZ" w:eastAsia="zh-CN"/>
              </w:rPr>
              <w:t>Opex</w:t>
            </w:r>
            <w:proofErr w:type="spellEnd"/>
            <w:r w:rsidRPr="0070696D">
              <w:rPr>
                <w:rFonts w:eastAsia="Times New Roman" w:cs="Calibri"/>
                <w:sz w:val="20"/>
                <w:szCs w:val="20"/>
                <w:lang w:val="en-NZ" w:eastAsia="zh-CN"/>
              </w:rPr>
              <w:t>. Count each minute once.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7F55110"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Rae + client Finance</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693383BD"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G4; monthly after handover</w:t>
            </w:r>
          </w:p>
        </w:tc>
      </w:tr>
      <w:tr w:rsidR="00030B77" w:rsidRPr="0070696D" w14:paraId="243A7A51"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7498EB1"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Organisational</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5BF4043A"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B4: named owner coverage, acceptance records, staff proficiency and exceptions.</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3B52FC83"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Xuan + operations team leader</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9AE0674"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G2 readiness; G5 handover</w:t>
            </w:r>
          </w:p>
        </w:tc>
      </w:tr>
      <w:tr w:rsidR="00030B77" w:rsidRPr="0070696D" w14:paraId="3E943759" w14:textId="77777777" w:rsidTr="008751A2">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727337BC"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Strategic</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492E1DFC"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B1–B4: evidence for stop, adapt, local retention or a separate scale case; affordability and service alignment.</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09411B9A"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Francis + sponsor</w:t>
            </w:r>
          </w:p>
        </w:tc>
        <w:tc>
          <w:tcPr>
            <w:tcW w:w="0" w:type="auto"/>
            <w:tcBorders>
              <w:top w:val="single" w:sz="6" w:space="0" w:color="777777"/>
              <w:left w:val="single" w:sz="6" w:space="0" w:color="777777"/>
              <w:bottom w:val="single" w:sz="6" w:space="0" w:color="777777"/>
              <w:right w:val="single" w:sz="6" w:space="0" w:color="777777"/>
            </w:tcBorders>
            <w:tcMar>
              <w:top w:w="100" w:type="dxa"/>
              <w:left w:w="100" w:type="dxa"/>
              <w:bottom w:w="100" w:type="dxa"/>
              <w:right w:w="100" w:type="dxa"/>
            </w:tcMar>
            <w:hideMark/>
          </w:tcPr>
          <w:p w14:paraId="21CC8843" w14:textId="77777777" w:rsidR="00030B77" w:rsidRPr="0070696D" w:rsidRDefault="00030B77" w:rsidP="008751A2">
            <w:pPr>
              <w:spacing w:after="0"/>
              <w:jc w:val="left"/>
              <w:rPr>
                <w:rFonts w:eastAsia="Times New Roman" w:cs="Calibri"/>
                <w:sz w:val="20"/>
                <w:szCs w:val="20"/>
                <w:lang w:val="en-NZ" w:eastAsia="zh-CN"/>
              </w:rPr>
            </w:pPr>
            <w:r w:rsidRPr="0070696D">
              <w:rPr>
                <w:rFonts w:eastAsia="Times New Roman" w:cs="Calibri"/>
                <w:sz w:val="20"/>
                <w:szCs w:val="20"/>
                <w:lang w:val="en-NZ" w:eastAsia="zh-CN"/>
              </w:rPr>
              <w:t>G1 and G4 decisions</w:t>
            </w:r>
          </w:p>
        </w:tc>
      </w:tr>
    </w:tbl>
    <w:p w14:paraId="571C3656" w14:textId="77777777" w:rsidR="00030B77" w:rsidRPr="0070696D" w:rsidRDefault="00030B77" w:rsidP="00CB5C67">
      <w:pPr>
        <w:spacing w:before="100" w:beforeAutospacing="1" w:after="100" w:afterAutospacing="1"/>
        <w:rPr>
          <w:rFonts w:eastAsia="Times New Roman" w:cs="Calibri"/>
          <w:color w:val="auto"/>
          <w:sz w:val="22"/>
          <w:lang w:val="en-NZ" w:eastAsia="zh-CN"/>
        </w:rPr>
      </w:pPr>
      <w:r w:rsidRPr="0070696D">
        <w:rPr>
          <w:rFonts w:eastAsia="Times New Roman" w:cs="Calibri"/>
          <w:color w:val="auto"/>
          <w:sz w:val="22"/>
          <w:lang w:val="en-NZ" w:eastAsia="zh-CN"/>
        </w:rPr>
        <w:t>B1–B4 identify benefits in this matrix; they are distinct from the P1–P6 intervention options. Baselines and target feasibility require client validation.</w:t>
      </w:r>
    </w:p>
    <w:p w14:paraId="26692562" w14:textId="77777777" w:rsidR="00CC5618" w:rsidRPr="0070696D" w:rsidRDefault="00CC5618" w:rsidP="00CB5C67">
      <w:pPr>
        <w:rPr>
          <w:rFonts w:cs="Calibri"/>
        </w:rPr>
      </w:pPr>
      <w:r w:rsidRPr="0070696D">
        <w:rPr>
          <w:rFonts w:eastAsia="Calibri" w:cs="Calibri"/>
        </w:rPr>
        <w:t xml:space="preserve">The workbook calculates released hours as annual eligible episodes × total minutes saved per episode ÷ 60. Capacity value equals those hours × loaded staff cost. Gross cash savings equal capacity value × the proportion demonstrably converted into lower expenditure. Deduct recurring </w:t>
      </w:r>
      <w:proofErr w:type="spellStart"/>
      <w:r w:rsidRPr="0070696D">
        <w:rPr>
          <w:rFonts w:eastAsia="Calibri" w:cs="Calibri"/>
        </w:rPr>
        <w:t>Opex</w:t>
      </w:r>
      <w:proofErr w:type="spellEnd"/>
      <w:r w:rsidRPr="0070696D">
        <w:rPr>
          <w:rFonts w:eastAsia="Calibri" w:cs="Calibri"/>
        </w:rPr>
        <w:t xml:space="preserve"> to obtain annual net cash benefit. Minutes must include new administrative work, and the same saving must not be counted again as both fewer contacts and reduced handling time.</w:t>
      </w:r>
    </w:p>
    <w:p w14:paraId="2ACBE7C9" w14:textId="5DE9FDD9" w:rsidR="00CC5618" w:rsidRPr="00DE29A1" w:rsidRDefault="00DE29A1" w:rsidP="00D11DB4">
      <w:pPr>
        <w:pStyle w:val="Caption"/>
      </w:pPr>
      <w:r w:rsidRPr="00DE29A1">
        <w:t>Table 8 Illustrative benefit scenarios in NZD excluding GST</w:t>
      </w:r>
    </w:p>
    <w:tbl>
      <w:tblPr>
        <w:tblW w:w="5000" w:type="pct"/>
        <w:jc w:val="center"/>
        <w:tblLook w:val="04A0" w:firstRow="1" w:lastRow="0" w:firstColumn="1" w:lastColumn="0" w:noHBand="0" w:noVBand="1"/>
      </w:tblPr>
      <w:tblGrid>
        <w:gridCol w:w="3462"/>
        <w:gridCol w:w="1827"/>
        <w:gridCol w:w="1827"/>
        <w:gridCol w:w="1894"/>
      </w:tblGrid>
      <w:tr w:rsidR="00CC5618" w:rsidRPr="0070696D" w14:paraId="4674B7EA" w14:textId="77777777" w:rsidTr="008751A2">
        <w:trPr>
          <w:cantSplit/>
          <w:tblHeader/>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B87D2EC" w14:textId="77777777" w:rsidR="00CC5618" w:rsidRPr="0070696D" w:rsidRDefault="00CC5618" w:rsidP="008751A2">
            <w:pPr>
              <w:spacing w:after="0"/>
              <w:jc w:val="left"/>
              <w:rPr>
                <w:rFonts w:cs="Calibri"/>
              </w:rPr>
            </w:pPr>
            <w:r w:rsidRPr="0070696D">
              <w:rPr>
                <w:rFonts w:eastAsia="Calibri" w:cs="Calibri"/>
                <w:b/>
                <w:sz w:val="20"/>
              </w:rPr>
              <w:t>Driver or result</w:t>
            </w:r>
          </w:p>
        </w:tc>
        <w:tc>
          <w:tcPr>
            <w:tcW w:w="1014"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54B39DD2" w14:textId="77777777" w:rsidR="00CC5618" w:rsidRPr="0070696D" w:rsidRDefault="00CC5618" w:rsidP="008751A2">
            <w:pPr>
              <w:spacing w:after="0"/>
              <w:jc w:val="left"/>
              <w:rPr>
                <w:rFonts w:cs="Calibri"/>
              </w:rPr>
            </w:pPr>
            <w:r w:rsidRPr="0070696D">
              <w:rPr>
                <w:rFonts w:eastAsia="Calibri" w:cs="Calibri"/>
                <w:b/>
                <w:sz w:val="20"/>
              </w:rPr>
              <w:t>Downside</w:t>
            </w:r>
          </w:p>
        </w:tc>
        <w:tc>
          <w:tcPr>
            <w:tcW w:w="1014"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9BA6552" w14:textId="77777777" w:rsidR="00CC5618" w:rsidRPr="0070696D" w:rsidRDefault="00CC5618" w:rsidP="008751A2">
            <w:pPr>
              <w:spacing w:after="0"/>
              <w:jc w:val="left"/>
              <w:rPr>
                <w:rFonts w:cs="Calibri"/>
              </w:rPr>
            </w:pPr>
            <w:r w:rsidRPr="0070696D">
              <w:rPr>
                <w:rFonts w:eastAsia="Calibri" w:cs="Calibri"/>
                <w:b/>
                <w:sz w:val="20"/>
              </w:rPr>
              <w:t>Base</w:t>
            </w:r>
          </w:p>
        </w:tc>
        <w:tc>
          <w:tcPr>
            <w:tcW w:w="1051"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4ECDC112" w14:textId="77777777" w:rsidR="00CC5618" w:rsidRPr="0070696D" w:rsidRDefault="00CC5618" w:rsidP="008751A2">
            <w:pPr>
              <w:spacing w:after="0"/>
              <w:jc w:val="left"/>
              <w:rPr>
                <w:rFonts w:cs="Calibri"/>
              </w:rPr>
            </w:pPr>
            <w:r w:rsidRPr="0070696D">
              <w:rPr>
                <w:rFonts w:eastAsia="Calibri" w:cs="Calibri"/>
                <w:b/>
                <w:sz w:val="20"/>
              </w:rPr>
              <w:t>Upside</w:t>
            </w:r>
          </w:p>
        </w:tc>
      </w:tr>
      <w:tr w:rsidR="00CC5618" w:rsidRPr="0070696D" w14:paraId="622CB3A8"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C066D3" w14:textId="77777777" w:rsidR="00CC5618" w:rsidRPr="0070696D" w:rsidRDefault="00CC5618" w:rsidP="008751A2">
            <w:pPr>
              <w:spacing w:after="0"/>
              <w:jc w:val="left"/>
              <w:rPr>
                <w:rFonts w:cs="Calibri"/>
              </w:rPr>
            </w:pPr>
            <w:r w:rsidRPr="0070696D">
              <w:rPr>
                <w:rFonts w:eastAsia="Calibri" w:cs="Calibri"/>
                <w:sz w:val="20"/>
              </w:rPr>
              <w:t>Annual eligible episodes</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3565D3" w14:textId="77777777" w:rsidR="00CC5618" w:rsidRPr="0070696D" w:rsidRDefault="00CC5618" w:rsidP="008751A2">
            <w:pPr>
              <w:spacing w:after="0"/>
              <w:jc w:val="left"/>
              <w:rPr>
                <w:rFonts w:cs="Calibri"/>
              </w:rPr>
            </w:pPr>
            <w:r w:rsidRPr="0070696D">
              <w:rPr>
                <w:rFonts w:eastAsia="Calibri" w:cs="Calibri"/>
                <w:sz w:val="20"/>
              </w:rPr>
              <w:t>6,000</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9019D6" w14:textId="77777777" w:rsidR="00CC5618" w:rsidRPr="0070696D" w:rsidRDefault="00CC5618" w:rsidP="008751A2">
            <w:pPr>
              <w:spacing w:after="0"/>
              <w:jc w:val="left"/>
              <w:rPr>
                <w:rFonts w:cs="Calibri"/>
              </w:rPr>
            </w:pPr>
            <w:r w:rsidRPr="0070696D">
              <w:rPr>
                <w:rFonts w:eastAsia="Calibri" w:cs="Calibri"/>
                <w:sz w:val="20"/>
              </w:rPr>
              <w:t>12,000</w:t>
            </w:r>
          </w:p>
        </w:tc>
        <w:tc>
          <w:tcPr>
            <w:tcW w:w="10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3BD37A" w14:textId="77777777" w:rsidR="00CC5618" w:rsidRPr="0070696D" w:rsidRDefault="00CC5618" w:rsidP="008751A2">
            <w:pPr>
              <w:spacing w:after="0"/>
              <w:jc w:val="left"/>
              <w:rPr>
                <w:rFonts w:cs="Calibri"/>
              </w:rPr>
            </w:pPr>
            <w:r w:rsidRPr="0070696D">
              <w:rPr>
                <w:rFonts w:eastAsia="Calibri" w:cs="Calibri"/>
                <w:sz w:val="20"/>
              </w:rPr>
              <w:t>24,000</w:t>
            </w:r>
          </w:p>
        </w:tc>
      </w:tr>
      <w:tr w:rsidR="00CC5618" w:rsidRPr="0070696D" w14:paraId="57DC950E"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7F50C2F" w14:textId="77777777" w:rsidR="00CC5618" w:rsidRPr="0070696D" w:rsidRDefault="00CC5618" w:rsidP="008751A2">
            <w:pPr>
              <w:spacing w:after="0"/>
              <w:jc w:val="left"/>
              <w:rPr>
                <w:rFonts w:cs="Calibri"/>
              </w:rPr>
            </w:pPr>
            <w:r w:rsidRPr="0070696D">
              <w:rPr>
                <w:rFonts w:eastAsia="Calibri" w:cs="Calibri"/>
                <w:sz w:val="20"/>
              </w:rPr>
              <w:t>Minutes saved per episode</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EE148A2" w14:textId="77777777" w:rsidR="00CC5618" w:rsidRPr="0070696D" w:rsidRDefault="00CC5618" w:rsidP="008751A2">
            <w:pPr>
              <w:spacing w:after="0"/>
              <w:jc w:val="left"/>
              <w:rPr>
                <w:rFonts w:cs="Calibri"/>
              </w:rPr>
            </w:pPr>
            <w:r w:rsidRPr="0070696D">
              <w:rPr>
                <w:rFonts w:eastAsia="Calibri" w:cs="Calibri"/>
                <w:sz w:val="20"/>
              </w:rPr>
              <w:t>2</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3AC355B" w14:textId="77777777" w:rsidR="00CC5618" w:rsidRPr="0070696D" w:rsidRDefault="00CC5618" w:rsidP="008751A2">
            <w:pPr>
              <w:spacing w:after="0"/>
              <w:jc w:val="left"/>
              <w:rPr>
                <w:rFonts w:cs="Calibri"/>
              </w:rPr>
            </w:pPr>
            <w:r w:rsidRPr="0070696D">
              <w:rPr>
                <w:rFonts w:eastAsia="Calibri" w:cs="Calibri"/>
                <w:sz w:val="20"/>
              </w:rPr>
              <w:t>5</w:t>
            </w:r>
          </w:p>
        </w:tc>
        <w:tc>
          <w:tcPr>
            <w:tcW w:w="10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087E156" w14:textId="77777777" w:rsidR="00CC5618" w:rsidRPr="0070696D" w:rsidRDefault="00CC5618" w:rsidP="008751A2">
            <w:pPr>
              <w:spacing w:after="0"/>
              <w:jc w:val="left"/>
              <w:rPr>
                <w:rFonts w:cs="Calibri"/>
              </w:rPr>
            </w:pPr>
            <w:r w:rsidRPr="0070696D">
              <w:rPr>
                <w:rFonts w:eastAsia="Calibri" w:cs="Calibri"/>
                <w:sz w:val="20"/>
              </w:rPr>
              <w:t>8</w:t>
            </w:r>
          </w:p>
        </w:tc>
      </w:tr>
      <w:tr w:rsidR="00CC5618" w:rsidRPr="0070696D" w14:paraId="3D347CC4"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4F1ABE" w14:textId="77777777" w:rsidR="00CC5618" w:rsidRPr="0070696D" w:rsidRDefault="00CC5618" w:rsidP="008751A2">
            <w:pPr>
              <w:spacing w:after="0"/>
              <w:jc w:val="left"/>
              <w:rPr>
                <w:rFonts w:cs="Calibri"/>
              </w:rPr>
            </w:pPr>
            <w:r w:rsidRPr="0070696D">
              <w:rPr>
                <w:rFonts w:eastAsia="Calibri" w:cs="Calibri"/>
                <w:sz w:val="20"/>
              </w:rPr>
              <w:t>Loaded staff cost per hour</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C1D101" w14:textId="77777777" w:rsidR="00CC5618" w:rsidRPr="0070696D" w:rsidRDefault="00CC5618" w:rsidP="008751A2">
            <w:pPr>
              <w:spacing w:after="0"/>
              <w:jc w:val="left"/>
              <w:rPr>
                <w:rFonts w:cs="Calibri"/>
              </w:rPr>
            </w:pPr>
            <w:r w:rsidRPr="0070696D">
              <w:rPr>
                <w:rFonts w:eastAsia="Calibri" w:cs="Calibri"/>
                <w:sz w:val="20"/>
              </w:rPr>
              <w:t>55</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7BCF02" w14:textId="77777777" w:rsidR="00CC5618" w:rsidRPr="0070696D" w:rsidRDefault="00CC5618" w:rsidP="008751A2">
            <w:pPr>
              <w:spacing w:after="0"/>
              <w:jc w:val="left"/>
              <w:rPr>
                <w:rFonts w:cs="Calibri"/>
              </w:rPr>
            </w:pPr>
            <w:r w:rsidRPr="0070696D">
              <w:rPr>
                <w:rFonts w:eastAsia="Calibri" w:cs="Calibri"/>
                <w:sz w:val="20"/>
              </w:rPr>
              <w:t>65</w:t>
            </w:r>
          </w:p>
        </w:tc>
        <w:tc>
          <w:tcPr>
            <w:tcW w:w="10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C149AF" w14:textId="77777777" w:rsidR="00CC5618" w:rsidRPr="0070696D" w:rsidRDefault="00CC5618" w:rsidP="008751A2">
            <w:pPr>
              <w:spacing w:after="0"/>
              <w:jc w:val="left"/>
              <w:rPr>
                <w:rFonts w:cs="Calibri"/>
              </w:rPr>
            </w:pPr>
            <w:r w:rsidRPr="0070696D">
              <w:rPr>
                <w:rFonts w:eastAsia="Calibri" w:cs="Calibri"/>
                <w:sz w:val="20"/>
              </w:rPr>
              <w:t>75</w:t>
            </w:r>
          </w:p>
        </w:tc>
      </w:tr>
      <w:tr w:rsidR="00CC5618" w:rsidRPr="0070696D" w14:paraId="4DA076A9"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1A33BE7" w14:textId="77777777" w:rsidR="00CC5618" w:rsidRPr="0070696D" w:rsidRDefault="00CC5618" w:rsidP="008751A2">
            <w:pPr>
              <w:spacing w:after="0"/>
              <w:jc w:val="left"/>
              <w:rPr>
                <w:rFonts w:cs="Calibri"/>
              </w:rPr>
            </w:pPr>
            <w:r w:rsidRPr="0070696D">
              <w:rPr>
                <w:rFonts w:eastAsia="Calibri" w:cs="Calibri"/>
                <w:sz w:val="20"/>
              </w:rPr>
              <w:lastRenderedPageBreak/>
              <w:t xml:space="preserve">Cash </w:t>
            </w:r>
            <w:proofErr w:type="spellStart"/>
            <w:r w:rsidRPr="0070696D">
              <w:rPr>
                <w:rFonts w:eastAsia="Calibri" w:cs="Calibri"/>
                <w:sz w:val="20"/>
              </w:rPr>
              <w:t>realisation</w:t>
            </w:r>
            <w:proofErr w:type="spellEnd"/>
            <w:r w:rsidRPr="0070696D">
              <w:rPr>
                <w:rFonts w:eastAsia="Calibri" w:cs="Calibri"/>
                <w:sz w:val="20"/>
              </w:rPr>
              <w:t xml:space="preserve"> share</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E3DD873" w14:textId="77777777" w:rsidR="00CC5618" w:rsidRPr="0070696D" w:rsidRDefault="00CC5618" w:rsidP="008751A2">
            <w:pPr>
              <w:spacing w:after="0"/>
              <w:jc w:val="left"/>
              <w:rPr>
                <w:rFonts w:cs="Calibri"/>
              </w:rPr>
            </w:pPr>
            <w:r w:rsidRPr="0070696D">
              <w:rPr>
                <w:rFonts w:eastAsia="Calibri" w:cs="Calibri"/>
                <w:sz w:val="20"/>
              </w:rPr>
              <w:t>0%</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5A56AD9" w14:textId="77777777" w:rsidR="00CC5618" w:rsidRPr="0070696D" w:rsidRDefault="00CC5618" w:rsidP="008751A2">
            <w:pPr>
              <w:spacing w:after="0"/>
              <w:jc w:val="left"/>
              <w:rPr>
                <w:rFonts w:cs="Calibri"/>
              </w:rPr>
            </w:pPr>
            <w:r w:rsidRPr="0070696D">
              <w:rPr>
                <w:rFonts w:eastAsia="Calibri" w:cs="Calibri"/>
                <w:sz w:val="20"/>
              </w:rPr>
              <w:t>25%</w:t>
            </w:r>
          </w:p>
        </w:tc>
        <w:tc>
          <w:tcPr>
            <w:tcW w:w="10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600F413" w14:textId="77777777" w:rsidR="00CC5618" w:rsidRPr="0070696D" w:rsidRDefault="00CC5618" w:rsidP="008751A2">
            <w:pPr>
              <w:spacing w:after="0"/>
              <w:jc w:val="left"/>
              <w:rPr>
                <w:rFonts w:cs="Calibri"/>
              </w:rPr>
            </w:pPr>
            <w:r w:rsidRPr="0070696D">
              <w:rPr>
                <w:rFonts w:eastAsia="Calibri" w:cs="Calibri"/>
                <w:sz w:val="20"/>
              </w:rPr>
              <w:t>50%</w:t>
            </w:r>
          </w:p>
        </w:tc>
      </w:tr>
      <w:tr w:rsidR="00CC5618" w:rsidRPr="0070696D" w14:paraId="27CF210D"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F5119B" w14:textId="77777777" w:rsidR="00CC5618" w:rsidRPr="0070696D" w:rsidRDefault="00CC5618" w:rsidP="008751A2">
            <w:pPr>
              <w:spacing w:after="0"/>
              <w:jc w:val="left"/>
              <w:rPr>
                <w:rFonts w:cs="Calibri"/>
              </w:rPr>
            </w:pPr>
            <w:r w:rsidRPr="0070696D">
              <w:rPr>
                <w:rFonts w:eastAsia="Calibri" w:cs="Calibri"/>
                <w:sz w:val="20"/>
              </w:rPr>
              <w:t>Annual hours released</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B1237B" w14:textId="77777777" w:rsidR="00CC5618" w:rsidRPr="0070696D" w:rsidRDefault="00CC5618" w:rsidP="008751A2">
            <w:pPr>
              <w:spacing w:after="0"/>
              <w:jc w:val="left"/>
              <w:rPr>
                <w:rFonts w:cs="Calibri"/>
              </w:rPr>
            </w:pPr>
            <w:r w:rsidRPr="0070696D">
              <w:rPr>
                <w:rFonts w:eastAsia="Calibri" w:cs="Calibri"/>
                <w:sz w:val="20"/>
              </w:rPr>
              <w:t>200</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AAD3B2" w14:textId="77777777" w:rsidR="00CC5618" w:rsidRPr="0070696D" w:rsidRDefault="00CC5618" w:rsidP="008751A2">
            <w:pPr>
              <w:spacing w:after="0"/>
              <w:jc w:val="left"/>
              <w:rPr>
                <w:rFonts w:cs="Calibri"/>
              </w:rPr>
            </w:pPr>
            <w:r w:rsidRPr="0070696D">
              <w:rPr>
                <w:rFonts w:eastAsia="Calibri" w:cs="Calibri"/>
                <w:sz w:val="20"/>
              </w:rPr>
              <w:t>1,000</w:t>
            </w:r>
          </w:p>
        </w:tc>
        <w:tc>
          <w:tcPr>
            <w:tcW w:w="10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87F503" w14:textId="77777777" w:rsidR="00CC5618" w:rsidRPr="0070696D" w:rsidRDefault="00CC5618" w:rsidP="008751A2">
            <w:pPr>
              <w:spacing w:after="0"/>
              <w:jc w:val="left"/>
              <w:rPr>
                <w:rFonts w:cs="Calibri"/>
              </w:rPr>
            </w:pPr>
            <w:r w:rsidRPr="0070696D">
              <w:rPr>
                <w:rFonts w:eastAsia="Calibri" w:cs="Calibri"/>
                <w:sz w:val="20"/>
              </w:rPr>
              <w:t>3,200</w:t>
            </w:r>
          </w:p>
        </w:tc>
      </w:tr>
      <w:tr w:rsidR="00CC5618" w:rsidRPr="0070696D" w14:paraId="66E19BBD"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033B99A" w14:textId="77777777" w:rsidR="00CC5618" w:rsidRPr="0070696D" w:rsidRDefault="00CC5618" w:rsidP="008751A2">
            <w:pPr>
              <w:spacing w:after="0"/>
              <w:jc w:val="left"/>
              <w:rPr>
                <w:rFonts w:cs="Calibri"/>
              </w:rPr>
            </w:pPr>
            <w:r w:rsidRPr="0070696D">
              <w:rPr>
                <w:rFonts w:eastAsia="Calibri" w:cs="Calibri"/>
                <w:sz w:val="20"/>
              </w:rPr>
              <w:t>Annual gross capacity value</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B642687" w14:textId="77777777" w:rsidR="00CC5618" w:rsidRPr="0070696D" w:rsidRDefault="00CC5618" w:rsidP="008751A2">
            <w:pPr>
              <w:spacing w:after="0"/>
              <w:jc w:val="left"/>
              <w:rPr>
                <w:rFonts w:cs="Calibri"/>
              </w:rPr>
            </w:pPr>
            <w:r w:rsidRPr="0070696D">
              <w:rPr>
                <w:rFonts w:eastAsia="Calibri" w:cs="Calibri"/>
                <w:sz w:val="20"/>
              </w:rPr>
              <w:t>11,000</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C270439" w14:textId="77777777" w:rsidR="00CC5618" w:rsidRPr="0070696D" w:rsidRDefault="00CC5618" w:rsidP="008751A2">
            <w:pPr>
              <w:spacing w:after="0"/>
              <w:jc w:val="left"/>
              <w:rPr>
                <w:rFonts w:cs="Calibri"/>
              </w:rPr>
            </w:pPr>
            <w:r w:rsidRPr="0070696D">
              <w:rPr>
                <w:rFonts w:eastAsia="Calibri" w:cs="Calibri"/>
                <w:sz w:val="20"/>
              </w:rPr>
              <w:t>65,000</w:t>
            </w:r>
          </w:p>
        </w:tc>
        <w:tc>
          <w:tcPr>
            <w:tcW w:w="10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FD9F038" w14:textId="77777777" w:rsidR="00CC5618" w:rsidRPr="0070696D" w:rsidRDefault="00CC5618" w:rsidP="008751A2">
            <w:pPr>
              <w:spacing w:after="0"/>
              <w:jc w:val="left"/>
              <w:rPr>
                <w:rFonts w:cs="Calibri"/>
              </w:rPr>
            </w:pPr>
            <w:r w:rsidRPr="0070696D">
              <w:rPr>
                <w:rFonts w:eastAsia="Calibri" w:cs="Calibri"/>
                <w:sz w:val="20"/>
              </w:rPr>
              <w:t>240,000</w:t>
            </w:r>
          </w:p>
        </w:tc>
      </w:tr>
      <w:tr w:rsidR="00CC5618" w:rsidRPr="0070696D" w14:paraId="756B3900"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208430" w14:textId="77777777" w:rsidR="00CC5618" w:rsidRPr="0070696D" w:rsidRDefault="00CC5618" w:rsidP="008751A2">
            <w:pPr>
              <w:spacing w:after="0"/>
              <w:jc w:val="left"/>
              <w:rPr>
                <w:rFonts w:cs="Calibri"/>
              </w:rPr>
            </w:pPr>
            <w:r w:rsidRPr="0070696D">
              <w:rPr>
                <w:rFonts w:eastAsia="Calibri" w:cs="Calibri"/>
                <w:sz w:val="20"/>
              </w:rPr>
              <w:t xml:space="preserve">Annual recurring </w:t>
            </w:r>
            <w:proofErr w:type="spellStart"/>
            <w:r w:rsidRPr="0070696D">
              <w:rPr>
                <w:rFonts w:eastAsia="Calibri" w:cs="Calibri"/>
                <w:sz w:val="20"/>
              </w:rPr>
              <w:t>Opex</w:t>
            </w:r>
            <w:proofErr w:type="spellEnd"/>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7C202C" w14:textId="77777777" w:rsidR="00CC5618" w:rsidRPr="0070696D" w:rsidRDefault="00CC5618" w:rsidP="008751A2">
            <w:pPr>
              <w:spacing w:after="0"/>
              <w:jc w:val="left"/>
              <w:rPr>
                <w:rFonts w:cs="Calibri"/>
              </w:rPr>
            </w:pPr>
            <w:r w:rsidRPr="0070696D">
              <w:rPr>
                <w:rFonts w:eastAsia="Calibri" w:cs="Calibri"/>
                <w:sz w:val="20"/>
              </w:rPr>
              <w:t>12,000</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EAFFB1" w14:textId="77777777" w:rsidR="00CC5618" w:rsidRPr="0070696D" w:rsidRDefault="00CC5618" w:rsidP="008751A2">
            <w:pPr>
              <w:spacing w:after="0"/>
              <w:jc w:val="left"/>
              <w:rPr>
                <w:rFonts w:cs="Calibri"/>
              </w:rPr>
            </w:pPr>
            <w:r w:rsidRPr="0070696D">
              <w:rPr>
                <w:rFonts w:eastAsia="Calibri" w:cs="Calibri"/>
                <w:sz w:val="20"/>
              </w:rPr>
              <w:t>18,000</w:t>
            </w:r>
          </w:p>
        </w:tc>
        <w:tc>
          <w:tcPr>
            <w:tcW w:w="10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5FFC9F" w14:textId="77777777" w:rsidR="00CC5618" w:rsidRPr="0070696D" w:rsidRDefault="00CC5618" w:rsidP="008751A2">
            <w:pPr>
              <w:spacing w:after="0"/>
              <w:jc w:val="left"/>
              <w:rPr>
                <w:rFonts w:cs="Calibri"/>
              </w:rPr>
            </w:pPr>
            <w:r w:rsidRPr="0070696D">
              <w:rPr>
                <w:rFonts w:eastAsia="Calibri" w:cs="Calibri"/>
                <w:sz w:val="20"/>
              </w:rPr>
              <w:t>24,000</w:t>
            </w:r>
          </w:p>
        </w:tc>
      </w:tr>
      <w:tr w:rsidR="00CC5618" w:rsidRPr="0070696D" w14:paraId="4D674966"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D769BA7" w14:textId="77777777" w:rsidR="00CC5618" w:rsidRPr="0070696D" w:rsidRDefault="00CC5618" w:rsidP="008751A2">
            <w:pPr>
              <w:spacing w:after="0"/>
              <w:jc w:val="left"/>
              <w:rPr>
                <w:rFonts w:cs="Calibri"/>
              </w:rPr>
            </w:pPr>
            <w:r w:rsidRPr="0070696D">
              <w:rPr>
                <w:rFonts w:eastAsia="Calibri" w:cs="Calibri"/>
                <w:sz w:val="20"/>
              </w:rPr>
              <w:t>Annual net cash benefit</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A3E29AA" w14:textId="77777777" w:rsidR="00CC5618" w:rsidRPr="0070696D" w:rsidRDefault="00CC5618" w:rsidP="008751A2">
            <w:pPr>
              <w:spacing w:after="0"/>
              <w:jc w:val="left"/>
              <w:rPr>
                <w:rFonts w:cs="Calibri"/>
              </w:rPr>
            </w:pPr>
            <w:r w:rsidRPr="0070696D">
              <w:rPr>
                <w:rFonts w:eastAsia="Calibri" w:cs="Calibri"/>
                <w:sz w:val="20"/>
              </w:rPr>
              <w:t>(12,000)</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DD129FB" w14:textId="77777777" w:rsidR="00CC5618" w:rsidRPr="0070696D" w:rsidRDefault="00CC5618" w:rsidP="008751A2">
            <w:pPr>
              <w:spacing w:after="0"/>
              <w:jc w:val="left"/>
              <w:rPr>
                <w:rFonts w:cs="Calibri"/>
              </w:rPr>
            </w:pPr>
            <w:r w:rsidRPr="0070696D">
              <w:rPr>
                <w:rFonts w:eastAsia="Calibri" w:cs="Calibri"/>
                <w:sz w:val="20"/>
              </w:rPr>
              <w:t>(1,750)</w:t>
            </w:r>
          </w:p>
        </w:tc>
        <w:tc>
          <w:tcPr>
            <w:tcW w:w="10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C449079" w14:textId="77777777" w:rsidR="00CC5618" w:rsidRPr="0070696D" w:rsidRDefault="00CC5618" w:rsidP="008751A2">
            <w:pPr>
              <w:spacing w:after="0"/>
              <w:jc w:val="left"/>
              <w:rPr>
                <w:rFonts w:cs="Calibri"/>
              </w:rPr>
            </w:pPr>
            <w:r w:rsidRPr="0070696D">
              <w:rPr>
                <w:rFonts w:eastAsia="Calibri" w:cs="Calibri"/>
                <w:sz w:val="20"/>
              </w:rPr>
              <w:t>96,000</w:t>
            </w:r>
          </w:p>
        </w:tc>
      </w:tr>
      <w:tr w:rsidR="00CC5618" w:rsidRPr="0070696D" w14:paraId="258693DC"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77A6EC" w14:textId="576DDBA9" w:rsidR="00CC5618" w:rsidRPr="0070696D" w:rsidRDefault="00194F8D" w:rsidP="008751A2">
            <w:pPr>
              <w:spacing w:after="0"/>
              <w:jc w:val="left"/>
              <w:rPr>
                <w:rFonts w:cs="Calibri"/>
              </w:rPr>
            </w:pPr>
            <w:r w:rsidRPr="00194F8D">
              <w:rPr>
                <w:rFonts w:eastAsia="Calibri" w:cs="Calibri"/>
                <w:sz w:val="20"/>
              </w:rPr>
              <w:t>Three-year net cash benefit</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4B6F8C" w14:textId="77777777" w:rsidR="00CC5618" w:rsidRPr="0070696D" w:rsidRDefault="00CC5618" w:rsidP="008751A2">
            <w:pPr>
              <w:spacing w:after="0"/>
              <w:jc w:val="left"/>
              <w:rPr>
                <w:rFonts w:cs="Calibri"/>
              </w:rPr>
            </w:pPr>
            <w:r w:rsidRPr="0070696D">
              <w:rPr>
                <w:rFonts w:eastAsia="Calibri" w:cs="Calibri"/>
                <w:sz w:val="20"/>
              </w:rPr>
              <w:t>(190,008)</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031019" w14:textId="77777777" w:rsidR="00CC5618" w:rsidRPr="0070696D" w:rsidRDefault="00CC5618" w:rsidP="008751A2">
            <w:pPr>
              <w:spacing w:after="0"/>
              <w:jc w:val="left"/>
              <w:rPr>
                <w:rFonts w:cs="Calibri"/>
              </w:rPr>
            </w:pPr>
            <w:r w:rsidRPr="0070696D">
              <w:rPr>
                <w:rFonts w:eastAsia="Calibri" w:cs="Calibri"/>
                <w:sz w:val="20"/>
              </w:rPr>
              <w:t>(159,258)</w:t>
            </w:r>
          </w:p>
        </w:tc>
        <w:tc>
          <w:tcPr>
            <w:tcW w:w="105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8D5871" w14:textId="77777777" w:rsidR="00CC5618" w:rsidRPr="0070696D" w:rsidRDefault="00CC5618" w:rsidP="008751A2">
            <w:pPr>
              <w:spacing w:after="0"/>
              <w:jc w:val="left"/>
              <w:rPr>
                <w:rFonts w:cs="Calibri"/>
              </w:rPr>
            </w:pPr>
            <w:r w:rsidRPr="0070696D">
              <w:rPr>
                <w:rFonts w:eastAsia="Calibri" w:cs="Calibri"/>
                <w:sz w:val="20"/>
              </w:rPr>
              <w:t>133,992</w:t>
            </w:r>
          </w:p>
        </w:tc>
      </w:tr>
      <w:tr w:rsidR="00CC5618" w:rsidRPr="0070696D" w14:paraId="17A8E551" w14:textId="77777777" w:rsidTr="008751A2">
        <w:trPr>
          <w:cantSplit/>
          <w:jc w:val="center"/>
        </w:trPr>
        <w:tc>
          <w:tcPr>
            <w:tcW w:w="192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6E32A3A" w14:textId="77777777" w:rsidR="00CC5618" w:rsidRPr="0070696D" w:rsidRDefault="00CC5618" w:rsidP="008751A2">
            <w:pPr>
              <w:spacing w:after="0"/>
              <w:jc w:val="left"/>
              <w:rPr>
                <w:rFonts w:cs="Calibri"/>
              </w:rPr>
            </w:pPr>
            <w:r w:rsidRPr="0070696D">
              <w:rPr>
                <w:rFonts w:eastAsia="Calibri" w:cs="Calibri"/>
                <w:sz w:val="20"/>
              </w:rPr>
              <w:t>Cash payback after handover</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3D7BB9A" w14:textId="77777777" w:rsidR="00CC5618" w:rsidRPr="0070696D" w:rsidRDefault="00CC5618" w:rsidP="008751A2">
            <w:pPr>
              <w:spacing w:after="0"/>
              <w:jc w:val="left"/>
              <w:rPr>
                <w:rFonts w:cs="Calibri"/>
              </w:rPr>
            </w:pPr>
            <w:r w:rsidRPr="0070696D">
              <w:rPr>
                <w:rFonts w:eastAsia="Calibri" w:cs="Calibri"/>
                <w:sz w:val="20"/>
              </w:rPr>
              <w:t>Not reached</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644D631" w14:textId="77777777" w:rsidR="00CC5618" w:rsidRPr="0070696D" w:rsidRDefault="00CC5618" w:rsidP="008751A2">
            <w:pPr>
              <w:spacing w:after="0"/>
              <w:jc w:val="left"/>
              <w:rPr>
                <w:rFonts w:cs="Calibri"/>
              </w:rPr>
            </w:pPr>
            <w:r w:rsidRPr="0070696D">
              <w:rPr>
                <w:rFonts w:eastAsia="Calibri" w:cs="Calibri"/>
                <w:sz w:val="20"/>
              </w:rPr>
              <w:t>Not reached</w:t>
            </w:r>
          </w:p>
        </w:tc>
        <w:tc>
          <w:tcPr>
            <w:tcW w:w="105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9D9E812" w14:textId="77777777" w:rsidR="00CC5618" w:rsidRPr="0070696D" w:rsidRDefault="00CC5618" w:rsidP="008751A2">
            <w:pPr>
              <w:spacing w:after="0"/>
              <w:jc w:val="left"/>
              <w:rPr>
                <w:rFonts w:cs="Calibri"/>
              </w:rPr>
            </w:pPr>
            <w:r w:rsidRPr="0070696D">
              <w:rPr>
                <w:rFonts w:eastAsia="Calibri" w:cs="Calibri"/>
                <w:sz w:val="20"/>
              </w:rPr>
              <w:t>1.60 years</w:t>
            </w:r>
          </w:p>
        </w:tc>
      </w:tr>
    </w:tbl>
    <w:p w14:paraId="457201AF" w14:textId="09EF98FC" w:rsidR="00CC5618" w:rsidRPr="0070696D" w:rsidRDefault="00DE29A1" w:rsidP="002A4700">
      <w:pPr>
        <w:spacing w:before="120"/>
        <w:rPr>
          <w:rFonts w:cs="Calibri"/>
        </w:rPr>
      </w:pPr>
      <w:r w:rsidRPr="00DE29A1">
        <w:rPr>
          <w:rFonts w:eastAsia="Calibri" w:cs="Calibri"/>
        </w:rPr>
        <w:t>Every input in Table 8</w:t>
      </w:r>
      <w:r w:rsidR="00D95C2B" w:rsidRPr="00D95C2B">
        <w:rPr>
          <w:rFonts w:eastAsia="Calibri" w:cs="Calibri"/>
        </w:rPr>
        <w:t xml:space="preserve"> is a planning assumption, not Spark data or a forecast. This constant-volume comparison covers three full operating years after handover, with no discounting, inflation or ramp-up, and charges the full NZ$154,008 project cash ceiling at the outset. A small regional pilot cannot establish these annual footprints. The following sensitivities examine incremental EBITDA and workload growth; no attributed churn reduction or revenue growth is valued.</w:t>
      </w:r>
    </w:p>
    <w:p w14:paraId="0989CC74" w14:textId="77777777" w:rsidR="00D95C2B" w:rsidRPr="00D95C2B" w:rsidRDefault="00D95C2B" w:rsidP="00D95C2B">
      <w:pPr>
        <w:spacing w:after="160"/>
        <w:rPr>
          <w:rFonts w:eastAsia="Times New Roman" w:cs="Calibri"/>
          <w:color w:val="auto"/>
          <w:szCs w:val="24"/>
          <w:lang w:val="en-NZ" w:eastAsia="zh-CN"/>
        </w:rPr>
      </w:pPr>
      <w:r w:rsidRPr="00D95C2B">
        <w:rPr>
          <w:rFonts w:eastAsia="Times New Roman" w:cs="Calibri"/>
          <w:color w:val="auto"/>
          <w:szCs w:val="24"/>
          <w:lang w:val="en-NZ" w:eastAsia="zh-CN"/>
        </w:rPr>
        <w:t xml:space="preserve">In the base case, 12,000 × 5 ÷ 60 = 1,000 hours, worth NZ$65,000 of capacity. A 25% cash conversion yields NZ$16,250, below NZ$18,000 recurring </w:t>
      </w:r>
      <w:proofErr w:type="spellStart"/>
      <w:r w:rsidRPr="00D95C2B">
        <w:rPr>
          <w:rFonts w:eastAsia="Times New Roman" w:cs="Calibri"/>
          <w:color w:val="auto"/>
          <w:szCs w:val="24"/>
          <w:lang w:val="en-NZ" w:eastAsia="zh-CN"/>
        </w:rPr>
        <w:t>Opex</w:t>
      </w:r>
      <w:proofErr w:type="spellEnd"/>
      <w:r w:rsidRPr="00D95C2B">
        <w:rPr>
          <w:rFonts w:eastAsia="Times New Roman" w:cs="Calibri"/>
          <w:color w:val="auto"/>
          <w:szCs w:val="24"/>
          <w:lang w:val="en-NZ" w:eastAsia="zh-CN"/>
        </w:rPr>
        <w:t>. After including NZ$43,200 of client time, the three-year net resource value is also negative at NZ$56,208. Cash savings are part of capacity value and must not be added to it. The upside case supports a possible investment, but is not evidence of one. Diagnosis should test whether a narrower intervention or defensible customer service benefit changes this conclusion.</w:t>
      </w:r>
    </w:p>
    <w:p w14:paraId="06753297" w14:textId="6FADA888" w:rsidR="00D95C2B" w:rsidRPr="00D95C2B" w:rsidRDefault="00DE29A1" w:rsidP="00D11DB4">
      <w:pPr>
        <w:pStyle w:val="Caption"/>
        <w:rPr>
          <w:lang w:val="en-NZ" w:eastAsia="zh-CN"/>
        </w:rPr>
      </w:pPr>
      <w:r w:rsidRPr="00DE29A1">
        <w:rPr>
          <w:lang w:val="en-NZ" w:eastAsia="zh-CN"/>
        </w:rPr>
        <w:t>Table 9 Incremental EBITDA sensitivity in NZD excluding GST</w:t>
      </w:r>
    </w:p>
    <w:tbl>
      <w:tblPr>
        <w:tblW w:w="5000" w:type="pct"/>
        <w:tblCellMar>
          <w:top w:w="15" w:type="dxa"/>
          <w:left w:w="15" w:type="dxa"/>
          <w:bottom w:w="15" w:type="dxa"/>
          <w:right w:w="15" w:type="dxa"/>
        </w:tblCellMar>
        <w:tblLook w:val="04A0" w:firstRow="1" w:lastRow="0" w:firstColumn="1" w:lastColumn="0" w:noHBand="0" w:noVBand="1"/>
      </w:tblPr>
      <w:tblGrid>
        <w:gridCol w:w="1763"/>
        <w:gridCol w:w="2366"/>
        <w:gridCol w:w="4875"/>
      </w:tblGrid>
      <w:tr w:rsidR="00D95C2B" w:rsidRPr="00D95C2B" w14:paraId="336CAAE2" w14:textId="77777777" w:rsidTr="00F55495">
        <w:trPr>
          <w:cantSplit/>
          <w:tblHeader/>
        </w:trPr>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592270E6"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Period and scope</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195213BC"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Illustrative impact</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7CCBD9BA"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Condition</w:t>
            </w:r>
          </w:p>
        </w:tc>
      </w:tr>
      <w:tr w:rsidR="00D95C2B" w:rsidRPr="00D95C2B" w14:paraId="7CECD1D7"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6AE472BF"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Diagnosis only</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5912F0A3"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−36,846</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46A68298" w14:textId="04A9C371" w:rsidR="00D95C2B" w:rsidRPr="00D95C2B" w:rsidRDefault="005111F3" w:rsidP="008751A2">
            <w:pPr>
              <w:spacing w:after="0"/>
              <w:jc w:val="left"/>
              <w:rPr>
                <w:rFonts w:eastAsia="Times New Roman" w:cs="Calibri"/>
                <w:color w:val="auto"/>
                <w:sz w:val="20"/>
                <w:szCs w:val="20"/>
                <w:lang w:val="en-NZ" w:eastAsia="zh-CN"/>
              </w:rPr>
            </w:pPr>
            <w:r w:rsidRPr="005111F3">
              <w:rPr>
                <w:rFonts w:eastAsia="Times New Roman" w:cs="Calibri"/>
                <w:color w:val="auto"/>
                <w:sz w:val="20"/>
                <w:szCs w:val="20"/>
                <w:lang w:val="en-NZ" w:eastAsia="zh-CN"/>
              </w:rPr>
              <w:t>If the full diagnosis ceiling is incurred and expensed; assumes no benefit during diagnosis.</w:t>
            </w:r>
          </w:p>
        </w:tc>
      </w:tr>
      <w:tr w:rsidR="00D95C2B" w:rsidRPr="00D95C2B" w14:paraId="7A351E72"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243B1008"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Full conditional engagement</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08E2BE2E"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−154,008</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7DA691D2" w14:textId="324FA2F0" w:rsidR="00D95C2B" w:rsidRPr="00D95C2B" w:rsidRDefault="005111F3" w:rsidP="008751A2">
            <w:pPr>
              <w:spacing w:after="0"/>
              <w:jc w:val="left"/>
              <w:rPr>
                <w:rFonts w:eastAsia="Times New Roman" w:cs="Calibri"/>
                <w:color w:val="auto"/>
                <w:sz w:val="20"/>
                <w:szCs w:val="20"/>
                <w:lang w:val="en-NZ" w:eastAsia="zh-CN"/>
              </w:rPr>
            </w:pPr>
            <w:r w:rsidRPr="005111F3">
              <w:rPr>
                <w:rFonts w:eastAsia="Times New Roman" w:cs="Calibri"/>
                <w:color w:val="auto"/>
                <w:sz w:val="20"/>
                <w:szCs w:val="20"/>
                <w:lang w:val="en-NZ" w:eastAsia="zh-CN"/>
              </w:rPr>
              <w:t>If the full project ceiling is incurred and expensed; includes diagnosis; assumes no implementation-period benefit.</w:t>
            </w:r>
          </w:p>
        </w:tc>
      </w:tr>
      <w:tr w:rsidR="00D95C2B" w:rsidRPr="00D95C2B" w14:paraId="091141FA"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62DDF0AD"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lastRenderedPageBreak/>
              <w:t>Annual steady state</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77670106"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Downside −12,000; base −1,750; upside +96,000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459F3DC3"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 xml:space="preserve">Realised operating expense savings less recurring </w:t>
            </w:r>
            <w:proofErr w:type="spellStart"/>
            <w:r w:rsidRPr="00D95C2B">
              <w:rPr>
                <w:rFonts w:eastAsia="Times New Roman" w:cs="Calibri"/>
                <w:color w:val="auto"/>
                <w:sz w:val="20"/>
                <w:szCs w:val="20"/>
                <w:lang w:val="en-NZ" w:eastAsia="zh-CN"/>
              </w:rPr>
              <w:t>Opex</w:t>
            </w:r>
            <w:proofErr w:type="spellEnd"/>
            <w:r w:rsidRPr="00D95C2B">
              <w:rPr>
                <w:rFonts w:eastAsia="Times New Roman" w:cs="Calibri"/>
                <w:color w:val="auto"/>
                <w:sz w:val="20"/>
                <w:szCs w:val="20"/>
                <w:lang w:val="en-NZ" w:eastAsia="zh-CN"/>
              </w:rPr>
              <w:t>; capacity released without lower expense is excluded.</w:t>
            </w:r>
          </w:p>
        </w:tc>
      </w:tr>
    </w:tbl>
    <w:p w14:paraId="761CC904" w14:textId="77777777" w:rsidR="00D95C2B" w:rsidRPr="00D95C2B" w:rsidRDefault="00D95C2B" w:rsidP="002A4700">
      <w:pPr>
        <w:spacing w:before="120" w:after="160"/>
        <w:rPr>
          <w:rFonts w:eastAsia="Times New Roman" w:cs="Calibri"/>
          <w:color w:val="auto"/>
          <w:szCs w:val="24"/>
          <w:lang w:val="en-NZ" w:eastAsia="zh-CN"/>
        </w:rPr>
      </w:pPr>
      <w:r w:rsidRPr="00D95C2B">
        <w:rPr>
          <w:rFonts w:eastAsia="Times New Roman" w:cs="Calibri"/>
          <w:color w:val="auto"/>
          <w:szCs w:val="24"/>
          <w:lang w:val="en-NZ" w:eastAsia="zh-CN"/>
        </w:rPr>
        <w:t xml:space="preserve">These are incremental project estimates, not a forecast of Spark’s company-wide EBITDA. The </w:t>
      </w:r>
      <w:proofErr w:type="spellStart"/>
      <w:r w:rsidRPr="00D95C2B">
        <w:rPr>
          <w:rFonts w:eastAsia="Times New Roman" w:cs="Calibri"/>
          <w:color w:val="auto"/>
          <w:szCs w:val="24"/>
          <w:lang w:val="en-NZ" w:eastAsia="zh-CN"/>
        </w:rPr>
        <w:t>Opex</w:t>
      </w:r>
      <w:proofErr w:type="spellEnd"/>
      <w:r w:rsidRPr="00D95C2B">
        <w:rPr>
          <w:rFonts w:eastAsia="Times New Roman" w:cs="Calibri"/>
          <w:color w:val="auto"/>
          <w:szCs w:val="24"/>
          <w:lang w:val="en-NZ" w:eastAsia="zh-CN"/>
        </w:rPr>
        <w:t xml:space="preserve"> assumption makes incurred implementation costs an EBITDA expense; unused reserve is not an expense. Steady-state EBITDA equals the modelled net cash benefit only if savings are actual reductions in operating expense and cash and expense recognition occur in the same period. Capitalisation, accruals or working-capital timing would require a separate reconciliation. Existing client time is an opportunity cost, not an additional accounting expense unless extra spending occurs.</w:t>
      </w:r>
    </w:p>
    <w:p w14:paraId="49589D4E" w14:textId="3F5A072E" w:rsidR="00D95C2B" w:rsidRPr="00D95C2B" w:rsidRDefault="00DE29A1" w:rsidP="00D11DB4">
      <w:pPr>
        <w:pStyle w:val="Caption"/>
        <w:rPr>
          <w:lang w:val="en-NZ" w:eastAsia="zh-CN"/>
        </w:rPr>
      </w:pPr>
      <w:r w:rsidRPr="00DE29A1">
        <w:rPr>
          <w:lang w:val="en-NZ" w:eastAsia="zh-CN"/>
        </w:rPr>
        <w:t>Table 10 Episode-volume growth sensitivity in NZD excluding GST</w:t>
      </w:r>
    </w:p>
    <w:tbl>
      <w:tblPr>
        <w:tblW w:w="5000" w:type="pct"/>
        <w:tblCellMar>
          <w:top w:w="15" w:type="dxa"/>
          <w:left w:w="15" w:type="dxa"/>
          <w:bottom w:w="15" w:type="dxa"/>
          <w:right w:w="15" w:type="dxa"/>
        </w:tblCellMar>
        <w:tblLook w:val="04A0" w:firstRow="1" w:lastRow="0" w:firstColumn="1" w:lastColumn="0" w:noHBand="0" w:noVBand="1"/>
      </w:tblPr>
      <w:tblGrid>
        <w:gridCol w:w="1656"/>
        <w:gridCol w:w="1789"/>
        <w:gridCol w:w="874"/>
        <w:gridCol w:w="874"/>
        <w:gridCol w:w="1684"/>
        <w:gridCol w:w="2127"/>
      </w:tblGrid>
      <w:tr w:rsidR="00D95C2B" w:rsidRPr="00D95C2B" w14:paraId="2725A0BA"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6797A71B"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Annual growth</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3FF2949F"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Episodes: Year 1</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583C5B1F"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Year 2</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1E80996B"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Year 3</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468A5997"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Year 3 net cash</w:t>
            </w:r>
          </w:p>
        </w:tc>
        <w:tc>
          <w:tcPr>
            <w:tcW w:w="0" w:type="auto"/>
            <w:tcBorders>
              <w:top w:val="single" w:sz="6" w:space="0" w:color="B7C9D3"/>
              <w:left w:val="single" w:sz="6" w:space="0" w:color="B7C9D3"/>
              <w:bottom w:val="single" w:sz="6" w:space="0" w:color="B7C9D3"/>
              <w:right w:val="single" w:sz="6" w:space="0" w:color="B7C9D3"/>
            </w:tcBorders>
            <w:shd w:val="clear" w:color="auto" w:fill="E8F0F4"/>
            <w:tcMar>
              <w:top w:w="100" w:type="dxa"/>
              <w:left w:w="100" w:type="dxa"/>
              <w:bottom w:w="100" w:type="dxa"/>
              <w:right w:w="100" w:type="dxa"/>
            </w:tcMar>
            <w:hideMark/>
          </w:tcPr>
          <w:p w14:paraId="449BC6C7" w14:textId="77777777" w:rsidR="00D95C2B" w:rsidRPr="00D95C2B" w:rsidRDefault="00D95C2B" w:rsidP="008751A2">
            <w:pPr>
              <w:spacing w:after="0"/>
              <w:jc w:val="left"/>
              <w:rPr>
                <w:rFonts w:eastAsia="Times New Roman" w:cs="Calibri"/>
                <w:b/>
                <w:bCs/>
                <w:color w:val="auto"/>
                <w:sz w:val="20"/>
                <w:szCs w:val="20"/>
                <w:lang w:val="en-NZ" w:eastAsia="zh-CN"/>
              </w:rPr>
            </w:pPr>
            <w:r w:rsidRPr="00D95C2B">
              <w:rPr>
                <w:rFonts w:eastAsia="Times New Roman" w:cs="Calibri"/>
                <w:b/>
                <w:bCs/>
                <w:color w:val="auto"/>
                <w:sz w:val="20"/>
                <w:szCs w:val="20"/>
                <w:lang w:val="en-NZ" w:eastAsia="zh-CN"/>
              </w:rPr>
              <w:t>Three-year net cash</w:t>
            </w:r>
          </w:p>
        </w:tc>
      </w:tr>
      <w:tr w:rsidR="00D95C2B" w:rsidRPr="00D95C2B" w14:paraId="7AF9C16D"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6993D0A4"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66B811F2"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3E95601C"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0394DAEE"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009F9E41"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−1,750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0686C329"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−159,258</w:t>
            </w:r>
          </w:p>
        </w:tc>
      </w:tr>
      <w:tr w:rsidR="00D95C2B" w:rsidRPr="00D95C2B" w14:paraId="3689C1EC"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5A7E6D84"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5%</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3F3C4D3A"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076B6F9C"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12,600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3FA5565D"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13,230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44EF0B72"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−84</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2196F034"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−156,780</w:t>
            </w:r>
          </w:p>
        </w:tc>
      </w:tr>
      <w:tr w:rsidR="00D95C2B" w:rsidRPr="00D95C2B" w14:paraId="1405CA0D" w14:textId="77777777" w:rsidTr="008751A2">
        <w:trPr>
          <w:cantSplit/>
        </w:trPr>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5DE15C11"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2995D025"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12,000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735ED85B"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13,200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189F0EC0"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14,520</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2905A09C"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+1,663</w:t>
            </w:r>
          </w:p>
        </w:tc>
        <w:tc>
          <w:tcPr>
            <w:tcW w:w="0" w:type="auto"/>
            <w:tcBorders>
              <w:top w:val="single" w:sz="6" w:space="0" w:color="B7C9D3"/>
              <w:left w:val="single" w:sz="6" w:space="0" w:color="B7C9D3"/>
              <w:bottom w:val="single" w:sz="6" w:space="0" w:color="B7C9D3"/>
              <w:right w:val="single" w:sz="6" w:space="0" w:color="B7C9D3"/>
            </w:tcBorders>
            <w:tcMar>
              <w:top w:w="100" w:type="dxa"/>
              <w:left w:w="100" w:type="dxa"/>
              <w:bottom w:w="100" w:type="dxa"/>
              <w:right w:w="100" w:type="dxa"/>
            </w:tcMar>
            <w:hideMark/>
          </w:tcPr>
          <w:p w14:paraId="57EF57BD" w14:textId="77777777" w:rsidR="00D95C2B" w:rsidRPr="00D95C2B" w:rsidRDefault="00D95C2B" w:rsidP="008751A2">
            <w:pPr>
              <w:spacing w:after="0"/>
              <w:jc w:val="left"/>
              <w:rPr>
                <w:rFonts w:eastAsia="Times New Roman" w:cs="Calibri"/>
                <w:color w:val="auto"/>
                <w:sz w:val="20"/>
                <w:szCs w:val="20"/>
                <w:lang w:val="en-NZ" w:eastAsia="zh-CN"/>
              </w:rPr>
            </w:pPr>
            <w:r w:rsidRPr="00D95C2B">
              <w:rPr>
                <w:rFonts w:eastAsia="Times New Roman" w:cs="Calibri"/>
                <w:color w:val="auto"/>
                <w:sz w:val="20"/>
                <w:szCs w:val="20"/>
                <w:lang w:val="en-NZ" w:eastAsia="zh-CN"/>
              </w:rPr>
              <w:t>−154,221</w:t>
            </w:r>
          </w:p>
        </w:tc>
      </w:tr>
    </w:tbl>
    <w:p w14:paraId="3D2506C6" w14:textId="77777777" w:rsidR="00D95C2B" w:rsidRPr="00D95C2B" w:rsidRDefault="00D95C2B" w:rsidP="002A4700">
      <w:pPr>
        <w:spacing w:before="120" w:after="160"/>
        <w:rPr>
          <w:rFonts w:eastAsia="Times New Roman" w:cs="Calibri"/>
          <w:color w:val="auto"/>
          <w:szCs w:val="24"/>
          <w:lang w:val="en-NZ" w:eastAsia="zh-CN"/>
        </w:rPr>
      </w:pPr>
      <w:r w:rsidRPr="00D95C2B">
        <w:rPr>
          <w:rFonts w:eastAsia="Times New Roman" w:cs="Calibri"/>
          <w:color w:val="auto"/>
          <w:szCs w:val="24"/>
          <w:lang w:val="en-NZ" w:eastAsia="zh-CN"/>
        </w:rPr>
        <w:t>Planning sensitivities use V</w:t>
      </w:r>
      <w:r w:rsidRPr="00D95C2B">
        <w:rPr>
          <w:rFonts w:eastAsia="Times New Roman" w:cs="Calibri"/>
          <w:color w:val="auto"/>
          <w:szCs w:val="24"/>
          <w:vertAlign w:val="subscript"/>
          <w:lang w:val="en-NZ" w:eastAsia="zh-CN"/>
        </w:rPr>
        <w:t>t</w:t>
      </w:r>
      <w:r w:rsidRPr="00D95C2B">
        <w:rPr>
          <w:rFonts w:eastAsia="Times New Roman" w:cs="Calibri"/>
          <w:color w:val="auto"/>
          <w:szCs w:val="24"/>
          <w:lang w:val="en-NZ" w:eastAsia="zh-CN"/>
        </w:rPr>
        <w:t xml:space="preserve"> = 12,000 × (1 + g)</w:t>
      </w:r>
      <w:r w:rsidRPr="00D95C2B">
        <w:rPr>
          <w:rFonts w:eastAsia="Times New Roman" w:cs="Calibri"/>
          <w:color w:val="auto"/>
          <w:szCs w:val="24"/>
          <w:vertAlign w:val="superscript"/>
          <w:lang w:val="en-NZ" w:eastAsia="zh-CN"/>
        </w:rPr>
        <w:t>t−1</w:t>
      </w:r>
      <w:r w:rsidRPr="00D95C2B">
        <w:rPr>
          <w:rFonts w:eastAsia="Times New Roman" w:cs="Calibri"/>
          <w:color w:val="auto"/>
          <w:szCs w:val="24"/>
          <w:lang w:val="en-NZ" w:eastAsia="zh-CN"/>
        </w:rPr>
        <w:t xml:space="preserve"> and annual net cash = V</w:t>
      </w:r>
      <w:r w:rsidRPr="00D95C2B">
        <w:rPr>
          <w:rFonts w:eastAsia="Times New Roman" w:cs="Calibri"/>
          <w:color w:val="auto"/>
          <w:szCs w:val="24"/>
          <w:vertAlign w:val="subscript"/>
          <w:lang w:val="en-NZ" w:eastAsia="zh-CN"/>
        </w:rPr>
        <w:t>t</w:t>
      </w:r>
      <w:r w:rsidRPr="00D95C2B">
        <w:rPr>
          <w:rFonts w:eastAsia="Times New Roman" w:cs="Calibri"/>
          <w:color w:val="auto"/>
          <w:szCs w:val="24"/>
          <w:lang w:val="en-NZ" w:eastAsia="zh-CN"/>
        </w:rPr>
        <w:t xml:space="preserve"> × 5 ÷ 60 × NZ$65 × 25% − NZ$18,000. The horizon is three full operating years after handover. Three-year net cash sums annual benefits and deducts NZ$154,008 once; displayed results are rounded to whole dollars after calculation. Time saved, cash realisation and recurring </w:t>
      </w:r>
      <w:proofErr w:type="spellStart"/>
      <w:r w:rsidRPr="00D95C2B">
        <w:rPr>
          <w:rFonts w:eastAsia="Times New Roman" w:cs="Calibri"/>
          <w:color w:val="auto"/>
          <w:szCs w:val="24"/>
          <w:lang w:val="en-NZ" w:eastAsia="zh-CN"/>
        </w:rPr>
        <w:t>Opex</w:t>
      </w:r>
      <w:proofErr w:type="spellEnd"/>
      <w:r w:rsidRPr="00D95C2B">
        <w:rPr>
          <w:rFonts w:eastAsia="Times New Roman" w:cs="Calibri"/>
          <w:color w:val="auto"/>
          <w:szCs w:val="24"/>
          <w:lang w:val="en-NZ" w:eastAsia="zh-CN"/>
        </w:rPr>
        <w:t xml:space="preserve"> stay at base assumptions. Higher fault volume is additional workload, not evidence of revenue growth or service improvement; higher support costs would reduce these results. All three growth cases remain negative, reinforcing the need for a smaller justified scope.</w:t>
      </w:r>
    </w:p>
    <w:p w14:paraId="41B76553" w14:textId="00D1BE9A" w:rsidR="00CC5618" w:rsidRPr="00D95C2B" w:rsidRDefault="00CC5618" w:rsidP="00CB5C67">
      <w:pPr>
        <w:rPr>
          <w:rFonts w:cs="Calibri"/>
          <w:lang w:val="en-NZ"/>
        </w:rPr>
      </w:pPr>
    </w:p>
    <w:p w14:paraId="33B6F752"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11 Client Responsibilities and Collaboration</w:t>
      </w:r>
    </w:p>
    <w:p w14:paraId="0D3ADA49" w14:textId="77777777" w:rsidR="00CC5618" w:rsidRPr="0070696D" w:rsidRDefault="00CC5618" w:rsidP="00CB5C67">
      <w:pPr>
        <w:rPr>
          <w:rFonts w:cs="Calibri"/>
        </w:rPr>
      </w:pPr>
      <w:r w:rsidRPr="0070696D">
        <w:rPr>
          <w:rFonts w:eastAsia="Calibri" w:cs="Calibri"/>
        </w:rPr>
        <w:t xml:space="preserve">Spark should nominate an executive sponsor, service owner, analyst, platform lead, security lead and partner liaison by kickoff. These are required client roles; names have not been supplied. The service owner remains accountable for live operations and </w:t>
      </w:r>
      <w:proofErr w:type="spellStart"/>
      <w:r w:rsidRPr="0070696D">
        <w:rPr>
          <w:rFonts w:eastAsia="Calibri" w:cs="Calibri"/>
        </w:rPr>
        <w:t>prioritisation</w:t>
      </w:r>
      <w:proofErr w:type="spellEnd"/>
      <w:r w:rsidRPr="0070696D">
        <w:rPr>
          <w:rFonts w:eastAsia="Calibri" w:cs="Calibri"/>
        </w:rPr>
        <w:t xml:space="preserve">. The </w:t>
      </w:r>
      <w:r w:rsidRPr="0070696D">
        <w:rPr>
          <w:rFonts w:eastAsia="Calibri" w:cs="Calibri"/>
        </w:rPr>
        <w:lastRenderedPageBreak/>
        <w:t xml:space="preserve">consultants </w:t>
      </w:r>
      <w:proofErr w:type="spellStart"/>
      <w:r w:rsidRPr="0070696D">
        <w:rPr>
          <w:rFonts w:eastAsia="Calibri" w:cs="Calibri"/>
        </w:rPr>
        <w:t>analyse</w:t>
      </w:r>
      <w:proofErr w:type="spellEnd"/>
      <w:r w:rsidRPr="0070696D">
        <w:rPr>
          <w:rFonts w:eastAsia="Calibri" w:cs="Calibri"/>
        </w:rPr>
        <w:t xml:space="preserve"> and recommend; they cannot change partner contracts, production access or customer commitments unilaterally.</w:t>
      </w:r>
    </w:p>
    <w:p w14:paraId="25D4DFAA" w14:textId="56061C56" w:rsidR="00CC5618" w:rsidRPr="00DE29A1" w:rsidRDefault="00DE29A1" w:rsidP="00D11DB4">
      <w:pPr>
        <w:pStyle w:val="Caption"/>
      </w:pPr>
      <w:r w:rsidRPr="00DE29A1">
        <w:t>Table 11 Collaboration schedule and agendas</w:t>
      </w:r>
    </w:p>
    <w:tbl>
      <w:tblPr>
        <w:tblW w:w="5000" w:type="pct"/>
        <w:jc w:val="center"/>
        <w:tblLook w:val="04A0" w:firstRow="1" w:lastRow="0" w:firstColumn="1" w:lastColumn="0" w:noHBand="0" w:noVBand="1"/>
      </w:tblPr>
      <w:tblGrid>
        <w:gridCol w:w="1958"/>
        <w:gridCol w:w="4309"/>
        <w:gridCol w:w="2743"/>
      </w:tblGrid>
      <w:tr w:rsidR="00CC5618" w:rsidRPr="0070696D" w14:paraId="239D237C" w14:textId="77777777" w:rsidTr="008751A2">
        <w:trPr>
          <w:cantSplit/>
          <w:tblHeader/>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7295389F" w14:textId="77777777" w:rsidR="00CC5618" w:rsidRPr="0070696D" w:rsidRDefault="00CC5618" w:rsidP="008751A2">
            <w:pPr>
              <w:spacing w:after="0"/>
              <w:jc w:val="left"/>
              <w:rPr>
                <w:rFonts w:cs="Calibri"/>
              </w:rPr>
            </w:pPr>
            <w:r w:rsidRPr="0070696D">
              <w:rPr>
                <w:rFonts w:eastAsia="Calibri" w:cs="Calibri"/>
                <w:b/>
                <w:sz w:val="20"/>
              </w:rPr>
              <w:t>When and format</w:t>
            </w:r>
          </w:p>
        </w:tc>
        <w:tc>
          <w:tcPr>
            <w:tcW w:w="2391"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1AA30FC" w14:textId="77777777" w:rsidR="00CC5618" w:rsidRPr="0070696D" w:rsidRDefault="00CC5618" w:rsidP="008751A2">
            <w:pPr>
              <w:spacing w:after="0"/>
              <w:jc w:val="left"/>
              <w:rPr>
                <w:rFonts w:cs="Calibri"/>
              </w:rPr>
            </w:pPr>
            <w:r w:rsidRPr="0070696D">
              <w:rPr>
                <w:rFonts w:eastAsia="Calibri" w:cs="Calibri"/>
                <w:b/>
                <w:sz w:val="20"/>
              </w:rPr>
              <w:t>Agenda and required outcome</w:t>
            </w:r>
          </w:p>
        </w:tc>
        <w:tc>
          <w:tcPr>
            <w:tcW w:w="1522"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59260BBC" w14:textId="77777777" w:rsidR="00CC5618" w:rsidRPr="0070696D" w:rsidRDefault="00CC5618" w:rsidP="008751A2">
            <w:pPr>
              <w:spacing w:after="0"/>
              <w:jc w:val="left"/>
              <w:rPr>
                <w:rFonts w:cs="Calibri"/>
              </w:rPr>
            </w:pPr>
            <w:r w:rsidRPr="0070696D">
              <w:rPr>
                <w:rFonts w:eastAsia="Calibri" w:cs="Calibri"/>
                <w:b/>
                <w:sz w:val="20"/>
              </w:rPr>
              <w:t>Participants</w:t>
            </w:r>
          </w:p>
        </w:tc>
      </w:tr>
      <w:tr w:rsidR="00CC5618" w:rsidRPr="0070696D" w14:paraId="5AEB4DB7"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670D02" w14:textId="77777777" w:rsidR="00CC5618" w:rsidRPr="0070696D" w:rsidRDefault="00CC5618" w:rsidP="008751A2">
            <w:pPr>
              <w:spacing w:after="0"/>
              <w:jc w:val="left"/>
              <w:rPr>
                <w:rFonts w:cs="Calibri"/>
              </w:rPr>
            </w:pPr>
            <w:r w:rsidRPr="0070696D">
              <w:rPr>
                <w:rFonts w:eastAsia="Calibri" w:cs="Calibri"/>
                <w:sz w:val="20"/>
              </w:rPr>
              <w:t>Before kickoff</w:t>
            </w:r>
            <w:r w:rsidRPr="0070696D">
              <w:rPr>
                <w:rFonts w:eastAsia="Calibri" w:cs="Calibri"/>
                <w:sz w:val="20"/>
              </w:rPr>
              <w:br/>
              <w:t>Document exchange</w:t>
            </w:r>
          </w:p>
        </w:tc>
        <w:tc>
          <w:tcPr>
            <w:tcW w:w="239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6AF213" w14:textId="77777777" w:rsidR="00CC5618" w:rsidRPr="0070696D" w:rsidRDefault="00CC5618" w:rsidP="008751A2">
            <w:pPr>
              <w:spacing w:after="0"/>
              <w:jc w:val="left"/>
              <w:rPr>
                <w:rFonts w:cs="Calibri"/>
              </w:rPr>
            </w:pPr>
            <w:r w:rsidRPr="0070696D">
              <w:rPr>
                <w:rFonts w:eastAsia="Calibri" w:cs="Calibri"/>
                <w:sz w:val="20"/>
              </w:rPr>
              <w:t>Agree scope and nominate owners. Approve access, fields, retention and sample extraction.</w:t>
            </w:r>
          </w:p>
        </w:tc>
        <w:tc>
          <w:tcPr>
            <w:tcW w:w="152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D58F67" w14:textId="77777777" w:rsidR="00CC5618" w:rsidRPr="0070696D" w:rsidRDefault="00CC5618" w:rsidP="008751A2">
            <w:pPr>
              <w:spacing w:after="0"/>
              <w:jc w:val="left"/>
              <w:rPr>
                <w:rFonts w:cs="Calibri"/>
              </w:rPr>
            </w:pPr>
            <w:r w:rsidRPr="0070696D">
              <w:rPr>
                <w:rFonts w:eastAsia="Calibri" w:cs="Calibri"/>
                <w:sz w:val="20"/>
              </w:rPr>
              <w:t>Sponsor, service owner, security lead, Ryan</w:t>
            </w:r>
          </w:p>
        </w:tc>
      </w:tr>
      <w:tr w:rsidR="00CC5618" w:rsidRPr="0070696D" w14:paraId="6143138E"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0114385" w14:textId="1205B76B" w:rsidR="00CC5618" w:rsidRPr="0070696D" w:rsidRDefault="00CC5618" w:rsidP="008751A2">
            <w:pPr>
              <w:spacing w:after="0"/>
              <w:jc w:val="left"/>
              <w:rPr>
                <w:rFonts w:cs="Calibri"/>
              </w:rPr>
            </w:pPr>
            <w:r w:rsidRPr="0070696D">
              <w:rPr>
                <w:rFonts w:eastAsia="Calibri" w:cs="Calibri"/>
                <w:sz w:val="20"/>
              </w:rPr>
              <w:t>Week 1</w:t>
            </w:r>
            <w:r w:rsidRPr="0070696D">
              <w:rPr>
                <w:rFonts w:eastAsia="Calibri" w:cs="Calibri"/>
                <w:sz w:val="20"/>
              </w:rPr>
              <w:br/>
            </w:r>
            <w:r w:rsidR="00D424D8" w:rsidRPr="00D424D8">
              <w:rPr>
                <w:rFonts w:eastAsia="Calibri" w:cs="Calibri"/>
                <w:sz w:val="20"/>
              </w:rPr>
              <w:t>90-minute workshop</w:t>
            </w:r>
          </w:p>
        </w:tc>
        <w:tc>
          <w:tcPr>
            <w:tcW w:w="239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157F739" w14:textId="77777777" w:rsidR="00CC5618" w:rsidRPr="0070696D" w:rsidRDefault="00CC5618" w:rsidP="008751A2">
            <w:pPr>
              <w:spacing w:after="0"/>
              <w:jc w:val="left"/>
              <w:rPr>
                <w:rFonts w:cs="Calibri"/>
              </w:rPr>
            </w:pPr>
            <w:r w:rsidRPr="0070696D">
              <w:rPr>
                <w:rFonts w:eastAsia="Calibri" w:cs="Calibri"/>
                <w:sz w:val="20"/>
              </w:rPr>
              <w:t>Walk one normal and one difficult episode. Confirm process boundary, partner interface and competing explanations.</w:t>
            </w:r>
          </w:p>
        </w:tc>
        <w:tc>
          <w:tcPr>
            <w:tcW w:w="152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6B3F823" w14:textId="77777777" w:rsidR="00CC5618" w:rsidRPr="0070696D" w:rsidRDefault="00CC5618" w:rsidP="008751A2">
            <w:pPr>
              <w:spacing w:after="0"/>
              <w:jc w:val="left"/>
              <w:rPr>
                <w:rFonts w:cs="Calibri"/>
              </w:rPr>
            </w:pPr>
            <w:r w:rsidRPr="0070696D">
              <w:rPr>
                <w:rFonts w:eastAsia="Calibri" w:cs="Calibri"/>
                <w:sz w:val="20"/>
              </w:rPr>
              <w:t>Frontline staff, partner liaison, Ryan, Xuan</w:t>
            </w:r>
          </w:p>
        </w:tc>
      </w:tr>
      <w:tr w:rsidR="00CC5618" w:rsidRPr="0070696D" w14:paraId="25B7CCE6"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5226CE" w14:textId="08F394F1" w:rsidR="00CC5618" w:rsidRPr="0070696D" w:rsidRDefault="00CC5618" w:rsidP="008751A2">
            <w:pPr>
              <w:spacing w:after="0"/>
              <w:jc w:val="left"/>
              <w:rPr>
                <w:rFonts w:cs="Calibri"/>
              </w:rPr>
            </w:pPr>
            <w:r w:rsidRPr="0070696D">
              <w:rPr>
                <w:rFonts w:eastAsia="Calibri" w:cs="Calibri"/>
                <w:sz w:val="20"/>
              </w:rPr>
              <w:t>Week 2</w:t>
            </w:r>
            <w:r w:rsidRPr="0070696D">
              <w:rPr>
                <w:rFonts w:eastAsia="Calibri" w:cs="Calibri"/>
                <w:sz w:val="20"/>
              </w:rPr>
              <w:br/>
            </w:r>
            <w:r w:rsidR="00D424D8" w:rsidRPr="00D424D8">
              <w:rPr>
                <w:rFonts w:eastAsia="Calibri" w:cs="Calibri"/>
                <w:sz w:val="20"/>
              </w:rPr>
              <w:t>60-minute data session</w:t>
            </w:r>
          </w:p>
        </w:tc>
        <w:tc>
          <w:tcPr>
            <w:tcW w:w="239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A7AADE" w14:textId="77777777" w:rsidR="00CC5618" w:rsidRPr="0070696D" w:rsidRDefault="00CC5618" w:rsidP="008751A2">
            <w:pPr>
              <w:spacing w:after="0"/>
              <w:jc w:val="left"/>
              <w:rPr>
                <w:rFonts w:cs="Calibri"/>
              </w:rPr>
            </w:pPr>
            <w:r w:rsidRPr="0070696D">
              <w:rPr>
                <w:rFonts w:eastAsia="Calibri" w:cs="Calibri"/>
                <w:sz w:val="20"/>
              </w:rPr>
              <w:t>Agree episode identity, stable restoration, missing outcome treatment and comparison design.</w:t>
            </w:r>
          </w:p>
        </w:tc>
        <w:tc>
          <w:tcPr>
            <w:tcW w:w="152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52CE0F" w14:textId="77777777" w:rsidR="00CC5618" w:rsidRPr="0070696D" w:rsidRDefault="00CC5618" w:rsidP="008751A2">
            <w:pPr>
              <w:spacing w:after="0"/>
              <w:jc w:val="left"/>
              <w:rPr>
                <w:rFonts w:cs="Calibri"/>
              </w:rPr>
            </w:pPr>
            <w:r w:rsidRPr="0070696D">
              <w:rPr>
                <w:rFonts w:eastAsia="Calibri" w:cs="Calibri"/>
                <w:sz w:val="20"/>
              </w:rPr>
              <w:t>Client analyst, service owner, Ryan, Rae</w:t>
            </w:r>
          </w:p>
        </w:tc>
      </w:tr>
      <w:tr w:rsidR="00CC5618" w:rsidRPr="0070696D" w14:paraId="08A349BF"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73C56EB" w14:textId="51F8AB4D" w:rsidR="00CC5618" w:rsidRPr="0070696D" w:rsidRDefault="00CC5618" w:rsidP="008751A2">
            <w:pPr>
              <w:spacing w:after="0"/>
              <w:jc w:val="left"/>
              <w:rPr>
                <w:rFonts w:cs="Calibri"/>
              </w:rPr>
            </w:pPr>
            <w:r w:rsidRPr="0070696D">
              <w:rPr>
                <w:rFonts w:eastAsia="Calibri" w:cs="Calibri"/>
                <w:sz w:val="20"/>
              </w:rPr>
              <w:t>Week 7 and week 9</w:t>
            </w:r>
            <w:r w:rsidRPr="0070696D">
              <w:rPr>
                <w:rFonts w:eastAsia="Calibri" w:cs="Calibri"/>
                <w:sz w:val="20"/>
              </w:rPr>
              <w:br/>
            </w:r>
            <w:r w:rsidR="00D424D8" w:rsidRPr="00D424D8">
              <w:rPr>
                <w:rFonts w:eastAsia="Calibri" w:cs="Calibri"/>
                <w:sz w:val="20"/>
              </w:rPr>
              <w:t>Two 90-minute playbacks</w:t>
            </w:r>
          </w:p>
        </w:tc>
        <w:tc>
          <w:tcPr>
            <w:tcW w:w="239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0DF342A" w14:textId="77777777" w:rsidR="00CC5618" w:rsidRPr="0070696D" w:rsidRDefault="00CC5618" w:rsidP="008751A2">
            <w:pPr>
              <w:spacing w:after="0"/>
              <w:jc w:val="left"/>
              <w:rPr>
                <w:rFonts w:cs="Calibri"/>
              </w:rPr>
            </w:pPr>
            <w:r w:rsidRPr="0070696D">
              <w:rPr>
                <w:rFonts w:eastAsia="Calibri" w:cs="Calibri"/>
                <w:sz w:val="20"/>
              </w:rPr>
              <w:t>First walk the selected end-to-end process; then demonstrate normal and exception cases. Record decisions, defects and acceptance evidence.</w:t>
            </w:r>
          </w:p>
        </w:tc>
        <w:tc>
          <w:tcPr>
            <w:tcW w:w="152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DE0EAFB" w14:textId="77777777" w:rsidR="00CC5618" w:rsidRPr="0070696D" w:rsidRDefault="00CC5618" w:rsidP="008751A2">
            <w:pPr>
              <w:spacing w:after="0"/>
              <w:jc w:val="left"/>
              <w:rPr>
                <w:rFonts w:cs="Calibri"/>
              </w:rPr>
            </w:pPr>
            <w:r w:rsidRPr="0070696D">
              <w:rPr>
                <w:rFonts w:eastAsia="Calibri" w:cs="Calibri"/>
                <w:sz w:val="20"/>
              </w:rPr>
              <w:t>Service owner, frontline staff, partner liaison, Ryan, Xuan</w:t>
            </w:r>
          </w:p>
        </w:tc>
      </w:tr>
      <w:tr w:rsidR="00CC5618" w:rsidRPr="0070696D" w14:paraId="0B0C33D3"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50E9F4" w14:textId="235A679E" w:rsidR="00CC5618" w:rsidRPr="0070696D" w:rsidRDefault="00CC5618" w:rsidP="008751A2">
            <w:pPr>
              <w:spacing w:after="0"/>
              <w:jc w:val="left"/>
              <w:rPr>
                <w:rFonts w:cs="Calibri"/>
              </w:rPr>
            </w:pPr>
            <w:r w:rsidRPr="0070696D">
              <w:rPr>
                <w:rFonts w:eastAsia="Calibri" w:cs="Calibri"/>
                <w:sz w:val="20"/>
              </w:rPr>
              <w:t>Weekly during pilot</w:t>
            </w:r>
            <w:r w:rsidRPr="0070696D">
              <w:rPr>
                <w:rFonts w:eastAsia="Calibri" w:cs="Calibri"/>
                <w:sz w:val="20"/>
              </w:rPr>
              <w:br/>
            </w:r>
            <w:r w:rsidR="00D424D8" w:rsidRPr="00D424D8">
              <w:rPr>
                <w:rFonts w:eastAsia="Calibri" w:cs="Calibri"/>
                <w:sz w:val="20"/>
              </w:rPr>
              <w:t>30-minute review</w:t>
            </w:r>
          </w:p>
        </w:tc>
        <w:tc>
          <w:tcPr>
            <w:tcW w:w="239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2C3BB9" w14:textId="77777777" w:rsidR="00CC5618" w:rsidRPr="0070696D" w:rsidRDefault="00CC5618" w:rsidP="008751A2">
            <w:pPr>
              <w:spacing w:after="0"/>
              <w:jc w:val="left"/>
              <w:rPr>
                <w:rFonts w:cs="Calibri"/>
              </w:rPr>
            </w:pPr>
            <w:r w:rsidRPr="0070696D">
              <w:rPr>
                <w:rFonts w:eastAsia="Calibri" w:cs="Calibri"/>
                <w:sz w:val="20"/>
              </w:rPr>
              <w:t>Review service exceptions, workload, access issues and customer feedback. Assign actions and due dates.</w:t>
            </w:r>
          </w:p>
        </w:tc>
        <w:tc>
          <w:tcPr>
            <w:tcW w:w="152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FC1707" w14:textId="77777777" w:rsidR="00CC5618" w:rsidRPr="0070696D" w:rsidRDefault="00CC5618" w:rsidP="008751A2">
            <w:pPr>
              <w:spacing w:after="0"/>
              <w:jc w:val="left"/>
              <w:rPr>
                <w:rFonts w:cs="Calibri"/>
              </w:rPr>
            </w:pPr>
            <w:r w:rsidRPr="0070696D">
              <w:rPr>
                <w:rFonts w:eastAsia="Calibri" w:cs="Calibri"/>
                <w:sz w:val="20"/>
              </w:rPr>
              <w:t>Client team leader, liaison, Ryan, Xuan</w:t>
            </w:r>
          </w:p>
        </w:tc>
      </w:tr>
      <w:tr w:rsidR="00CC5618" w:rsidRPr="0070696D" w14:paraId="712BD7EA"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6E2CD5AE" w14:textId="09F5FA51" w:rsidR="00CC5618" w:rsidRPr="0070696D" w:rsidRDefault="00CC5618" w:rsidP="008751A2">
            <w:pPr>
              <w:spacing w:after="0"/>
              <w:jc w:val="left"/>
              <w:rPr>
                <w:rFonts w:cs="Calibri"/>
              </w:rPr>
            </w:pPr>
            <w:r w:rsidRPr="0070696D">
              <w:rPr>
                <w:rFonts w:eastAsia="Calibri" w:cs="Calibri"/>
                <w:sz w:val="20"/>
              </w:rPr>
              <w:t>Each gate</w:t>
            </w:r>
            <w:r w:rsidRPr="0070696D">
              <w:rPr>
                <w:rFonts w:eastAsia="Calibri" w:cs="Calibri"/>
                <w:sz w:val="20"/>
              </w:rPr>
              <w:br/>
            </w:r>
            <w:r w:rsidR="00D424D8" w:rsidRPr="00D424D8">
              <w:rPr>
                <w:rFonts w:eastAsia="Calibri" w:cs="Calibri"/>
                <w:sz w:val="20"/>
              </w:rPr>
              <w:t>60-minute decision meeting</w:t>
            </w:r>
          </w:p>
        </w:tc>
        <w:tc>
          <w:tcPr>
            <w:tcW w:w="2391"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90E5E9C" w14:textId="77777777" w:rsidR="00CC5618" w:rsidRPr="0070696D" w:rsidRDefault="00CC5618" w:rsidP="008751A2">
            <w:pPr>
              <w:spacing w:after="0"/>
              <w:jc w:val="left"/>
              <w:rPr>
                <w:rFonts w:cs="Calibri"/>
              </w:rPr>
            </w:pPr>
            <w:r w:rsidRPr="0070696D">
              <w:rPr>
                <w:rFonts w:eastAsia="Calibri" w:cs="Calibri"/>
                <w:sz w:val="20"/>
              </w:rPr>
              <w:t xml:space="preserve">Review evidence, unresolved risks and phase costs. Record </w:t>
            </w:r>
            <w:proofErr w:type="gramStart"/>
            <w:r w:rsidRPr="0070696D">
              <w:rPr>
                <w:rFonts w:eastAsia="Calibri" w:cs="Calibri"/>
                <w:sz w:val="20"/>
              </w:rPr>
              <w:t>approve</w:t>
            </w:r>
            <w:proofErr w:type="gramEnd"/>
            <w:r w:rsidRPr="0070696D">
              <w:rPr>
                <w:rFonts w:eastAsia="Calibri" w:cs="Calibri"/>
                <w:sz w:val="20"/>
              </w:rPr>
              <w:t>, adapt or stop and the responsible owner.</w:t>
            </w:r>
          </w:p>
        </w:tc>
        <w:tc>
          <w:tcPr>
            <w:tcW w:w="152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7505DD0" w14:textId="77777777" w:rsidR="00CC5618" w:rsidRPr="0070696D" w:rsidRDefault="00CC5618" w:rsidP="008751A2">
            <w:pPr>
              <w:spacing w:after="0"/>
              <w:jc w:val="left"/>
              <w:rPr>
                <w:rFonts w:cs="Calibri"/>
              </w:rPr>
            </w:pPr>
            <w:r w:rsidRPr="0070696D">
              <w:rPr>
                <w:rFonts w:eastAsia="Calibri" w:cs="Calibri"/>
                <w:sz w:val="20"/>
              </w:rPr>
              <w:t>Sponsor, service owner, Finance, consulting leads</w:t>
            </w:r>
          </w:p>
        </w:tc>
      </w:tr>
      <w:tr w:rsidR="00CC5618" w:rsidRPr="0070696D" w14:paraId="0594838B" w14:textId="77777777" w:rsidTr="008751A2">
        <w:trPr>
          <w:cantSplit/>
          <w:jc w:val="center"/>
        </w:trPr>
        <w:tc>
          <w:tcPr>
            <w:tcW w:w="1087"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0726AB" w14:textId="71BEA62C" w:rsidR="00CC5618" w:rsidRPr="0070696D" w:rsidRDefault="00CC5618" w:rsidP="008751A2">
            <w:pPr>
              <w:spacing w:after="0"/>
              <w:jc w:val="left"/>
              <w:rPr>
                <w:rFonts w:cs="Calibri"/>
              </w:rPr>
            </w:pPr>
            <w:r w:rsidRPr="0070696D">
              <w:rPr>
                <w:rFonts w:eastAsia="Calibri" w:cs="Calibri"/>
                <w:sz w:val="20"/>
              </w:rPr>
              <w:t>Weeks 23 to 24</w:t>
            </w:r>
            <w:r w:rsidRPr="0070696D">
              <w:rPr>
                <w:rFonts w:eastAsia="Calibri" w:cs="Calibri"/>
                <w:sz w:val="20"/>
              </w:rPr>
              <w:br/>
            </w:r>
            <w:r w:rsidR="00D424D8" w:rsidRPr="00D424D8">
              <w:rPr>
                <w:rFonts w:eastAsia="Calibri" w:cs="Calibri"/>
                <w:sz w:val="20"/>
              </w:rPr>
              <w:t>Two 90-minute sessions</w:t>
            </w:r>
          </w:p>
        </w:tc>
        <w:tc>
          <w:tcPr>
            <w:tcW w:w="2391"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632EEF" w14:textId="77777777" w:rsidR="00CC5618" w:rsidRPr="0070696D" w:rsidRDefault="00CC5618" w:rsidP="008751A2">
            <w:pPr>
              <w:spacing w:after="0"/>
              <w:jc w:val="left"/>
              <w:rPr>
                <w:rFonts w:cs="Calibri"/>
              </w:rPr>
            </w:pPr>
            <w:proofErr w:type="spellStart"/>
            <w:r w:rsidRPr="0070696D">
              <w:rPr>
                <w:rFonts w:eastAsia="Calibri" w:cs="Calibri"/>
                <w:sz w:val="20"/>
              </w:rPr>
              <w:t>Practise</w:t>
            </w:r>
            <w:proofErr w:type="spellEnd"/>
            <w:r w:rsidRPr="0070696D">
              <w:rPr>
                <w:rFonts w:eastAsia="Calibri" w:cs="Calibri"/>
                <w:sz w:val="20"/>
              </w:rPr>
              <w:t xml:space="preserve"> exceptions, explain the workbook, transfer editable models and agree monthly benefits review.</w:t>
            </w:r>
          </w:p>
        </w:tc>
        <w:tc>
          <w:tcPr>
            <w:tcW w:w="152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0C653C" w14:textId="77777777" w:rsidR="00CC5618" w:rsidRPr="0070696D" w:rsidRDefault="00CC5618" w:rsidP="008751A2">
            <w:pPr>
              <w:spacing w:after="0"/>
              <w:jc w:val="left"/>
              <w:rPr>
                <w:rFonts w:cs="Calibri"/>
              </w:rPr>
            </w:pPr>
            <w:r w:rsidRPr="0070696D">
              <w:rPr>
                <w:rFonts w:eastAsia="Calibri" w:cs="Calibri"/>
                <w:sz w:val="20"/>
              </w:rPr>
              <w:t>Service owner, analyst, team leader, Ryan, Xuan</w:t>
            </w:r>
          </w:p>
        </w:tc>
      </w:tr>
    </w:tbl>
    <w:p w14:paraId="2D872FAF" w14:textId="77777777" w:rsidR="00CC5618" w:rsidRPr="0070696D" w:rsidRDefault="00CC5618" w:rsidP="002A4700">
      <w:pPr>
        <w:spacing w:before="120"/>
        <w:rPr>
          <w:rFonts w:cs="Calibri"/>
        </w:rPr>
      </w:pPr>
      <w:r w:rsidRPr="0070696D">
        <w:rPr>
          <w:rFonts w:eastAsia="Calibri" w:cs="Calibri"/>
        </w:rPr>
        <w:t xml:space="preserve">The planning allowance is 540 client staff hours across the engagement: 160 in diagnosis, 100 in design, 160 in pilot, 80 in evaluation and 40 in handover. The workbook values this at an assumed NZ$80 per hour, or NZ$43,200 of opportunity cost. The client should confirm capacity and include implementation support within that </w:t>
      </w:r>
      <w:proofErr w:type="gramStart"/>
      <w:r w:rsidRPr="0070696D">
        <w:rPr>
          <w:rFonts w:eastAsia="Calibri" w:cs="Calibri"/>
        </w:rPr>
        <w:t>allocation, or</w:t>
      </w:r>
      <w:proofErr w:type="gramEnd"/>
      <w:r w:rsidRPr="0070696D">
        <w:rPr>
          <w:rFonts w:eastAsia="Calibri" w:cs="Calibri"/>
        </w:rPr>
        <w:t xml:space="preserve"> reprice the scope before approval. Delayed access moves the gate; it does not justify substituting invented data.</w:t>
      </w:r>
    </w:p>
    <w:p w14:paraId="363D0B4A" w14:textId="77777777" w:rsidR="00CC5618" w:rsidRPr="0070696D" w:rsidRDefault="00CC5618" w:rsidP="00CB5C67">
      <w:pPr>
        <w:rPr>
          <w:rFonts w:cs="Calibri"/>
        </w:rPr>
      </w:pPr>
      <w:r w:rsidRPr="0070696D">
        <w:rPr>
          <w:rFonts w:eastAsia="Calibri" w:cs="Calibri"/>
        </w:rPr>
        <w:t xml:space="preserve">Mills (2025, 1:01:57–1:04:45) makes customer and consultant responsibilities part of resource planning. Here, the service owner is accountable for operations and gate evidence; Ryan coordinates the analysis and deliverables; specialist client leads perform </w:t>
      </w:r>
      <w:proofErr w:type="spellStart"/>
      <w:r w:rsidRPr="0070696D">
        <w:rPr>
          <w:rFonts w:eastAsia="Calibri" w:cs="Calibri"/>
        </w:rPr>
        <w:t>authorised</w:t>
      </w:r>
      <w:proofErr w:type="spellEnd"/>
      <w:r w:rsidRPr="0070696D">
        <w:rPr>
          <w:rFonts w:eastAsia="Calibri" w:cs="Calibri"/>
        </w:rPr>
        <w:t xml:space="preserve"> </w:t>
      </w:r>
      <w:r w:rsidRPr="0070696D">
        <w:rPr>
          <w:rFonts w:eastAsia="Calibri" w:cs="Calibri"/>
        </w:rPr>
        <w:lastRenderedPageBreak/>
        <w:t>data, platform and security work. The sponsor resolves blocked access, unavailable staff and partner escalation. Ryan circulates workshop decisions and unresolved issues for the relevant owners to confirm. These role commitments must be agreed at kickoff and checked before each phase.</w:t>
      </w:r>
    </w:p>
    <w:p w14:paraId="5EE6F0FE"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12 Commercials</w:t>
      </w:r>
    </w:p>
    <w:p w14:paraId="5CB83BAE" w14:textId="77777777" w:rsidR="00CC5618" w:rsidRPr="0070696D" w:rsidRDefault="00CC5618" w:rsidP="00CB5C67">
      <w:pPr>
        <w:rPr>
          <w:rFonts w:cs="Calibri"/>
        </w:rPr>
      </w:pPr>
      <w:r w:rsidRPr="0070696D">
        <w:rPr>
          <w:rFonts w:eastAsia="Calibri" w:cs="Calibri"/>
        </w:rPr>
        <w:t>The proposed engagement uses time and materials within separately approved phase ceilings. Planned consultant effort is 824 hours: Ryan 328 hours at NZ$160, Rae 160 hours at NZ$140, Francis 112 hours at NZ$140 and Xuan 224 hours at NZ$140. These are scenario billing rates, not the students’ actual pay. The NZ$140 rate is informed by a local supplier’s public project consulting starting price; its scale and scope differ from a Spark engagement (</w:t>
      </w:r>
      <w:proofErr w:type="spellStart"/>
      <w:r w:rsidRPr="0070696D">
        <w:rPr>
          <w:rFonts w:eastAsia="Calibri" w:cs="Calibri"/>
        </w:rPr>
        <w:t>Prodigi</w:t>
      </w:r>
      <w:proofErr w:type="spellEnd"/>
      <w:r w:rsidRPr="0070696D">
        <w:rPr>
          <w:rFonts w:eastAsia="Calibri" w:cs="Calibri"/>
        </w:rPr>
        <w:t xml:space="preserve"> Technology Services Limited, n.d.-a, n.d.-b). The engagement manager premium, hours and allowances are author estimates.</w:t>
      </w:r>
    </w:p>
    <w:p w14:paraId="22D66245" w14:textId="1A3C468A" w:rsidR="00CC5618" w:rsidRPr="0070696D" w:rsidRDefault="00CC5618" w:rsidP="00CB5C67">
      <w:pPr>
        <w:rPr>
          <w:rFonts w:cs="Calibri"/>
        </w:rPr>
      </w:pPr>
      <w:r w:rsidRPr="0070696D">
        <w:rPr>
          <w:rFonts w:eastAsia="Calibri" w:cs="Calibri"/>
        </w:rPr>
        <w:t xml:space="preserve">The full NZ$154,008 is a conservative, conditional planning ceiling for the diagnosis and possible later engagement. It is not a quotation for P1 or a recommendation to spend the whole amount. At G1, rebuild the remaining task hours, tool allowance and recurring </w:t>
      </w:r>
      <w:proofErr w:type="spellStart"/>
      <w:r w:rsidRPr="0070696D">
        <w:rPr>
          <w:rFonts w:eastAsia="Calibri" w:cs="Calibri"/>
        </w:rPr>
        <w:t>Opex</w:t>
      </w:r>
      <w:proofErr w:type="spellEnd"/>
      <w:r w:rsidRPr="0070696D">
        <w:rPr>
          <w:rFonts w:eastAsia="Calibri" w:cs="Calibri"/>
        </w:rPr>
        <w:t xml:space="preserve"> around whichever minimum intervention the evidence supports. </w:t>
      </w:r>
      <w:r w:rsidR="00D95C2B">
        <w:rPr>
          <w:rFonts w:eastAsia="Calibri" w:cs="Calibri"/>
        </w:rPr>
        <w:t>Tables 4 and 13</w:t>
      </w:r>
      <w:r w:rsidR="005556C8">
        <w:rPr>
          <w:rFonts w:eastAsia="Calibri" w:cs="Calibri"/>
        </w:rPr>
        <w:t xml:space="preserve"> make the task hours and all phase fees auditable.</w:t>
      </w:r>
      <w:r w:rsidRPr="0070696D">
        <w:rPr>
          <w:rFonts w:eastAsia="Calibri" w:cs="Calibri"/>
        </w:rPr>
        <w:t xml:space="preserve"> For example, diagnosis allocates 96 Ryan hours and 112 other consultant hours: 96 × NZ$160 + 112 × NZ$140 = NZ$31,040. This follows Mills’s scope, responsibility, effort and rate approach to estimating (2025, </w:t>
      </w:r>
      <w:r w:rsidR="005556C8">
        <w:rPr>
          <w:rFonts w:eastAsia="Calibri" w:cs="Calibri"/>
        </w:rPr>
        <w:t>1:00:36–1:06:11</w:t>
      </w:r>
      <w:r w:rsidRPr="0070696D">
        <w:rPr>
          <w:rFonts w:eastAsia="Calibri" w:cs="Calibri"/>
        </w:rPr>
        <w:t>), without borrowing his ERP project prices.</w:t>
      </w:r>
    </w:p>
    <w:p w14:paraId="1584C5AA" w14:textId="105AC407" w:rsidR="00CC5618" w:rsidRPr="00DE29A1" w:rsidRDefault="00DE29A1" w:rsidP="00D11DB4">
      <w:pPr>
        <w:pStyle w:val="Caption"/>
      </w:pPr>
      <w:r w:rsidRPr="00DE29A1">
        <w:t>Table 12 Phase costs in NZD excluding GST</w:t>
      </w:r>
    </w:p>
    <w:tbl>
      <w:tblPr>
        <w:tblW w:w="5000" w:type="pct"/>
        <w:jc w:val="center"/>
        <w:tblLook w:val="04A0" w:firstRow="1" w:lastRow="0" w:firstColumn="1" w:lastColumn="0" w:noHBand="0" w:noVBand="1"/>
      </w:tblPr>
      <w:tblGrid>
        <w:gridCol w:w="2090"/>
        <w:gridCol w:w="1698"/>
        <w:gridCol w:w="1698"/>
        <w:gridCol w:w="1697"/>
        <w:gridCol w:w="1827"/>
      </w:tblGrid>
      <w:tr w:rsidR="00CC5618" w:rsidRPr="0070696D" w14:paraId="4D82CE17" w14:textId="77777777" w:rsidTr="008751A2">
        <w:trPr>
          <w:cantSplit/>
          <w:tblHeader/>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219FC102" w14:textId="77777777" w:rsidR="00CC5618" w:rsidRPr="0070696D" w:rsidRDefault="00CC5618" w:rsidP="008751A2">
            <w:pPr>
              <w:spacing w:after="0"/>
              <w:jc w:val="left"/>
              <w:rPr>
                <w:rFonts w:cs="Calibri"/>
              </w:rPr>
            </w:pPr>
            <w:r w:rsidRPr="0070696D">
              <w:rPr>
                <w:rFonts w:eastAsia="Calibri" w:cs="Calibri"/>
                <w:b/>
                <w:sz w:val="20"/>
              </w:rPr>
              <w:t>Phase</w:t>
            </w:r>
          </w:p>
        </w:tc>
        <w:tc>
          <w:tcPr>
            <w:tcW w:w="942"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08BC30B0" w14:textId="77777777" w:rsidR="00CC5618" w:rsidRPr="0070696D" w:rsidRDefault="00CC5618" w:rsidP="008751A2">
            <w:pPr>
              <w:spacing w:after="0"/>
              <w:jc w:val="left"/>
              <w:rPr>
                <w:rFonts w:cs="Calibri"/>
              </w:rPr>
            </w:pPr>
            <w:r w:rsidRPr="0070696D">
              <w:rPr>
                <w:rFonts w:eastAsia="Calibri" w:cs="Calibri"/>
                <w:b/>
                <w:sz w:val="20"/>
              </w:rPr>
              <w:t>Fees</w:t>
            </w:r>
          </w:p>
        </w:tc>
        <w:tc>
          <w:tcPr>
            <w:tcW w:w="942"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36A483F0" w14:textId="77777777" w:rsidR="00CC5618" w:rsidRPr="0070696D" w:rsidRDefault="00CC5618" w:rsidP="008751A2">
            <w:pPr>
              <w:spacing w:after="0"/>
              <w:jc w:val="left"/>
              <w:rPr>
                <w:rFonts w:cs="Calibri"/>
              </w:rPr>
            </w:pPr>
            <w:r w:rsidRPr="0070696D">
              <w:rPr>
                <w:rFonts w:eastAsia="Calibri" w:cs="Calibri"/>
                <w:b/>
                <w:sz w:val="20"/>
              </w:rPr>
              <w:t>Allowance</w:t>
            </w:r>
          </w:p>
        </w:tc>
        <w:tc>
          <w:tcPr>
            <w:tcW w:w="942"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60666A46" w14:textId="77777777" w:rsidR="00CC5618" w:rsidRPr="0070696D" w:rsidRDefault="00CC5618" w:rsidP="008751A2">
            <w:pPr>
              <w:spacing w:after="0"/>
              <w:jc w:val="left"/>
              <w:rPr>
                <w:rFonts w:cs="Calibri"/>
              </w:rPr>
            </w:pPr>
            <w:r w:rsidRPr="0070696D">
              <w:rPr>
                <w:rFonts w:eastAsia="Calibri" w:cs="Calibri"/>
                <w:b/>
                <w:sz w:val="20"/>
              </w:rPr>
              <w:t>15% reserve</w:t>
            </w:r>
          </w:p>
        </w:tc>
        <w:tc>
          <w:tcPr>
            <w:tcW w:w="1014" w:type="pct"/>
            <w:tcBorders>
              <w:top w:val="single" w:sz="4" w:space="0" w:color="D9D9D9"/>
              <w:left w:val="single" w:sz="4" w:space="0" w:color="D9D9D9"/>
              <w:bottom w:val="single" w:sz="4" w:space="0" w:color="D9D9D9"/>
              <w:right w:val="single" w:sz="4" w:space="0" w:color="D9D9D9"/>
            </w:tcBorders>
            <w:shd w:val="clear" w:color="auto" w:fill="E4EBF1"/>
            <w:tcMar>
              <w:top w:w="65" w:type="dxa"/>
              <w:left w:w="85" w:type="dxa"/>
              <w:bottom w:w="65" w:type="dxa"/>
              <w:right w:w="85" w:type="dxa"/>
            </w:tcMar>
            <w:vAlign w:val="center"/>
          </w:tcPr>
          <w:p w14:paraId="5407E256" w14:textId="77777777" w:rsidR="00CC5618" w:rsidRPr="0070696D" w:rsidRDefault="00CC5618" w:rsidP="008751A2">
            <w:pPr>
              <w:spacing w:after="0"/>
              <w:jc w:val="left"/>
              <w:rPr>
                <w:rFonts w:cs="Calibri"/>
              </w:rPr>
            </w:pPr>
            <w:r w:rsidRPr="0070696D">
              <w:rPr>
                <w:rFonts w:eastAsia="Calibri" w:cs="Calibri"/>
                <w:b/>
                <w:sz w:val="20"/>
              </w:rPr>
              <w:t>Cash ceiling</w:t>
            </w:r>
          </w:p>
        </w:tc>
      </w:tr>
      <w:tr w:rsidR="00CC5618" w:rsidRPr="0070696D" w14:paraId="548A06C3"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2921D2" w14:textId="77777777" w:rsidR="00CC5618" w:rsidRPr="0070696D" w:rsidRDefault="00CC5618" w:rsidP="008751A2">
            <w:pPr>
              <w:spacing w:after="0"/>
              <w:jc w:val="left"/>
              <w:rPr>
                <w:rFonts w:cs="Calibri"/>
              </w:rPr>
            </w:pPr>
            <w:r w:rsidRPr="0070696D">
              <w:rPr>
                <w:rFonts w:eastAsia="Calibri" w:cs="Calibri"/>
                <w:sz w:val="20"/>
              </w:rPr>
              <w:t>Diagnosis</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034A7B" w14:textId="77777777" w:rsidR="00CC5618" w:rsidRPr="0070696D" w:rsidRDefault="00CC5618" w:rsidP="008751A2">
            <w:pPr>
              <w:spacing w:after="0"/>
              <w:jc w:val="left"/>
              <w:rPr>
                <w:rFonts w:cs="Calibri"/>
              </w:rPr>
            </w:pPr>
            <w:r w:rsidRPr="0070696D">
              <w:rPr>
                <w:rFonts w:eastAsia="Calibri" w:cs="Calibri"/>
                <w:sz w:val="20"/>
              </w:rPr>
              <w:t>31,040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4D3EAE" w14:textId="77777777" w:rsidR="00CC5618" w:rsidRPr="0070696D" w:rsidRDefault="00CC5618" w:rsidP="008751A2">
            <w:pPr>
              <w:spacing w:after="0"/>
              <w:jc w:val="left"/>
              <w:rPr>
                <w:rFonts w:cs="Calibri"/>
              </w:rPr>
            </w:pPr>
            <w:r w:rsidRPr="0070696D">
              <w:rPr>
                <w:rFonts w:eastAsia="Calibri" w:cs="Calibri"/>
                <w:sz w:val="20"/>
              </w:rPr>
              <w:t>1,000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6A6590" w14:textId="77777777" w:rsidR="00CC5618" w:rsidRPr="0070696D" w:rsidRDefault="00CC5618" w:rsidP="008751A2">
            <w:pPr>
              <w:spacing w:after="0"/>
              <w:jc w:val="left"/>
              <w:rPr>
                <w:rFonts w:cs="Calibri"/>
              </w:rPr>
            </w:pPr>
            <w:r w:rsidRPr="0070696D">
              <w:rPr>
                <w:rFonts w:eastAsia="Calibri" w:cs="Calibri"/>
                <w:sz w:val="20"/>
              </w:rPr>
              <w:t>4,806</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C722AC" w14:textId="77777777" w:rsidR="00CC5618" w:rsidRPr="0070696D" w:rsidRDefault="00CC5618" w:rsidP="008751A2">
            <w:pPr>
              <w:spacing w:after="0"/>
              <w:jc w:val="left"/>
              <w:rPr>
                <w:rFonts w:cs="Calibri"/>
              </w:rPr>
            </w:pPr>
            <w:r w:rsidRPr="0070696D">
              <w:rPr>
                <w:rFonts w:eastAsia="Calibri" w:cs="Calibri"/>
                <w:sz w:val="20"/>
              </w:rPr>
              <w:t>36,846</w:t>
            </w:r>
          </w:p>
        </w:tc>
      </w:tr>
      <w:tr w:rsidR="00CC5618" w:rsidRPr="0070696D" w14:paraId="094383FF"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E323E5B" w14:textId="77777777" w:rsidR="00CC5618" w:rsidRPr="0070696D" w:rsidRDefault="00CC5618" w:rsidP="008751A2">
            <w:pPr>
              <w:spacing w:after="0"/>
              <w:jc w:val="left"/>
              <w:rPr>
                <w:rFonts w:cs="Calibri"/>
              </w:rPr>
            </w:pPr>
            <w:r w:rsidRPr="0070696D">
              <w:rPr>
                <w:rFonts w:eastAsia="Calibri" w:cs="Calibri"/>
                <w:sz w:val="20"/>
              </w:rPr>
              <w:t>Design</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88F08E4" w14:textId="77777777" w:rsidR="00CC5618" w:rsidRPr="0070696D" w:rsidRDefault="00CC5618" w:rsidP="008751A2">
            <w:pPr>
              <w:spacing w:after="0"/>
              <w:jc w:val="left"/>
              <w:rPr>
                <w:rFonts w:cs="Calibri"/>
              </w:rPr>
            </w:pPr>
            <w:r w:rsidRPr="0070696D">
              <w:rPr>
                <w:rFonts w:eastAsia="Calibri" w:cs="Calibri"/>
                <w:sz w:val="20"/>
              </w:rPr>
              <w:t>24,800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254F8E2" w14:textId="77777777" w:rsidR="00CC5618" w:rsidRPr="0070696D" w:rsidRDefault="00CC5618" w:rsidP="008751A2">
            <w:pPr>
              <w:spacing w:after="0"/>
              <w:jc w:val="left"/>
              <w:rPr>
                <w:rFonts w:cs="Calibri"/>
              </w:rPr>
            </w:pPr>
            <w:r w:rsidRPr="0070696D">
              <w:rPr>
                <w:rFonts w:eastAsia="Calibri" w:cs="Calibri"/>
                <w:sz w:val="20"/>
              </w:rPr>
              <w:t>4,000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0DCB8B7" w14:textId="77777777" w:rsidR="00CC5618" w:rsidRPr="0070696D" w:rsidRDefault="00CC5618" w:rsidP="008751A2">
            <w:pPr>
              <w:spacing w:after="0"/>
              <w:jc w:val="left"/>
              <w:rPr>
                <w:rFonts w:cs="Calibri"/>
              </w:rPr>
            </w:pPr>
            <w:r w:rsidRPr="0070696D">
              <w:rPr>
                <w:rFonts w:eastAsia="Calibri" w:cs="Calibri"/>
                <w:sz w:val="20"/>
              </w:rPr>
              <w:t>4,320</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EA70A51" w14:textId="77777777" w:rsidR="00CC5618" w:rsidRPr="0070696D" w:rsidRDefault="00CC5618" w:rsidP="008751A2">
            <w:pPr>
              <w:spacing w:after="0"/>
              <w:jc w:val="left"/>
              <w:rPr>
                <w:rFonts w:cs="Calibri"/>
              </w:rPr>
            </w:pPr>
            <w:r w:rsidRPr="0070696D">
              <w:rPr>
                <w:rFonts w:eastAsia="Calibri" w:cs="Calibri"/>
                <w:sz w:val="20"/>
              </w:rPr>
              <w:t>33,120</w:t>
            </w:r>
          </w:p>
        </w:tc>
      </w:tr>
      <w:tr w:rsidR="00CC5618" w:rsidRPr="0070696D" w14:paraId="74F3EDDD"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2B7472" w14:textId="77777777" w:rsidR="00CC5618" w:rsidRPr="0070696D" w:rsidRDefault="00CC5618" w:rsidP="008751A2">
            <w:pPr>
              <w:spacing w:after="0"/>
              <w:jc w:val="left"/>
              <w:rPr>
                <w:rFonts w:cs="Calibri"/>
              </w:rPr>
            </w:pPr>
            <w:r w:rsidRPr="0070696D">
              <w:rPr>
                <w:rFonts w:eastAsia="Calibri" w:cs="Calibri"/>
                <w:sz w:val="20"/>
              </w:rPr>
              <w:t>Pilot</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1F3D10" w14:textId="77777777" w:rsidR="00CC5618" w:rsidRPr="0070696D" w:rsidRDefault="00CC5618" w:rsidP="008751A2">
            <w:pPr>
              <w:spacing w:after="0"/>
              <w:jc w:val="left"/>
              <w:rPr>
                <w:rFonts w:cs="Calibri"/>
              </w:rPr>
            </w:pPr>
            <w:r w:rsidRPr="0070696D">
              <w:rPr>
                <w:rFonts w:eastAsia="Calibri" w:cs="Calibri"/>
                <w:sz w:val="20"/>
              </w:rPr>
              <w:t>34,400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766E33" w14:textId="77777777" w:rsidR="00CC5618" w:rsidRPr="0070696D" w:rsidRDefault="00CC5618" w:rsidP="008751A2">
            <w:pPr>
              <w:spacing w:after="0"/>
              <w:jc w:val="left"/>
              <w:rPr>
                <w:rFonts w:cs="Calibri"/>
              </w:rPr>
            </w:pPr>
            <w:r w:rsidRPr="0070696D">
              <w:rPr>
                <w:rFonts w:eastAsia="Calibri" w:cs="Calibri"/>
                <w:sz w:val="20"/>
              </w:rPr>
              <w:t>5,000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6E56C5" w14:textId="77777777" w:rsidR="00CC5618" w:rsidRPr="0070696D" w:rsidRDefault="00CC5618" w:rsidP="008751A2">
            <w:pPr>
              <w:spacing w:after="0"/>
              <w:jc w:val="left"/>
              <w:rPr>
                <w:rFonts w:cs="Calibri"/>
              </w:rPr>
            </w:pPr>
            <w:r w:rsidRPr="0070696D">
              <w:rPr>
                <w:rFonts w:eastAsia="Calibri" w:cs="Calibri"/>
                <w:sz w:val="20"/>
              </w:rPr>
              <w:t>5,910</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039EE8" w14:textId="77777777" w:rsidR="00CC5618" w:rsidRPr="0070696D" w:rsidRDefault="00CC5618" w:rsidP="008751A2">
            <w:pPr>
              <w:spacing w:after="0"/>
              <w:jc w:val="left"/>
              <w:rPr>
                <w:rFonts w:cs="Calibri"/>
              </w:rPr>
            </w:pPr>
            <w:r w:rsidRPr="0070696D">
              <w:rPr>
                <w:rFonts w:eastAsia="Calibri" w:cs="Calibri"/>
                <w:sz w:val="20"/>
              </w:rPr>
              <w:t>45,310</w:t>
            </w:r>
          </w:p>
        </w:tc>
      </w:tr>
      <w:tr w:rsidR="00CC5618" w:rsidRPr="0070696D" w14:paraId="6EA988C5"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CF93158" w14:textId="77777777" w:rsidR="00CC5618" w:rsidRPr="0070696D" w:rsidRDefault="00CC5618" w:rsidP="008751A2">
            <w:pPr>
              <w:spacing w:after="0"/>
              <w:jc w:val="left"/>
              <w:rPr>
                <w:rFonts w:cs="Calibri"/>
              </w:rPr>
            </w:pPr>
            <w:r w:rsidRPr="0070696D">
              <w:rPr>
                <w:rFonts w:eastAsia="Calibri" w:cs="Calibri"/>
                <w:sz w:val="20"/>
              </w:rPr>
              <w:t>Evaluation</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EE6D2C4" w14:textId="77777777" w:rsidR="00CC5618" w:rsidRPr="0070696D" w:rsidRDefault="00CC5618" w:rsidP="008751A2">
            <w:pPr>
              <w:spacing w:after="0"/>
              <w:jc w:val="left"/>
              <w:rPr>
                <w:rFonts w:cs="Calibri"/>
              </w:rPr>
            </w:pPr>
            <w:r w:rsidRPr="0070696D">
              <w:rPr>
                <w:rFonts w:eastAsia="Calibri" w:cs="Calibri"/>
                <w:sz w:val="20"/>
              </w:rPr>
              <w:t>21,120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48305BDB" w14:textId="77777777" w:rsidR="00CC5618" w:rsidRPr="0070696D" w:rsidRDefault="00CC5618" w:rsidP="008751A2">
            <w:pPr>
              <w:spacing w:after="0"/>
              <w:jc w:val="left"/>
              <w:rPr>
                <w:rFonts w:cs="Calibri"/>
              </w:rPr>
            </w:pPr>
            <w:r w:rsidRPr="0070696D">
              <w:rPr>
                <w:rFonts w:eastAsia="Calibri" w:cs="Calibri"/>
                <w:sz w:val="20"/>
              </w:rPr>
              <w:t>1,000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240B24F" w14:textId="77777777" w:rsidR="00CC5618" w:rsidRPr="0070696D" w:rsidRDefault="00CC5618" w:rsidP="008751A2">
            <w:pPr>
              <w:spacing w:after="0"/>
              <w:jc w:val="left"/>
              <w:rPr>
                <w:rFonts w:cs="Calibri"/>
              </w:rPr>
            </w:pPr>
            <w:r w:rsidRPr="0070696D">
              <w:rPr>
                <w:rFonts w:eastAsia="Calibri" w:cs="Calibri"/>
                <w:sz w:val="20"/>
              </w:rPr>
              <w:t>3,318</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07053AB3" w14:textId="77777777" w:rsidR="00CC5618" w:rsidRPr="0070696D" w:rsidRDefault="00CC5618" w:rsidP="008751A2">
            <w:pPr>
              <w:spacing w:after="0"/>
              <w:jc w:val="left"/>
              <w:rPr>
                <w:rFonts w:cs="Calibri"/>
              </w:rPr>
            </w:pPr>
            <w:r w:rsidRPr="0070696D">
              <w:rPr>
                <w:rFonts w:eastAsia="Calibri" w:cs="Calibri"/>
                <w:sz w:val="20"/>
              </w:rPr>
              <w:t>25,438</w:t>
            </w:r>
          </w:p>
        </w:tc>
      </w:tr>
      <w:tr w:rsidR="00CC5618" w:rsidRPr="0070696D" w14:paraId="67516721"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F0D0AF" w14:textId="77777777" w:rsidR="00CC5618" w:rsidRPr="0070696D" w:rsidRDefault="00CC5618" w:rsidP="008751A2">
            <w:pPr>
              <w:spacing w:after="0"/>
              <w:jc w:val="left"/>
              <w:rPr>
                <w:rFonts w:cs="Calibri"/>
              </w:rPr>
            </w:pPr>
            <w:r w:rsidRPr="0070696D">
              <w:rPr>
                <w:rFonts w:eastAsia="Calibri" w:cs="Calibri"/>
                <w:sz w:val="20"/>
              </w:rPr>
              <w:t>Handover</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82C67B" w14:textId="77777777" w:rsidR="00CC5618" w:rsidRPr="0070696D" w:rsidRDefault="00CC5618" w:rsidP="008751A2">
            <w:pPr>
              <w:spacing w:after="0"/>
              <w:jc w:val="left"/>
              <w:rPr>
                <w:rFonts w:cs="Calibri"/>
              </w:rPr>
            </w:pPr>
            <w:r w:rsidRPr="0070696D">
              <w:rPr>
                <w:rFonts w:eastAsia="Calibri" w:cs="Calibri"/>
                <w:sz w:val="20"/>
              </w:rPr>
              <w:t>10,560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052EBB" w14:textId="77777777" w:rsidR="00CC5618" w:rsidRPr="0070696D" w:rsidRDefault="00CC5618" w:rsidP="008751A2">
            <w:pPr>
              <w:spacing w:after="0"/>
              <w:jc w:val="left"/>
              <w:rPr>
                <w:rFonts w:cs="Calibri"/>
              </w:rPr>
            </w:pPr>
            <w:r w:rsidRPr="0070696D">
              <w:rPr>
                <w:rFonts w:eastAsia="Calibri" w:cs="Calibri"/>
                <w:sz w:val="20"/>
              </w:rPr>
              <w:t>1,000</w:t>
            </w:r>
          </w:p>
        </w:tc>
        <w:tc>
          <w:tcPr>
            <w:tcW w:w="942"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E91CE" w14:textId="77777777" w:rsidR="00CC5618" w:rsidRPr="0070696D" w:rsidRDefault="00CC5618" w:rsidP="008751A2">
            <w:pPr>
              <w:spacing w:after="0"/>
              <w:jc w:val="left"/>
              <w:rPr>
                <w:rFonts w:cs="Calibri"/>
              </w:rPr>
            </w:pPr>
            <w:r w:rsidRPr="0070696D">
              <w:rPr>
                <w:rFonts w:eastAsia="Calibri" w:cs="Calibri"/>
                <w:sz w:val="20"/>
              </w:rPr>
              <w:t>1,734</w:t>
            </w:r>
          </w:p>
        </w:tc>
        <w:tc>
          <w:tcPr>
            <w:tcW w:w="1014" w:type="pct"/>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8C4574" w14:textId="77777777" w:rsidR="00CC5618" w:rsidRPr="0070696D" w:rsidRDefault="00CC5618" w:rsidP="008751A2">
            <w:pPr>
              <w:spacing w:after="0"/>
              <w:jc w:val="left"/>
              <w:rPr>
                <w:rFonts w:cs="Calibri"/>
              </w:rPr>
            </w:pPr>
            <w:r w:rsidRPr="0070696D">
              <w:rPr>
                <w:rFonts w:eastAsia="Calibri" w:cs="Calibri"/>
                <w:sz w:val="20"/>
              </w:rPr>
              <w:t>13,294</w:t>
            </w:r>
          </w:p>
        </w:tc>
      </w:tr>
      <w:tr w:rsidR="00CC5618" w:rsidRPr="0070696D" w14:paraId="1F0072AA" w14:textId="77777777" w:rsidTr="008751A2">
        <w:trPr>
          <w:cantSplit/>
          <w:jc w:val="center"/>
        </w:trPr>
        <w:tc>
          <w:tcPr>
            <w:tcW w:w="1159"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38EE3DB9" w14:textId="77777777" w:rsidR="00CC5618" w:rsidRPr="0070696D" w:rsidRDefault="00CC5618" w:rsidP="008751A2">
            <w:pPr>
              <w:spacing w:after="0"/>
              <w:jc w:val="left"/>
              <w:rPr>
                <w:rFonts w:cs="Calibri"/>
              </w:rPr>
            </w:pPr>
            <w:r w:rsidRPr="0070696D">
              <w:rPr>
                <w:rFonts w:eastAsia="Calibri" w:cs="Calibri"/>
                <w:sz w:val="20"/>
              </w:rPr>
              <w:t>Total</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26C2A8CB" w14:textId="77777777" w:rsidR="00CC5618" w:rsidRPr="0070696D" w:rsidRDefault="00CC5618" w:rsidP="008751A2">
            <w:pPr>
              <w:spacing w:after="0"/>
              <w:jc w:val="left"/>
              <w:rPr>
                <w:rFonts w:cs="Calibri"/>
              </w:rPr>
            </w:pPr>
            <w:r w:rsidRPr="0070696D">
              <w:rPr>
                <w:rFonts w:eastAsia="Calibri" w:cs="Calibri"/>
                <w:sz w:val="20"/>
              </w:rPr>
              <w:t>121,920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14D22B45" w14:textId="77777777" w:rsidR="00CC5618" w:rsidRPr="0070696D" w:rsidRDefault="00CC5618" w:rsidP="008751A2">
            <w:pPr>
              <w:spacing w:after="0"/>
              <w:jc w:val="left"/>
              <w:rPr>
                <w:rFonts w:cs="Calibri"/>
              </w:rPr>
            </w:pPr>
            <w:r w:rsidRPr="0070696D">
              <w:rPr>
                <w:rFonts w:eastAsia="Calibri" w:cs="Calibri"/>
                <w:sz w:val="20"/>
              </w:rPr>
              <w:t>12,000</w:t>
            </w:r>
          </w:p>
        </w:tc>
        <w:tc>
          <w:tcPr>
            <w:tcW w:w="942"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5DD2C065" w14:textId="77777777" w:rsidR="00CC5618" w:rsidRPr="0070696D" w:rsidRDefault="00CC5618" w:rsidP="008751A2">
            <w:pPr>
              <w:spacing w:after="0"/>
              <w:jc w:val="left"/>
              <w:rPr>
                <w:rFonts w:cs="Calibri"/>
              </w:rPr>
            </w:pPr>
            <w:r w:rsidRPr="0070696D">
              <w:rPr>
                <w:rFonts w:eastAsia="Calibri" w:cs="Calibri"/>
                <w:sz w:val="20"/>
              </w:rPr>
              <w:t>20,088</w:t>
            </w:r>
          </w:p>
        </w:tc>
        <w:tc>
          <w:tcPr>
            <w:tcW w:w="1014" w:type="pct"/>
            <w:tcBorders>
              <w:top w:val="single" w:sz="4" w:space="0" w:color="D9D9D9"/>
              <w:left w:val="single" w:sz="4" w:space="0" w:color="D9D9D9"/>
              <w:bottom w:val="single" w:sz="4" w:space="0" w:color="D9D9D9"/>
              <w:right w:val="single" w:sz="4" w:space="0" w:color="D9D9D9"/>
            </w:tcBorders>
            <w:shd w:val="clear" w:color="auto" w:fill="F7F9FB"/>
            <w:tcMar>
              <w:top w:w="65" w:type="dxa"/>
              <w:left w:w="85" w:type="dxa"/>
              <w:bottom w:w="65" w:type="dxa"/>
              <w:right w:w="85" w:type="dxa"/>
            </w:tcMar>
            <w:vAlign w:val="center"/>
          </w:tcPr>
          <w:p w14:paraId="792BC3B8" w14:textId="77777777" w:rsidR="00CC5618" w:rsidRPr="0070696D" w:rsidRDefault="00CC5618" w:rsidP="008751A2">
            <w:pPr>
              <w:spacing w:after="0"/>
              <w:jc w:val="left"/>
              <w:rPr>
                <w:rFonts w:cs="Calibri"/>
              </w:rPr>
            </w:pPr>
            <w:r w:rsidRPr="0070696D">
              <w:rPr>
                <w:rFonts w:eastAsia="Calibri" w:cs="Calibri"/>
                <w:sz w:val="20"/>
              </w:rPr>
              <w:t>154,008</w:t>
            </w:r>
          </w:p>
        </w:tc>
      </w:tr>
    </w:tbl>
    <w:p w14:paraId="7D0CA185" w14:textId="77777777" w:rsidR="001B0D50" w:rsidRPr="0070696D" w:rsidRDefault="001B0D50" w:rsidP="002A4700">
      <w:pPr>
        <w:pStyle w:val="NormalWeb"/>
        <w:spacing w:before="120" w:beforeAutospacing="0" w:after="120" w:afterAutospacing="0" w:line="360" w:lineRule="auto"/>
        <w:rPr>
          <w:rFonts w:ascii="Calibri" w:hAnsi="Calibri" w:cs="Calibri"/>
          <w:color w:val="000000"/>
        </w:rPr>
      </w:pPr>
      <w:r w:rsidRPr="0070696D">
        <w:rPr>
          <w:rFonts w:ascii="Calibri" w:hAnsi="Calibri" w:cs="Calibri"/>
          <w:color w:val="000000"/>
        </w:rPr>
        <w:lastRenderedPageBreak/>
        <w:t xml:space="preserve">The NZ$12,000 project allowance covers approved prototype tools, test support and incidental expenses. All project cash is provisionally treated as </w:t>
      </w:r>
      <w:proofErr w:type="spellStart"/>
      <w:r w:rsidRPr="0070696D">
        <w:rPr>
          <w:rFonts w:ascii="Calibri" w:hAnsi="Calibri" w:cs="Calibri"/>
          <w:color w:val="000000"/>
        </w:rPr>
        <w:t>Opex</w:t>
      </w:r>
      <w:proofErr w:type="spellEnd"/>
      <w:r w:rsidRPr="0070696D">
        <w:rPr>
          <w:rFonts w:ascii="Calibri" w:hAnsi="Calibri" w:cs="Calibri"/>
          <w:color w:val="000000"/>
        </w:rPr>
        <w:t>; planned cash Capex is zero because no capital asset purchase is proposed. Finance must assess any later development or procurement under Spark’s accounting policy before commitment. National rollout, major integrations, hardware and partner contract changes require a new scope and price.</w:t>
      </w:r>
    </w:p>
    <w:p w14:paraId="51A610A6" w14:textId="74114066" w:rsidR="005556C8" w:rsidRPr="005556C8" w:rsidRDefault="00DE29A1" w:rsidP="00D11DB4">
      <w:pPr>
        <w:pStyle w:val="Caption"/>
        <w:rPr>
          <w:lang w:val="en-NZ" w:eastAsia="zh-CN"/>
        </w:rPr>
      </w:pPr>
      <w:r w:rsidRPr="00DE29A1">
        <w:rPr>
          <w:lang w:val="en-NZ" w:eastAsia="zh-CN"/>
        </w:rPr>
        <w:t>Table 13 Phase effort and fee calculation</w:t>
      </w:r>
    </w:p>
    <w:tbl>
      <w:tblPr>
        <w:tblW w:w="8902" w:type="dxa"/>
        <w:tblCellMar>
          <w:top w:w="15" w:type="dxa"/>
          <w:left w:w="15" w:type="dxa"/>
          <w:bottom w:w="15" w:type="dxa"/>
          <w:right w:w="15" w:type="dxa"/>
        </w:tblCellMar>
        <w:tblLook w:val="04A0" w:firstRow="1" w:lastRow="0" w:firstColumn="1" w:lastColumn="0" w:noHBand="0" w:noVBand="1"/>
      </w:tblPr>
      <w:tblGrid>
        <w:gridCol w:w="1625"/>
        <w:gridCol w:w="1162"/>
        <w:gridCol w:w="1000"/>
        <w:gridCol w:w="1432"/>
        <w:gridCol w:w="1179"/>
        <w:gridCol w:w="1179"/>
        <w:gridCol w:w="1325"/>
      </w:tblGrid>
      <w:tr w:rsidR="005556C8" w:rsidRPr="005556C8" w14:paraId="50A040FF" w14:textId="77777777" w:rsidTr="008751A2">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6AD986FF"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Phase</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361CDB8D"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Ryan h</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0C1F6DE4"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Rae h</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2CC78A1D"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Francis h</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7E0A3C8B"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Xuan h</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69C1A1AC"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Total h</w:t>
            </w:r>
          </w:p>
        </w:tc>
        <w:tc>
          <w:tcPr>
            <w:tcW w:w="0" w:type="auto"/>
            <w:tcBorders>
              <w:top w:val="single" w:sz="4" w:space="0" w:color="8794A0"/>
              <w:left w:val="single" w:sz="4" w:space="0" w:color="8794A0"/>
              <w:bottom w:val="single" w:sz="4" w:space="0" w:color="8794A0"/>
              <w:right w:val="single" w:sz="4" w:space="0" w:color="8794A0"/>
            </w:tcBorders>
            <w:shd w:val="clear" w:color="auto" w:fill="E7EDF2"/>
            <w:tcMar>
              <w:top w:w="60" w:type="dxa"/>
              <w:left w:w="80" w:type="dxa"/>
              <w:bottom w:w="60" w:type="dxa"/>
              <w:right w:w="80" w:type="dxa"/>
            </w:tcMar>
            <w:hideMark/>
          </w:tcPr>
          <w:p w14:paraId="44642305"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Fee NZ$</w:t>
            </w:r>
          </w:p>
        </w:tc>
      </w:tr>
      <w:tr w:rsidR="005556C8" w:rsidRPr="005556C8" w14:paraId="6C1C79B3"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2EEA49BC"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Diagnosis</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D1B75A1"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96</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17C9481"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40</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359EBCF"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BB840F7"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40</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6A0F244"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208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77AC676"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31,040</w:t>
            </w:r>
          </w:p>
        </w:tc>
      </w:tr>
      <w:tr w:rsidR="005556C8" w:rsidRPr="005556C8" w14:paraId="6E8B0C2B"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B75CA41"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Design</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0DCED9E"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64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6947D40"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995B23B"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4EE33AD4"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48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7E54B619"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168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2DACA2E"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24,800</w:t>
            </w:r>
          </w:p>
        </w:tc>
      </w:tr>
      <w:tr w:rsidR="005556C8" w:rsidRPr="005556C8" w14:paraId="58520C17"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75EB612"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Pilot</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77BB252"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96</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F74CF34"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F3DC871"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03F8CFC"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80</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1109C02"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232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753DA0E3"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34,400</w:t>
            </w:r>
          </w:p>
        </w:tc>
      </w:tr>
      <w:tr w:rsidR="005556C8" w:rsidRPr="005556C8" w14:paraId="626F0796"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EA6BBAD"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Evaluation</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D7AB636"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48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27AD11B5"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40</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58D094C"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7EAA7974"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32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D0256F7"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144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DCF3D4A"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21,120</w:t>
            </w:r>
          </w:p>
        </w:tc>
      </w:tr>
      <w:tr w:rsidR="005556C8" w:rsidRPr="005556C8" w14:paraId="641DCEB2"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882FF2D"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Handover</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4843A97"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4FC87325"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16</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7F6266F"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192D61EB"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7D1235EE"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72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3EABE931" w14:textId="77777777" w:rsidR="005556C8" w:rsidRPr="005556C8" w:rsidRDefault="005556C8" w:rsidP="008751A2">
            <w:pPr>
              <w:jc w:val="left"/>
              <w:rPr>
                <w:rFonts w:eastAsia="Times New Roman" w:cs="Calibri"/>
                <w:color w:val="auto"/>
                <w:sz w:val="20"/>
                <w:szCs w:val="20"/>
                <w:lang w:val="en-NZ" w:eastAsia="zh-CN"/>
              </w:rPr>
            </w:pPr>
            <w:r w:rsidRPr="005556C8">
              <w:rPr>
                <w:rFonts w:eastAsia="Times New Roman" w:cs="Calibri"/>
                <w:color w:val="auto"/>
                <w:sz w:val="20"/>
                <w:szCs w:val="20"/>
                <w:lang w:val="en-NZ" w:eastAsia="zh-CN"/>
              </w:rPr>
              <w:t>10,560</w:t>
            </w:r>
          </w:p>
        </w:tc>
      </w:tr>
      <w:tr w:rsidR="005556C8" w:rsidRPr="005556C8" w14:paraId="7675FAFE" w14:textId="77777777" w:rsidTr="008751A2">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68F70F5"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Total</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27ED4F3B"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328</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5605574F"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160</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25F3597A"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112</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03BC66C1"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224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6DBEADE3"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824</w:t>
            </w:r>
          </w:p>
        </w:tc>
        <w:tc>
          <w:tcPr>
            <w:tcW w:w="0" w:type="auto"/>
            <w:tcBorders>
              <w:top w:val="single" w:sz="4" w:space="0" w:color="8794A0"/>
              <w:left w:val="single" w:sz="4" w:space="0" w:color="8794A0"/>
              <w:bottom w:val="single" w:sz="4" w:space="0" w:color="8794A0"/>
              <w:right w:val="single" w:sz="4" w:space="0" w:color="8794A0"/>
            </w:tcBorders>
            <w:tcMar>
              <w:top w:w="60" w:type="dxa"/>
              <w:left w:w="80" w:type="dxa"/>
              <w:bottom w:w="60" w:type="dxa"/>
              <w:right w:w="80" w:type="dxa"/>
            </w:tcMar>
            <w:hideMark/>
          </w:tcPr>
          <w:p w14:paraId="4721CB03" w14:textId="77777777" w:rsidR="005556C8" w:rsidRPr="005556C8" w:rsidRDefault="005556C8" w:rsidP="008751A2">
            <w:pPr>
              <w:jc w:val="left"/>
              <w:rPr>
                <w:rFonts w:eastAsia="Times New Roman" w:cs="Calibri"/>
                <w:b/>
                <w:bCs/>
                <w:color w:val="auto"/>
                <w:sz w:val="20"/>
                <w:szCs w:val="20"/>
                <w:lang w:val="en-NZ" w:eastAsia="zh-CN"/>
              </w:rPr>
            </w:pPr>
            <w:r w:rsidRPr="005556C8">
              <w:rPr>
                <w:rFonts w:eastAsia="Times New Roman" w:cs="Calibri"/>
                <w:b/>
                <w:bCs/>
                <w:color w:val="auto"/>
                <w:sz w:val="20"/>
                <w:szCs w:val="20"/>
                <w:lang w:val="en-NZ" w:eastAsia="zh-CN"/>
              </w:rPr>
              <w:t>121,920</w:t>
            </w:r>
          </w:p>
        </w:tc>
      </w:tr>
    </w:tbl>
    <w:p w14:paraId="272AD85D" w14:textId="77777777" w:rsidR="005556C8" w:rsidRPr="005556C8" w:rsidRDefault="005556C8" w:rsidP="002A4700">
      <w:pPr>
        <w:spacing w:before="120"/>
        <w:rPr>
          <w:rFonts w:eastAsia="Times New Roman" w:cs="Calibri"/>
          <w:color w:val="auto"/>
          <w:szCs w:val="24"/>
          <w:lang w:val="en-NZ" w:eastAsia="zh-CN"/>
        </w:rPr>
      </w:pPr>
      <w:r w:rsidRPr="005556C8">
        <w:rPr>
          <w:rFonts w:eastAsia="Times New Roman" w:cs="Calibri"/>
          <w:color w:val="auto"/>
          <w:szCs w:val="24"/>
          <w:lang w:val="en-NZ" w:eastAsia="zh-CN"/>
        </w:rPr>
        <w:t>Planning allocations from the task workbook. Each phase fee equals Ryan hours × NZ$160 plus other consultant hours × NZ$140. Roles are assigned part time across the delivery weeks; G1 will re-estimate the selected scope.</w:t>
      </w:r>
    </w:p>
    <w:p w14:paraId="689D56D6" w14:textId="3B5B9E35" w:rsidR="001B0D50" w:rsidRPr="0070696D" w:rsidRDefault="005556C8" w:rsidP="006A0BB2">
      <w:pPr>
        <w:rPr>
          <w:rFonts w:cs="Calibri"/>
        </w:rPr>
      </w:pPr>
      <w:r w:rsidRPr="005556C8">
        <w:rPr>
          <w:rFonts w:eastAsia="Times New Roman" w:cs="Calibri"/>
          <w:color w:val="auto"/>
          <w:szCs w:val="24"/>
          <w:lang w:val="en-NZ" w:eastAsia="zh-CN"/>
        </w:rPr>
        <w:t xml:space="preserve">Annual support </w:t>
      </w:r>
      <w:proofErr w:type="spellStart"/>
      <w:r w:rsidRPr="005556C8">
        <w:rPr>
          <w:rFonts w:eastAsia="Times New Roman" w:cs="Calibri"/>
          <w:color w:val="auto"/>
          <w:szCs w:val="24"/>
          <w:lang w:val="en-NZ" w:eastAsia="zh-CN"/>
        </w:rPr>
        <w:t>Opex</w:t>
      </w:r>
      <w:proofErr w:type="spellEnd"/>
      <w:r w:rsidRPr="005556C8">
        <w:rPr>
          <w:rFonts w:eastAsia="Times New Roman" w:cs="Calibri"/>
          <w:color w:val="auto"/>
          <w:szCs w:val="24"/>
          <w:lang w:val="en-NZ" w:eastAsia="zh-CN"/>
        </w:rPr>
        <w:t xml:space="preserve"> is a separate planning estimate after handover.</w:t>
      </w:r>
      <w:r w:rsidR="001B0D50" w:rsidRPr="0070696D">
        <w:rPr>
          <w:rFonts w:cs="Calibri"/>
        </w:rPr>
        <w:t xml:space="preserve"> The downside, base and upside allowances are respectively 80, 120 and 160 support hours at an assumed NZ$100 per hour, plus NZ$4,000, NZ$6,000 and NZ$8,000 for tools and hosting. This gives NZ$12,000, NZ$18,000 and NZ$24,000 annually. Support covers workflow administration, exception review and refresher training. These are author estimates, not supplier quotations or measured Spark costs. Validate the chosen option and any incremental cash spend at G1; existing staff capacity or unused licences may change the cost classification and total.</w:t>
      </w:r>
    </w:p>
    <w:p w14:paraId="771942C1" w14:textId="77777777" w:rsidR="001B0D50" w:rsidRPr="0070696D" w:rsidRDefault="001B0D50"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The diagnosis ceiling funds 208 consultant hours, evidence reconstruction, process walkthroughs, option comparison and the G1 decision. It limits initial commitment to NZ$36,846 while leaving NZ$117,162 of the full ceiling unauthorised. Its purpose is to avoid </w:t>
      </w:r>
      <w:r w:rsidRPr="0070696D">
        <w:rPr>
          <w:rFonts w:ascii="Calibri" w:hAnsi="Calibri" w:cs="Calibri"/>
          <w:color w:val="000000"/>
        </w:rPr>
        <w:lastRenderedPageBreak/>
        <w:t>selecting an unsupported intervention and identify whether a smaller existing-tool change is sufficient. The value of that information has not been monetised; approval depends on the sponsor considering the diagnostic outputs useful enough to justify their cost. A negative or inconclusive result is a valid reason to stop.</w:t>
      </w:r>
    </w:p>
    <w:p w14:paraId="60083DB8" w14:textId="01C45B9F" w:rsidR="00CC5618" w:rsidRPr="0070696D" w:rsidRDefault="00CC5618" w:rsidP="00CB5C67">
      <w:pPr>
        <w:rPr>
          <w:rFonts w:cs="Calibri"/>
        </w:rPr>
      </w:pPr>
      <w:r w:rsidRPr="0070696D">
        <w:rPr>
          <w:rFonts w:eastAsia="Calibri" w:cs="Calibri"/>
        </w:rPr>
        <w:t xml:space="preserve">Proposed payment terms are monthly invoices for approved actual hours and receipted expenses, payable within 30 days and capped at the </w:t>
      </w:r>
      <w:proofErr w:type="spellStart"/>
      <w:r w:rsidRPr="0070696D">
        <w:rPr>
          <w:rFonts w:eastAsia="Calibri" w:cs="Calibri"/>
        </w:rPr>
        <w:t>authorised</w:t>
      </w:r>
      <w:proofErr w:type="spellEnd"/>
      <w:r w:rsidRPr="0070696D">
        <w:rPr>
          <w:rFonts w:eastAsia="Calibri" w:cs="Calibri"/>
        </w:rPr>
        <w:t xml:space="preserve"> phase amount. </w:t>
      </w:r>
      <w:r w:rsidR="00812DC4" w:rsidRPr="00812DC4">
        <w:rPr>
          <w:rFonts w:eastAsia="Calibri" w:cs="Calibri"/>
        </w:rPr>
        <w:t>Applying Mills’s budget guidance (2025, 1:06:21–1:06:53), Rae will review</w:t>
      </w:r>
      <w:r w:rsidRPr="0070696D">
        <w:rPr>
          <w:rFonts w:eastAsia="Calibri" w:cs="Calibri"/>
        </w:rPr>
        <w:t xml:space="preserve"> actual hours, committed expenses and the forecast cost to complete each week. Work that would exceed the cap pauses until scope is reduced or a variation is approved. The 15% reserve is an author planning assumption under sponsor control, not a fixed-price margin or a percentage recommended by Mills. Unused hours and reserve are not automatically billed; a stop decision ends uncommitted future work.</w:t>
      </w:r>
    </w:p>
    <w:p w14:paraId="3734B527" w14:textId="77777777" w:rsidR="00CC5618" w:rsidRPr="0070696D" w:rsidRDefault="00CC5618" w:rsidP="00CB5C67">
      <w:pPr>
        <w:rPr>
          <w:rFonts w:cs="Calibri"/>
        </w:rPr>
      </w:pPr>
      <w:r w:rsidRPr="0070696D">
        <w:rPr>
          <w:rFonts w:eastAsia="Calibri" w:cs="Calibri"/>
        </w:rPr>
        <w:t xml:space="preserve">Consistent with Mills’s discussion of assumption-based pricing and controlled scope change (2025), each variation states its reason, expected benefit, additional effort, cost, schedule effect, affected dependencies and approving owner before work begins. Client access and staffing assumptions are recorded at kickoff. A material failure of those </w:t>
      </w:r>
      <w:proofErr w:type="gramStart"/>
      <w:r w:rsidRPr="0070696D">
        <w:rPr>
          <w:rFonts w:eastAsia="Calibri" w:cs="Calibri"/>
        </w:rPr>
        <w:t>assumptions</w:t>
      </w:r>
      <w:proofErr w:type="gramEnd"/>
      <w:r w:rsidRPr="0070696D">
        <w:rPr>
          <w:rFonts w:eastAsia="Calibri" w:cs="Calibri"/>
        </w:rPr>
        <w:t xml:space="preserve"> triggers replanning. These proposed commercial terms remain subject to client agreement.</w:t>
      </w:r>
    </w:p>
    <w:p w14:paraId="7C1675ED"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13 Next Steps</w:t>
      </w:r>
    </w:p>
    <w:p w14:paraId="04B7005C" w14:textId="61741D96" w:rsidR="00CC5618" w:rsidRPr="0070696D" w:rsidRDefault="00CC5618" w:rsidP="00CB5C67">
      <w:pPr>
        <w:rPr>
          <w:rFonts w:cs="Calibri"/>
        </w:rPr>
      </w:pPr>
      <w:r w:rsidRPr="0070696D">
        <w:rPr>
          <w:rFonts w:eastAsia="Calibri" w:cs="Calibri"/>
        </w:rPr>
        <w:t xml:space="preserve">I request a sponsor discussion to </w:t>
      </w:r>
      <w:proofErr w:type="spellStart"/>
      <w:r w:rsidRPr="0070696D">
        <w:rPr>
          <w:rFonts w:eastAsia="Calibri" w:cs="Calibri"/>
        </w:rPr>
        <w:t>authorise</w:t>
      </w:r>
      <w:proofErr w:type="spellEnd"/>
      <w:r w:rsidRPr="0070696D">
        <w:rPr>
          <w:rFonts w:eastAsia="Calibri" w:cs="Calibri"/>
        </w:rPr>
        <w:t xml:space="preserve"> the diagnostic phase up to NZ$36,846 excluding GST and nominate the required client owners. The provisional kickoff is Monday 28 September 2026. Before that meeting, confirm the region and partner, approve the data request and agree access to frontline staff. At kickoff, settle the definition of an eligible episode, the client time allocation and the proposed </w:t>
      </w:r>
      <w:r w:rsidR="00D95C2B">
        <w:rPr>
          <w:rFonts w:eastAsia="Calibri" w:cs="Calibri"/>
        </w:rPr>
        <w:t>year-end</w:t>
      </w:r>
      <w:r w:rsidRPr="0070696D">
        <w:rPr>
          <w:rFonts w:eastAsia="Calibri" w:cs="Calibri"/>
        </w:rPr>
        <w:t xml:space="preserve"> pause.</w:t>
      </w:r>
    </w:p>
    <w:p w14:paraId="7B957540" w14:textId="64EEDB0D" w:rsidR="00CC5618" w:rsidRPr="0070696D" w:rsidRDefault="00CC5618" w:rsidP="00CB5C67">
      <w:pPr>
        <w:rPr>
          <w:rFonts w:cs="Calibri"/>
        </w:rPr>
      </w:pPr>
      <w:r w:rsidRPr="0070696D">
        <w:rPr>
          <w:rFonts w:eastAsia="Calibri" w:cs="Calibri"/>
        </w:rPr>
        <w:t xml:space="preserve">The week 6 decision will present </w:t>
      </w:r>
      <w:r w:rsidR="002A4700" w:rsidRPr="002A4700">
        <w:rPr>
          <w:rFonts w:eastAsia="Calibri" w:cs="Calibri"/>
        </w:rPr>
        <w:t>an evidence-backed choice</w:t>
      </w:r>
      <w:r w:rsidRPr="0070696D">
        <w:rPr>
          <w:rFonts w:eastAsia="Calibri" w:cs="Calibri"/>
        </w:rPr>
        <w:t xml:space="preserve"> among governance, integration, communication, diagnosis and routing, a minimum combination or no further intervention. If the supported problem can be addressed more cheaply within existing operations, recommend that route. Approve design and pilot only when expected customer and operational value, affordability and delivery readiness justify the next commitment.</w:t>
      </w:r>
    </w:p>
    <w:p w14:paraId="2FC0226B"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lastRenderedPageBreak/>
        <w:t>14 Learning Journeys and Application</w:t>
      </w:r>
    </w:p>
    <w:p w14:paraId="7D08D298" w14:textId="77777777" w:rsidR="00EF198C" w:rsidRPr="0070696D" w:rsidRDefault="00EF198C"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The five Learning Journeys inform the proposal’s development and testing. Figure 5 connects their functions to proposal sections. The locations below were checked against official SAP material on 15–17 September 2026; lesson numbers indicate their order within the unit, excluding quizzes. The process figures were prepared in </w:t>
      </w:r>
      <w:proofErr w:type="spellStart"/>
      <w:r w:rsidRPr="0070696D">
        <w:rPr>
          <w:rFonts w:ascii="Calibri" w:hAnsi="Calibri" w:cs="Calibri"/>
          <w:color w:val="000000"/>
        </w:rPr>
        <w:t>Signavio</w:t>
      </w:r>
      <w:proofErr w:type="spellEnd"/>
      <w:r w:rsidRPr="0070696D">
        <w:rPr>
          <w:rFonts w:ascii="Calibri" w:hAnsi="Calibri" w:cs="Calibri"/>
          <w:color w:val="000000"/>
        </w:rPr>
        <w:t xml:space="preserve"> and the schedule and cost calculations reconciled in Excel. Other product uses are potential applications, conditional on client technology and a justified need.</w:t>
      </w:r>
    </w:p>
    <w:p w14:paraId="72D66768" w14:textId="653BFF8E" w:rsidR="00CC5618" w:rsidRPr="00DE29A1" w:rsidRDefault="00DE29A1" w:rsidP="00D11DB4">
      <w:pPr>
        <w:pStyle w:val="Caption"/>
      </w:pPr>
      <w:r w:rsidRPr="00DE29A1">
        <w:t>Figure 5 Five Learning Journeys supporting the proposal</w:t>
      </w:r>
    </w:p>
    <w:p w14:paraId="264A00D6" w14:textId="77777777" w:rsidR="00CC5618" w:rsidRPr="0070696D" w:rsidRDefault="00CC5618" w:rsidP="00CB5C67">
      <w:pPr>
        <w:keepNext/>
        <w:spacing w:after="80"/>
        <w:jc w:val="center"/>
        <w:rPr>
          <w:rFonts w:cs="Calibri"/>
        </w:rPr>
      </w:pPr>
      <w:r w:rsidRPr="0070696D">
        <w:rPr>
          <w:rFonts w:cs="Calibri"/>
          <w:noProof/>
        </w:rPr>
        <w:drawing>
          <wp:inline distT="0" distB="0" distL="0" distR="0" wp14:anchorId="7EE8E3C5" wp14:editId="5D865BF2">
            <wp:extent cx="5688000" cy="1800000"/>
            <wp:effectExtent l="0" t="0" r="1905" b="3810"/>
            <wp:docPr id="5" name="Picture 5" descr="Figure 5  Five Learning Journeys supporting the proposal This infographic is an author mapping. Detailed course, unit and lesson references follow. Existing client technology and a verified use case determine any late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journeys.png"/>
                    <pic:cNvPicPr/>
                  </pic:nvPicPr>
                  <pic:blipFill>
                    <a:blip r:embed="rId10"/>
                    <a:stretch>
                      <a:fillRect/>
                    </a:stretch>
                  </pic:blipFill>
                  <pic:spPr>
                    <a:xfrm>
                      <a:off x="0" y="0"/>
                      <a:ext cx="5688000" cy="1800000"/>
                    </a:xfrm>
                    <a:prstGeom prst="rect">
                      <a:avLst/>
                    </a:prstGeom>
                  </pic:spPr>
                </pic:pic>
              </a:graphicData>
            </a:graphic>
          </wp:inline>
        </w:drawing>
      </w:r>
    </w:p>
    <w:p w14:paraId="000ED58E" w14:textId="77777777" w:rsidR="00CC5618" w:rsidRPr="0070696D" w:rsidRDefault="00CC5618" w:rsidP="00CB5C67">
      <w:pPr>
        <w:rPr>
          <w:rFonts w:cs="Calibri"/>
        </w:rPr>
      </w:pPr>
      <w:r w:rsidRPr="0070696D">
        <w:rPr>
          <w:rFonts w:eastAsia="Calibri" w:cs="Calibri"/>
          <w:sz w:val="22"/>
        </w:rPr>
        <w:t>This infographic is an author mapping. Detailed course, unit and lesson references follow. Existing client technology and a verified use case determine any later deployment.</w:t>
      </w:r>
    </w:p>
    <w:p w14:paraId="54236AD2" w14:textId="627F8F1E" w:rsidR="00CC5618" w:rsidRPr="0070696D" w:rsidRDefault="002E5F03" w:rsidP="00CB5C67">
      <w:pPr>
        <w:pStyle w:val="Heading2"/>
        <w:spacing w:line="360" w:lineRule="auto"/>
        <w:rPr>
          <w:rFonts w:ascii="Calibri" w:hAnsi="Calibri" w:cs="Calibri"/>
        </w:rPr>
      </w:pPr>
      <w:r w:rsidRPr="0070696D">
        <w:rPr>
          <w:rFonts w:ascii="Calibri" w:eastAsia="Calibri" w:hAnsi="Calibri" w:cs="Calibri"/>
          <w:color w:val="000000"/>
          <w:sz w:val="28"/>
        </w:rPr>
        <w:t xml:space="preserve">14.1 SAP </w:t>
      </w:r>
      <w:proofErr w:type="spellStart"/>
      <w:r w:rsidRPr="0070696D">
        <w:rPr>
          <w:rFonts w:ascii="Calibri" w:eastAsia="Calibri" w:hAnsi="Calibri" w:cs="Calibri"/>
          <w:color w:val="000000"/>
          <w:sz w:val="28"/>
        </w:rPr>
        <w:t>Signavio</w:t>
      </w:r>
      <w:proofErr w:type="spellEnd"/>
    </w:p>
    <w:p w14:paraId="2F6532F6" w14:textId="4DC1AE3E"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Learning Journey and course: Managing Business Processes with SAP </w:t>
      </w:r>
      <w:proofErr w:type="spellStart"/>
      <w:r w:rsidRPr="0070696D">
        <w:rPr>
          <w:rFonts w:ascii="Calibri" w:hAnsi="Calibri" w:cs="Calibri"/>
          <w:color w:val="000000"/>
        </w:rPr>
        <w:t>Signavio</w:t>
      </w:r>
      <w:proofErr w:type="spellEnd"/>
      <w:r w:rsidRPr="0070696D">
        <w:rPr>
          <w:rFonts w:ascii="Calibri" w:hAnsi="Calibri" w:cs="Calibri"/>
          <w:color w:val="000000"/>
        </w:rPr>
        <w:t xml:space="preserve"> Solutions. Unit 4: Introducing SAP </w:t>
      </w:r>
      <w:proofErr w:type="spellStart"/>
      <w:r w:rsidRPr="0070696D">
        <w:rPr>
          <w:rFonts w:ascii="Calibri" w:hAnsi="Calibri" w:cs="Calibri"/>
          <w:color w:val="000000"/>
        </w:rPr>
        <w:t>Signavio</w:t>
      </w:r>
      <w:proofErr w:type="spellEnd"/>
      <w:r w:rsidRPr="0070696D">
        <w:rPr>
          <w:rFonts w:ascii="Calibri" w:hAnsi="Calibri" w:cs="Calibri"/>
          <w:color w:val="000000"/>
        </w:rPr>
        <w:t xml:space="preserve"> Process Manager. Lesson 3: </w:t>
      </w:r>
      <w:proofErr w:type="spellStart"/>
      <w:r w:rsidRPr="0070696D">
        <w:rPr>
          <w:rFonts w:ascii="Calibri" w:hAnsi="Calibri" w:cs="Calibri"/>
          <w:color w:val="000000"/>
        </w:rPr>
        <w:t>Modeling</w:t>
      </w:r>
      <w:proofErr w:type="spellEnd"/>
      <w:r w:rsidRPr="0070696D">
        <w:rPr>
          <w:rFonts w:ascii="Calibri" w:hAnsi="Calibri" w:cs="Calibri"/>
          <w:color w:val="000000"/>
        </w:rPr>
        <w:t xml:space="preserve"> with the Editor (SAP, n.d.-e) supports the </w:t>
      </w:r>
      <w:r w:rsidR="00D95C2B">
        <w:rPr>
          <w:rFonts w:ascii="Calibri" w:hAnsi="Calibri" w:cs="Calibri"/>
          <w:color w:val="000000"/>
        </w:rPr>
        <w:t>AS-IS</w:t>
      </w:r>
      <w:r w:rsidRPr="0070696D">
        <w:rPr>
          <w:rFonts w:ascii="Calibri" w:hAnsi="Calibri" w:cs="Calibri"/>
          <w:color w:val="000000"/>
        </w:rPr>
        <w:t xml:space="preserve"> and </w:t>
      </w:r>
      <w:r w:rsidR="00DE29A1" w:rsidRPr="00DE29A1">
        <w:rPr>
          <w:rFonts w:ascii="Calibri" w:hAnsi="Calibri" w:cs="Calibri"/>
          <w:color w:val="000000"/>
        </w:rPr>
        <w:t>conditional P1 TO-BE models</w:t>
      </w:r>
      <w:r w:rsidRPr="0070696D">
        <w:rPr>
          <w:rFonts w:ascii="Calibri" w:hAnsi="Calibri" w:cs="Calibri"/>
          <w:color w:val="000000"/>
        </w:rPr>
        <w:t xml:space="preserve"> in Sections 2, 4 and 5. Separate copies preserve the A1 models. Model review should trace the normal, rejected or incomplete, overdue and unknown-outcome paths with the service owner, using syntax and modelling-convention checks as supporting controls.</w:t>
      </w:r>
    </w:p>
    <w:p w14:paraId="5860DB10" w14:textId="77777777"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The same course and unit, Lesson 7: Performing Simulations (SAP, n.d.-f), supports a later comparison of process alternatives using validated time, frequency, resource and cost inputs. Simulation would test sensitivity to acceptance delays and workload before live use. No Spark-calibrated simulation or measured reduction in waiting time is claimed.</w:t>
      </w:r>
    </w:p>
    <w:p w14:paraId="5CAF2F88" w14:textId="6944C0D2" w:rsidR="00CC5618" w:rsidRPr="0070696D" w:rsidRDefault="00E7027D" w:rsidP="00CB5C67">
      <w:pPr>
        <w:pStyle w:val="Heading2"/>
        <w:spacing w:line="360" w:lineRule="auto"/>
        <w:rPr>
          <w:rFonts w:ascii="Calibri" w:hAnsi="Calibri" w:cs="Calibri"/>
        </w:rPr>
      </w:pPr>
      <w:r w:rsidRPr="0070696D">
        <w:rPr>
          <w:rFonts w:ascii="Calibri" w:eastAsia="Calibri" w:hAnsi="Calibri" w:cs="Calibri"/>
          <w:color w:val="000000"/>
          <w:sz w:val="28"/>
        </w:rPr>
        <w:lastRenderedPageBreak/>
        <w:t xml:space="preserve">14.2 SAP </w:t>
      </w:r>
      <w:proofErr w:type="spellStart"/>
      <w:r w:rsidRPr="0070696D">
        <w:rPr>
          <w:rFonts w:ascii="Calibri" w:eastAsia="Calibri" w:hAnsi="Calibri" w:cs="Calibri"/>
          <w:color w:val="000000"/>
          <w:sz w:val="28"/>
        </w:rPr>
        <w:t>LeanIX</w:t>
      </w:r>
      <w:proofErr w:type="spellEnd"/>
    </w:p>
    <w:p w14:paraId="47BF6852" w14:textId="77777777" w:rsidR="00CC5618" w:rsidRPr="0070696D" w:rsidRDefault="00CC5618" w:rsidP="00CB5C67">
      <w:pPr>
        <w:rPr>
          <w:rFonts w:cs="Calibri"/>
        </w:rPr>
      </w:pPr>
      <w:r w:rsidRPr="0070696D">
        <w:rPr>
          <w:rFonts w:eastAsia="Calibri" w:cs="Calibri"/>
        </w:rPr>
        <w:t xml:space="preserve">Learning Journey: Learning to Use </w:t>
      </w:r>
      <w:proofErr w:type="spellStart"/>
      <w:r w:rsidRPr="0070696D">
        <w:rPr>
          <w:rFonts w:eastAsia="Calibri" w:cs="Calibri"/>
        </w:rPr>
        <w:t>LeanIX</w:t>
      </w:r>
      <w:proofErr w:type="spellEnd"/>
      <w:r w:rsidRPr="0070696D">
        <w:rPr>
          <w:rFonts w:eastAsia="Calibri" w:cs="Calibri"/>
        </w:rPr>
        <w:t xml:space="preserve"> for Successful Enterprise Architecture. Course: Learning to Use SAP </w:t>
      </w:r>
      <w:proofErr w:type="spellStart"/>
      <w:r w:rsidRPr="0070696D">
        <w:rPr>
          <w:rFonts w:eastAsia="Calibri" w:cs="Calibri"/>
        </w:rPr>
        <w:t>LeanIX</w:t>
      </w:r>
      <w:proofErr w:type="spellEnd"/>
      <w:r w:rsidRPr="0070696D">
        <w:rPr>
          <w:rFonts w:eastAsia="Calibri" w:cs="Calibri"/>
        </w:rPr>
        <w:t xml:space="preserve"> for Successful Enterprise Architecture. Unit 2: Modeling Fact Sheets in SAP </w:t>
      </w:r>
      <w:proofErr w:type="spellStart"/>
      <w:r w:rsidRPr="0070696D">
        <w:rPr>
          <w:rFonts w:eastAsia="Calibri" w:cs="Calibri"/>
        </w:rPr>
        <w:t>LeanIX</w:t>
      </w:r>
      <w:proofErr w:type="spellEnd"/>
      <w:r w:rsidRPr="0070696D">
        <w:rPr>
          <w:rFonts w:eastAsia="Calibri" w:cs="Calibri"/>
        </w:rPr>
        <w:t xml:space="preserve">. Lesson 2: Defining SAP </w:t>
      </w:r>
      <w:proofErr w:type="spellStart"/>
      <w:r w:rsidRPr="0070696D">
        <w:rPr>
          <w:rFonts w:eastAsia="Calibri" w:cs="Calibri"/>
        </w:rPr>
        <w:t>LeanIX</w:t>
      </w:r>
      <w:proofErr w:type="spellEnd"/>
      <w:r w:rsidRPr="0070696D">
        <w:rPr>
          <w:rFonts w:eastAsia="Calibri" w:cs="Calibri"/>
        </w:rPr>
        <w:t xml:space="preserve"> Fact Sheets and Modeling Relations and Dependencies (SAP, n.d.-b). Use a dependency inventory to identify case systems, partner interfaces, information owners and the consequences of an integration choice in Sections 4, 9 and 11. The journey and course have different official titles; this mapping identifies the relevant learning location rather than claiming a configured client repository.</w:t>
      </w:r>
    </w:p>
    <w:p w14:paraId="1511EB8E" w14:textId="15128A02" w:rsidR="00CC5618" w:rsidRPr="0070696D" w:rsidRDefault="00E7027D" w:rsidP="00CB5C67">
      <w:pPr>
        <w:pStyle w:val="Heading2"/>
        <w:spacing w:line="360" w:lineRule="auto"/>
        <w:rPr>
          <w:rFonts w:ascii="Calibri" w:hAnsi="Calibri" w:cs="Calibri"/>
        </w:rPr>
      </w:pPr>
      <w:r w:rsidRPr="0070696D">
        <w:rPr>
          <w:rFonts w:ascii="Calibri" w:eastAsia="Calibri" w:hAnsi="Calibri" w:cs="Calibri"/>
          <w:color w:val="000000"/>
          <w:sz w:val="28"/>
        </w:rPr>
        <w:t>14.3 SAP Analytics Cloud</w:t>
      </w:r>
    </w:p>
    <w:p w14:paraId="6B86714A" w14:textId="77777777" w:rsidR="00CC5618" w:rsidRPr="0070696D" w:rsidRDefault="00CC5618" w:rsidP="00CB5C67">
      <w:pPr>
        <w:rPr>
          <w:rFonts w:cs="Calibri"/>
        </w:rPr>
      </w:pPr>
      <w:r w:rsidRPr="0070696D">
        <w:rPr>
          <w:rFonts w:eastAsia="Calibri" w:cs="Calibri"/>
        </w:rPr>
        <w:t>Learning Journey: Becoming a Certified Data Analyst in SAP Analytics Cloud. Course: Designing Stories in SAP Analytics Cloud. Unit 3: Configuring Story Elements. Lesson 2: Configuring Charts (SAP, n.d.-a). Design a dashboard for the KPI definitions in Section 3 and the comparisons in Section 10. Separate pilot and comparison cohorts, show median and P90, and make missing outcomes visible. A chart should use verified case data; public satisfaction percentages cannot be substituted for internal episode measures.</w:t>
      </w:r>
    </w:p>
    <w:p w14:paraId="1FB50165" w14:textId="13351DA9" w:rsidR="00CC5618" w:rsidRPr="0070696D" w:rsidRDefault="00E7027D" w:rsidP="00CB5C67">
      <w:pPr>
        <w:pStyle w:val="Heading2"/>
        <w:spacing w:line="360" w:lineRule="auto"/>
        <w:rPr>
          <w:rFonts w:ascii="Calibri" w:hAnsi="Calibri" w:cs="Calibri"/>
        </w:rPr>
      </w:pPr>
      <w:r w:rsidRPr="0070696D">
        <w:rPr>
          <w:rFonts w:ascii="Calibri" w:eastAsia="Calibri" w:hAnsi="Calibri" w:cs="Calibri"/>
          <w:color w:val="000000"/>
          <w:sz w:val="28"/>
        </w:rPr>
        <w:t>14.4 SAP Build</w:t>
      </w:r>
    </w:p>
    <w:p w14:paraId="6C71FB53" w14:textId="2A6C7933"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 xml:space="preserve">Learning Journey: Developing with SAP Build – From Apps to Automation. Course: Developing with SAP Build Process Automation. Unit 3: Performing Basic Process Building in SAP Build Process Automation. Lesson 3: Digitalizing User Interactions with Forms (SAP, n.d.-c) supports a potential referral form with required evidence, a named recipient and an explicit acceptance or rejection response. In Sections 4 and 8, </w:t>
      </w:r>
      <w:r w:rsidR="00D95C2B" w:rsidRPr="00D95C2B">
        <w:rPr>
          <w:rFonts w:ascii="Calibri" w:hAnsi="Calibri" w:cs="Calibri"/>
          <w:color w:val="000000"/>
        </w:rPr>
        <w:t>test normal submissions, missing information and rejected referrals during process playbacks. Section 12 uses the prototype scope to estimate incremental tool, implementation and support costs.</w:t>
      </w:r>
    </w:p>
    <w:p w14:paraId="6BC39DDB" w14:textId="77777777"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For actions, the same course’s Unit 5: Using Features of Advanced Process Building in SAP Build Process Automation, Lesson 2: Encapsulating the APIs of Remote Systems Using Actions Projects (SAP, n.d.-d), supports a small authorised interface prototype if P2 or P3 is justified. Test failed requests, duplicate updates and recovery before G2. API access, implementation effort and ongoing support remain unverified; an existing-tool or manual option may be preferable. Neither prototype is presented as a deployed Spark solution.</w:t>
      </w:r>
    </w:p>
    <w:p w14:paraId="5FC29CC5" w14:textId="28BBE7AD" w:rsidR="00CC5618" w:rsidRPr="0070696D" w:rsidRDefault="00E7027D" w:rsidP="00CB5C67">
      <w:pPr>
        <w:pStyle w:val="Heading2"/>
        <w:spacing w:line="360" w:lineRule="auto"/>
        <w:rPr>
          <w:rFonts w:ascii="Calibri" w:hAnsi="Calibri" w:cs="Calibri"/>
        </w:rPr>
      </w:pPr>
      <w:r w:rsidRPr="0070696D">
        <w:rPr>
          <w:rFonts w:ascii="Calibri" w:eastAsia="Calibri" w:hAnsi="Calibri" w:cs="Calibri"/>
          <w:color w:val="000000"/>
          <w:sz w:val="28"/>
        </w:rPr>
        <w:lastRenderedPageBreak/>
        <w:t>14.5 SAP Cloud ALM</w:t>
      </w:r>
    </w:p>
    <w:p w14:paraId="7523AE4A" w14:textId="77777777"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Learning Journey: Transforming for Success with SAP Cloud ALM. Course: Implementing with SAP Cloud ALM. Unit 2: Setting-Up the Project and Teams. Lesson 1: Setting-Up the Project and Teams (SAP, n.d.-h) supports named responsibilities and project milestones in Sections 6, 8 and 11. Each gate should have an owner, due date and recorded acceptance evidence. The Excel plan demonstrates the proposed schedule; no Cloud ALM tenant is claimed to be configured.</w:t>
      </w:r>
    </w:p>
    <w:p w14:paraId="74E2510E" w14:textId="77777777" w:rsidR="002A2376" w:rsidRPr="0070696D" w:rsidRDefault="002A2376" w:rsidP="00CB5C67">
      <w:pPr>
        <w:pStyle w:val="NormalWeb"/>
        <w:spacing w:before="0" w:beforeAutospacing="0" w:after="120" w:afterAutospacing="0" w:line="360" w:lineRule="auto"/>
        <w:rPr>
          <w:rFonts w:ascii="Calibri" w:hAnsi="Calibri" w:cs="Calibri"/>
          <w:color w:val="000000"/>
        </w:rPr>
      </w:pPr>
      <w:r w:rsidRPr="0070696D">
        <w:rPr>
          <w:rFonts w:ascii="Calibri" w:hAnsi="Calibri" w:cs="Calibri"/>
          <w:color w:val="000000"/>
        </w:rPr>
        <w:t>For testing, the same course’s Unit 7: Planning and Executing Testing, Lesson 1: Planning and Executing Testing (SAP, n.d.-g), supports test preparation, execution and defect tracking. At G2, require evidence for normal processing, rejected or incomplete referrals, overdue decisions, unknown outcomes and rollback. The client service owner accepts results only after material defects are resolved; this links the proposed system functionality to service safeguards and handover.</w:t>
      </w:r>
    </w:p>
    <w:p w14:paraId="05961AD1"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References</w:t>
      </w:r>
    </w:p>
    <w:p w14:paraId="23966D5B" w14:textId="7322C329"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Commerce Commission. (2026a, August 18). </w:t>
      </w:r>
      <w:r w:rsidR="00483C7D" w:rsidRPr="00483C7D">
        <w:rPr>
          <w:rFonts w:ascii="Calibri" w:hAnsi="Calibri" w:cs="Calibri"/>
          <w:i/>
          <w:iCs/>
          <w:color w:val="000000"/>
        </w:rPr>
        <w:t>Consumer satisfaction metrics: Methodology &amp; guide – June 2026</w:t>
      </w:r>
      <w:r w:rsidRPr="0070696D">
        <w:rPr>
          <w:rFonts w:ascii="Calibri" w:hAnsi="Calibri" w:cs="Calibri"/>
          <w:i/>
          <w:iCs/>
          <w:color w:val="000000"/>
        </w:rPr>
        <w:t>.</w:t>
      </w:r>
      <w:r w:rsidRPr="0070696D">
        <w:rPr>
          <w:rFonts w:ascii="Calibri" w:hAnsi="Calibri" w:cs="Calibri"/>
          <w:color w:val="000000"/>
        </w:rPr>
        <w:t xml:space="preserve"> https://www.comcom.govt.nz/assets/Uploads/Consumer-Satisfaction-Metrics-Methodology-Guide-June-2026.pdf</w:t>
      </w:r>
    </w:p>
    <w:p w14:paraId="5CEDF06F" w14:textId="67FBE94A"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Commerce Commission. (2026b). </w:t>
      </w:r>
      <w:r w:rsidR="00483C7D" w:rsidRPr="00483C7D">
        <w:rPr>
          <w:rFonts w:ascii="Calibri" w:hAnsi="Calibri" w:cs="Calibri"/>
          <w:i/>
          <w:iCs/>
          <w:color w:val="000000"/>
        </w:rPr>
        <w:t>Customer service and billing rankings – June 2026</w:t>
      </w:r>
      <w:r w:rsidRPr="0070696D">
        <w:rPr>
          <w:rFonts w:ascii="Calibri" w:hAnsi="Calibri" w:cs="Calibri"/>
          <w:i/>
          <w:iCs/>
          <w:color w:val="000000"/>
        </w:rPr>
        <w:t>.</w:t>
      </w:r>
      <w:r w:rsidRPr="0070696D">
        <w:rPr>
          <w:rFonts w:ascii="Calibri" w:hAnsi="Calibri" w:cs="Calibri"/>
          <w:color w:val="000000"/>
        </w:rPr>
        <w:t xml:space="preserve"> https://www.comcom.govt.nz/assets/Uploads/Customer-Service-and-Billing-Rankings-June-2026.pdf</w:t>
      </w:r>
    </w:p>
    <w:p w14:paraId="0601BB22" w14:textId="7777777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Mills, A. (2025, August 26). </w:t>
      </w:r>
      <w:r w:rsidRPr="0070696D">
        <w:rPr>
          <w:rFonts w:ascii="Calibri" w:hAnsi="Calibri" w:cs="Calibri"/>
          <w:i/>
          <w:iCs/>
          <w:color w:val="000000"/>
        </w:rPr>
        <w:t>Guest lecture Andrew Mills INFOSYS 704</w:t>
      </w:r>
      <w:r w:rsidRPr="0070696D">
        <w:rPr>
          <w:rFonts w:ascii="Calibri" w:hAnsi="Calibri" w:cs="Calibri"/>
          <w:color w:val="000000"/>
        </w:rPr>
        <w:t xml:space="preserve"> [Video]. University of Auckland. Panopto. https://auckland.au.panopto.com/Panopto/Pages/Viewer.aspx?id=b95c7f4e-914b-486b-bc74-b4b200627d8a</w:t>
      </w:r>
    </w:p>
    <w:p w14:paraId="0B74B3B6" w14:textId="7777777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proofErr w:type="spellStart"/>
      <w:r w:rsidRPr="0070696D">
        <w:rPr>
          <w:rFonts w:ascii="Calibri" w:hAnsi="Calibri" w:cs="Calibri"/>
          <w:color w:val="000000"/>
        </w:rPr>
        <w:t>Prodigi</w:t>
      </w:r>
      <w:proofErr w:type="spellEnd"/>
      <w:r w:rsidRPr="0070696D">
        <w:rPr>
          <w:rFonts w:ascii="Calibri" w:hAnsi="Calibri" w:cs="Calibri"/>
          <w:color w:val="000000"/>
        </w:rPr>
        <w:t xml:space="preserve"> Technology Services Limited. (n.d.-a). </w:t>
      </w:r>
      <w:r w:rsidRPr="0070696D">
        <w:rPr>
          <w:rFonts w:ascii="Calibri" w:hAnsi="Calibri" w:cs="Calibri"/>
          <w:i/>
          <w:iCs/>
          <w:color w:val="000000"/>
        </w:rPr>
        <w:t>All our pricing, no meetings required.</w:t>
      </w:r>
      <w:r w:rsidRPr="0070696D">
        <w:rPr>
          <w:rFonts w:ascii="Calibri" w:hAnsi="Calibri" w:cs="Calibri"/>
          <w:color w:val="000000"/>
        </w:rPr>
        <w:t xml:space="preserve"> Retrieved September 15, 2026, from https://prodigi.nz/pricing</w:t>
      </w:r>
    </w:p>
    <w:p w14:paraId="034E7376" w14:textId="0A1EA85C" w:rsidR="00D95C2B" w:rsidRPr="00D95C2B" w:rsidRDefault="00D95C2B" w:rsidP="00D424D8">
      <w:pPr>
        <w:ind w:left="720" w:hanging="720"/>
        <w:rPr>
          <w:rFonts w:eastAsia="Times New Roman" w:cs="Calibri"/>
          <w:color w:val="auto"/>
          <w:szCs w:val="24"/>
          <w:lang w:val="en-NZ" w:eastAsia="zh-CN"/>
        </w:rPr>
      </w:pPr>
      <w:proofErr w:type="spellStart"/>
      <w:r w:rsidRPr="00D95C2B">
        <w:rPr>
          <w:rFonts w:eastAsia="Times New Roman" w:cs="Calibri"/>
          <w:color w:val="auto"/>
          <w:szCs w:val="24"/>
          <w:lang w:val="en-NZ" w:eastAsia="zh-CN"/>
        </w:rPr>
        <w:t>Prodigi</w:t>
      </w:r>
      <w:proofErr w:type="spellEnd"/>
      <w:r w:rsidRPr="00D95C2B">
        <w:rPr>
          <w:rFonts w:eastAsia="Times New Roman" w:cs="Calibri"/>
          <w:color w:val="auto"/>
          <w:szCs w:val="24"/>
          <w:lang w:val="en-NZ" w:eastAsia="zh-CN"/>
        </w:rPr>
        <w:t xml:space="preserve"> Technology Services Limited. (n.d.-b). </w:t>
      </w:r>
      <w:proofErr w:type="spellStart"/>
      <w:r w:rsidR="001E5D42" w:rsidRPr="001E5D42">
        <w:rPr>
          <w:rFonts w:eastAsia="Times New Roman" w:cs="Calibri"/>
          <w:i/>
          <w:iCs/>
          <w:color w:val="auto"/>
          <w:szCs w:val="24"/>
          <w:lang w:val="en-NZ" w:eastAsia="zh-CN"/>
        </w:rPr>
        <w:t>Prodigi</w:t>
      </w:r>
      <w:proofErr w:type="spellEnd"/>
      <w:r w:rsidR="001E5D42" w:rsidRPr="001E5D42">
        <w:rPr>
          <w:rFonts w:eastAsia="Times New Roman" w:cs="Calibri"/>
          <w:i/>
          <w:iCs/>
          <w:color w:val="auto"/>
          <w:szCs w:val="24"/>
          <w:lang w:val="en-NZ" w:eastAsia="zh-CN"/>
        </w:rPr>
        <w:t xml:space="preserve"> business terms. </w:t>
      </w:r>
      <w:r w:rsidR="0059503B" w:rsidRPr="0059503B">
        <w:rPr>
          <w:rFonts w:eastAsia="Times New Roman" w:cs="Calibri"/>
          <w:color w:val="auto"/>
          <w:szCs w:val="24"/>
          <w:lang w:val="en-NZ" w:eastAsia="zh-CN"/>
        </w:rPr>
        <w:t>Retrieved September 15, 2026, from https://prodigi.nz/legal/prodigi-business-terms</w:t>
      </w:r>
    </w:p>
    <w:p w14:paraId="5B857497" w14:textId="77777777" w:rsidR="00687174" w:rsidRPr="00687174" w:rsidRDefault="00D95C2B" w:rsidP="00687174">
      <w:pPr>
        <w:ind w:left="720" w:hanging="720"/>
        <w:rPr>
          <w:rFonts w:eastAsia="Times New Roman" w:cs="Calibri"/>
          <w:color w:val="auto"/>
          <w:szCs w:val="24"/>
          <w:lang w:val="en-NZ" w:eastAsia="zh-CN"/>
        </w:rPr>
      </w:pPr>
      <w:r w:rsidRPr="00D95C2B">
        <w:rPr>
          <w:rFonts w:eastAsia="Times New Roman" w:cs="Calibri"/>
          <w:color w:val="auto"/>
          <w:szCs w:val="24"/>
          <w:lang w:val="en-NZ" w:eastAsia="zh-CN"/>
        </w:rPr>
        <w:lastRenderedPageBreak/>
        <w:t xml:space="preserve">Rosenbaum, M. S., Otalora, M. L., &amp; Ramírez, G. C. (2017). How to create a realistic customer journey map. </w:t>
      </w:r>
      <w:r w:rsidRPr="00D95C2B">
        <w:rPr>
          <w:rFonts w:eastAsia="Times New Roman" w:cs="Calibri"/>
          <w:i/>
          <w:iCs/>
          <w:color w:val="auto"/>
          <w:szCs w:val="24"/>
          <w:lang w:val="en-NZ" w:eastAsia="zh-CN"/>
        </w:rPr>
        <w:t>Business Horizons, 60</w:t>
      </w:r>
      <w:r w:rsidRPr="00D95C2B">
        <w:rPr>
          <w:rFonts w:eastAsia="Times New Roman" w:cs="Calibri"/>
          <w:color w:val="auto"/>
          <w:szCs w:val="24"/>
          <w:lang w:val="en-NZ" w:eastAsia="zh-CN"/>
        </w:rPr>
        <w:t xml:space="preserve">(1), 143–150. </w:t>
      </w:r>
      <w:r w:rsidR="00687174" w:rsidRPr="00687174">
        <w:rPr>
          <w:rFonts w:eastAsia="Times New Roman" w:cs="Calibri"/>
          <w:color w:val="auto"/>
          <w:szCs w:val="24"/>
          <w:lang w:val="en-NZ" w:eastAsia="zh-CN"/>
        </w:rPr>
        <w:t>https://doi.org/10.1016/j.bushor.2016.09.010</w:t>
      </w:r>
    </w:p>
    <w:p w14:paraId="1E7475B7" w14:textId="18AAC274" w:rsidR="00EF198C" w:rsidRPr="0070696D" w:rsidRDefault="00687174" w:rsidP="00687174">
      <w:pPr>
        <w:ind w:left="720" w:hanging="720"/>
        <w:rPr>
          <w:rFonts w:cs="Calibri"/>
        </w:rPr>
      </w:pPr>
      <w:r w:rsidRPr="00687174">
        <w:rPr>
          <w:rFonts w:eastAsia="Times New Roman" w:cs="Calibri"/>
          <w:color w:val="auto"/>
          <w:szCs w:val="24"/>
          <w:lang w:val="en-NZ" w:eastAsia="zh-CN"/>
        </w:rPr>
        <w:t>SAP.</w:t>
      </w:r>
      <w:r w:rsidR="00F01846" w:rsidRPr="00F01846">
        <w:rPr>
          <w:rFonts w:cs="Calibri"/>
        </w:rPr>
        <w:t xml:space="preserve"> (n.d.-a).</w:t>
      </w:r>
      <w:r w:rsidR="00EF198C" w:rsidRPr="0070696D">
        <w:rPr>
          <w:rFonts w:cs="Calibri"/>
        </w:rPr>
        <w:t xml:space="preserve"> </w:t>
      </w:r>
      <w:r w:rsidR="001E5D42" w:rsidRPr="001E5D42">
        <w:rPr>
          <w:rFonts w:cs="Calibri"/>
          <w:i/>
          <w:iCs/>
        </w:rPr>
        <w:t xml:space="preserve">Configuring charts. </w:t>
      </w:r>
      <w:r w:rsidR="009B6748" w:rsidRPr="009B6748">
        <w:rPr>
          <w:rFonts w:cs="Calibri"/>
        </w:rPr>
        <w:t>Retrieved September 15, 2026, from https://learning.sap.com/courses/designing-stories-in-sap-analytics-cloud/configuring-charts</w:t>
      </w:r>
      <w:r w:rsidR="00EF198C" w:rsidRPr="0070696D">
        <w:rPr>
          <w:rFonts w:cs="Calibri"/>
        </w:rPr>
        <w:t>_ca6acc40-01e5-4f3b-8d7f-1ce8747a628c</w:t>
      </w:r>
    </w:p>
    <w:p w14:paraId="74D4BE7A" w14:textId="2F5779B0"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(n.d.-b). </w:t>
      </w:r>
      <w:r w:rsidR="001E5D42" w:rsidRPr="001E5D42">
        <w:rPr>
          <w:rFonts w:ascii="Calibri" w:hAnsi="Calibri" w:cs="Calibri"/>
          <w:i/>
          <w:iCs/>
          <w:color w:val="000000"/>
        </w:rPr>
        <w:t xml:space="preserve">Defining SAP </w:t>
      </w:r>
      <w:proofErr w:type="spellStart"/>
      <w:r w:rsidR="001E5D42" w:rsidRPr="001E5D42">
        <w:rPr>
          <w:rFonts w:ascii="Calibri" w:hAnsi="Calibri" w:cs="Calibri"/>
          <w:i/>
          <w:iCs/>
          <w:color w:val="000000"/>
        </w:rPr>
        <w:t>LeanIX</w:t>
      </w:r>
      <w:proofErr w:type="spellEnd"/>
      <w:r w:rsidR="001E5D42" w:rsidRPr="001E5D42">
        <w:rPr>
          <w:rFonts w:ascii="Calibri" w:hAnsi="Calibri" w:cs="Calibri"/>
          <w:i/>
          <w:iCs/>
          <w:color w:val="000000"/>
        </w:rPr>
        <w:t xml:space="preserve"> fact sheets and </w:t>
      </w:r>
      <w:proofErr w:type="spellStart"/>
      <w:r w:rsidR="001E5D42" w:rsidRPr="001E5D42">
        <w:rPr>
          <w:rFonts w:ascii="Calibri" w:hAnsi="Calibri" w:cs="Calibri"/>
          <w:i/>
          <w:iCs/>
          <w:color w:val="000000"/>
        </w:rPr>
        <w:t>modeling</w:t>
      </w:r>
      <w:proofErr w:type="spellEnd"/>
      <w:r w:rsidR="001E5D42" w:rsidRPr="001E5D42">
        <w:rPr>
          <w:rFonts w:ascii="Calibri" w:hAnsi="Calibri" w:cs="Calibri"/>
          <w:i/>
          <w:iCs/>
          <w:color w:val="000000"/>
        </w:rPr>
        <w:t xml:space="preserve"> relations and dependencies. </w:t>
      </w:r>
      <w:r w:rsidR="009B6748" w:rsidRPr="009B6748">
        <w:rPr>
          <w:rFonts w:ascii="Calibri" w:hAnsi="Calibri" w:cs="Calibri"/>
          <w:color w:val="000000"/>
        </w:rPr>
        <w:t>Retrieved September 15, 2026, from https://learning.sap.com/courses/learning-to-use-sap-leanix-for-successful-enterprise-architecture/defining-sap-leanix-fact-sheets-and-modeling-relations-and-dependencies</w:t>
      </w:r>
      <w:r w:rsidRPr="0070696D">
        <w:rPr>
          <w:rFonts w:ascii="Calibri" w:hAnsi="Calibri" w:cs="Calibri"/>
          <w:color w:val="000000"/>
        </w:rPr>
        <w:t>_ce548272-cbab-4d1d-b94b-77d5c13c3935</w:t>
      </w:r>
    </w:p>
    <w:p w14:paraId="209C35B9" w14:textId="0227B75F"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(n.d.-c). </w:t>
      </w:r>
      <w:r w:rsidR="001E5D42" w:rsidRPr="001E5D42">
        <w:rPr>
          <w:rFonts w:ascii="Calibri" w:hAnsi="Calibri" w:cs="Calibri"/>
          <w:i/>
          <w:iCs/>
          <w:color w:val="000000"/>
        </w:rPr>
        <w:t xml:space="preserve">Digitalizing user interactions with forms. </w:t>
      </w:r>
      <w:r w:rsidR="009B6748" w:rsidRPr="009B6748">
        <w:rPr>
          <w:rFonts w:ascii="Calibri" w:hAnsi="Calibri" w:cs="Calibri"/>
          <w:color w:val="000000"/>
        </w:rPr>
        <w:t>Retrieved September 17, 2026, from https://learning.sap.com/courses/developing-with-sap-build-process-automation/digitalizing-user-interactions-with-forms</w:t>
      </w:r>
      <w:r w:rsidRPr="0070696D">
        <w:rPr>
          <w:rFonts w:ascii="Calibri" w:hAnsi="Calibri" w:cs="Calibri"/>
          <w:color w:val="000000"/>
        </w:rPr>
        <w:t>_d0e78947-8cff-45f0-9b85-d82c1ed0394e</w:t>
      </w:r>
    </w:p>
    <w:p w14:paraId="23C5C729" w14:textId="7A86E77B"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(n.d.-d). </w:t>
      </w:r>
      <w:r w:rsidR="001E5D42" w:rsidRPr="001E5D42">
        <w:rPr>
          <w:rFonts w:ascii="Calibri" w:hAnsi="Calibri" w:cs="Calibri"/>
          <w:i/>
          <w:iCs/>
          <w:color w:val="000000"/>
        </w:rPr>
        <w:t xml:space="preserve">Encapsulating the APIs of remote systems using actions projects. </w:t>
      </w:r>
      <w:r w:rsidR="009B6748" w:rsidRPr="009B6748">
        <w:rPr>
          <w:rFonts w:ascii="Calibri" w:hAnsi="Calibri" w:cs="Calibri"/>
          <w:color w:val="000000"/>
        </w:rPr>
        <w:t>Retrieved September 15, 2026, from https://learning.sap.com/courses/developing-with-sap-build-process-automation/encapsulating-the-apis-of-remote-systems-using-actions-projects</w:t>
      </w:r>
      <w:r w:rsidRPr="0070696D">
        <w:rPr>
          <w:rFonts w:ascii="Calibri" w:hAnsi="Calibri" w:cs="Calibri"/>
          <w:color w:val="000000"/>
        </w:rPr>
        <w:t>_d102638b-94d7-4c2e-9547-bb344e9aa9de</w:t>
      </w:r>
    </w:p>
    <w:p w14:paraId="75763846" w14:textId="4A4B6FBE"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(n.d.-e). </w:t>
      </w:r>
      <w:proofErr w:type="spellStart"/>
      <w:r w:rsidR="001E5D42" w:rsidRPr="001E5D42">
        <w:rPr>
          <w:rFonts w:ascii="Calibri" w:hAnsi="Calibri" w:cs="Calibri"/>
          <w:i/>
          <w:iCs/>
          <w:color w:val="000000"/>
        </w:rPr>
        <w:t>Modeling</w:t>
      </w:r>
      <w:proofErr w:type="spellEnd"/>
      <w:r w:rsidR="001E5D42" w:rsidRPr="001E5D42">
        <w:rPr>
          <w:rFonts w:ascii="Calibri" w:hAnsi="Calibri" w:cs="Calibri"/>
          <w:i/>
          <w:iCs/>
          <w:color w:val="000000"/>
        </w:rPr>
        <w:t xml:space="preserve"> with the editor. </w:t>
      </w:r>
      <w:r w:rsidR="009B6748" w:rsidRPr="009B6748">
        <w:rPr>
          <w:rFonts w:ascii="Calibri" w:hAnsi="Calibri" w:cs="Calibri"/>
          <w:color w:val="000000"/>
        </w:rPr>
        <w:t>Retrieved September 17, 2026, from https://learning.sap.com/courses/managing-business-processes-with-sap-signavio-solutions/the-editor-quick-n-easy-modeling</w:t>
      </w:r>
      <w:r w:rsidRPr="0070696D">
        <w:rPr>
          <w:rFonts w:ascii="Calibri" w:hAnsi="Calibri" w:cs="Calibri"/>
          <w:color w:val="000000"/>
        </w:rPr>
        <w:t>_fd121490-31f9-4229-a10a-8a3a68972fa3</w:t>
      </w:r>
    </w:p>
    <w:p w14:paraId="5359C11A" w14:textId="7DD9FD60"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(n.d.-f). </w:t>
      </w:r>
      <w:r w:rsidR="001E5D42" w:rsidRPr="001E5D42">
        <w:rPr>
          <w:rFonts w:ascii="Calibri" w:hAnsi="Calibri" w:cs="Calibri"/>
          <w:i/>
          <w:iCs/>
          <w:color w:val="000000"/>
        </w:rPr>
        <w:t xml:space="preserve">Performing simulations. </w:t>
      </w:r>
      <w:r w:rsidR="009B6748" w:rsidRPr="009B6748">
        <w:rPr>
          <w:rFonts w:ascii="Calibri" w:hAnsi="Calibri" w:cs="Calibri"/>
          <w:color w:val="000000"/>
        </w:rPr>
        <w:t>Retrieved September 15, 2026, from https://learning.sap.com/courses/managing-business-processes-with-sap-signavio-solutions/basic-simulation</w:t>
      </w:r>
      <w:r w:rsidRPr="0070696D">
        <w:rPr>
          <w:rFonts w:ascii="Calibri" w:hAnsi="Calibri" w:cs="Calibri"/>
          <w:color w:val="000000"/>
        </w:rPr>
        <w:t>_fbe67690-eb99-4861-9773-2b05c0144e79</w:t>
      </w:r>
    </w:p>
    <w:p w14:paraId="3551DD09" w14:textId="23451E3C"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SAP. (n.d.-g). </w:t>
      </w:r>
      <w:r w:rsidR="001E5D42" w:rsidRPr="001E5D42">
        <w:rPr>
          <w:rFonts w:ascii="Calibri" w:hAnsi="Calibri" w:cs="Calibri"/>
          <w:i/>
          <w:iCs/>
          <w:color w:val="000000"/>
        </w:rPr>
        <w:t xml:space="preserve">Planning and executing testing. </w:t>
      </w:r>
      <w:r w:rsidR="009B6748" w:rsidRPr="009B6748">
        <w:rPr>
          <w:rFonts w:ascii="Calibri" w:hAnsi="Calibri" w:cs="Calibri"/>
          <w:color w:val="000000"/>
        </w:rPr>
        <w:t>Retrieved September 17, 2026, from https://learning.sap.com/courses/implementing-with-sap-cloud-alm/planning-and-executing-testing</w:t>
      </w:r>
      <w:r w:rsidRPr="0070696D">
        <w:rPr>
          <w:rFonts w:ascii="Calibri" w:hAnsi="Calibri" w:cs="Calibri"/>
          <w:color w:val="000000"/>
        </w:rPr>
        <w:t>_ef46a49b-9885-4aaa-841d-5ac9c80a3681</w:t>
      </w:r>
    </w:p>
    <w:p w14:paraId="20996CE6" w14:textId="014D2E9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lastRenderedPageBreak/>
        <w:t xml:space="preserve">SAP. (n.d.-h). </w:t>
      </w:r>
      <w:r w:rsidR="001E5D42" w:rsidRPr="001E5D42">
        <w:rPr>
          <w:rFonts w:ascii="Calibri" w:hAnsi="Calibri" w:cs="Calibri"/>
          <w:i/>
          <w:iCs/>
          <w:color w:val="000000"/>
        </w:rPr>
        <w:t xml:space="preserve">Setting-up the project and teams. </w:t>
      </w:r>
      <w:r w:rsidR="009B6748" w:rsidRPr="009B6748">
        <w:rPr>
          <w:rFonts w:ascii="Calibri" w:hAnsi="Calibri" w:cs="Calibri"/>
          <w:color w:val="000000"/>
        </w:rPr>
        <w:t>Retrieved September 15, 2026, from https://learning.sap.com/courses/implementing-with-sap-cloud-alm/setting-up-the-project-and-teams</w:t>
      </w:r>
      <w:r w:rsidRPr="0070696D">
        <w:rPr>
          <w:rFonts w:ascii="Calibri" w:hAnsi="Calibri" w:cs="Calibri"/>
          <w:color w:val="000000"/>
        </w:rPr>
        <w:t>_eee6ae76-7b22-4393-844d-be56ec4fe45a</w:t>
      </w:r>
    </w:p>
    <w:p w14:paraId="38F38A19" w14:textId="7777777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Scott, J. E., &amp; Vessey, I. (2002). Managing risks in enterprise systems implementations. </w:t>
      </w:r>
      <w:r w:rsidRPr="0070696D">
        <w:rPr>
          <w:rFonts w:ascii="Calibri" w:hAnsi="Calibri" w:cs="Calibri"/>
          <w:i/>
          <w:iCs/>
          <w:color w:val="000000"/>
        </w:rPr>
        <w:t>Communications of the ACM, 45</w:t>
      </w:r>
      <w:r w:rsidRPr="0070696D">
        <w:rPr>
          <w:rFonts w:ascii="Calibri" w:hAnsi="Calibri" w:cs="Calibri"/>
          <w:color w:val="000000"/>
        </w:rPr>
        <w:t>(4), 74–81. https://doi.org/10.1145/505248.505249</w:t>
      </w:r>
    </w:p>
    <w:p w14:paraId="7205B30D" w14:textId="532C6BAF"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Spark. (n.d.-a). </w:t>
      </w:r>
      <w:r w:rsidR="001E5D42" w:rsidRPr="001E5D42">
        <w:rPr>
          <w:rFonts w:ascii="Calibri" w:hAnsi="Calibri" w:cs="Calibri"/>
          <w:i/>
          <w:iCs/>
          <w:color w:val="000000"/>
        </w:rPr>
        <w:t xml:space="preserve">Check your connection. </w:t>
      </w:r>
      <w:r w:rsidR="009B6748" w:rsidRPr="009B6748">
        <w:rPr>
          <w:rFonts w:ascii="Calibri" w:hAnsi="Calibri" w:cs="Calibri"/>
          <w:color w:val="000000"/>
        </w:rPr>
        <w:t>Retrieved September 15, 2026, from https://www.spark.co.nz/help/internet/troubleshoot/fixmybroadband</w:t>
      </w:r>
    </w:p>
    <w:p w14:paraId="5FB2EEFC" w14:textId="03008C7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Spark. (n.d.-b). </w:t>
      </w:r>
      <w:r w:rsidR="001E5D42" w:rsidRPr="001E5D42">
        <w:rPr>
          <w:rFonts w:ascii="Calibri" w:hAnsi="Calibri" w:cs="Calibri"/>
          <w:i/>
          <w:iCs/>
          <w:color w:val="000000"/>
        </w:rPr>
        <w:t xml:space="preserve">Set up fibre. </w:t>
      </w:r>
      <w:r w:rsidR="009B6748" w:rsidRPr="009B6748">
        <w:rPr>
          <w:rFonts w:ascii="Calibri" w:hAnsi="Calibri" w:cs="Calibri"/>
          <w:color w:val="000000"/>
        </w:rPr>
        <w:t>Retrieved September 17, 2026, from https://www.spark.co.nz/help/internet/set-up/fibre-internet</w:t>
      </w:r>
    </w:p>
    <w:p w14:paraId="6E871DB9" w14:textId="6CDED9DD"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Spark. (n.d.-c). </w:t>
      </w:r>
      <w:r w:rsidR="001E5D42" w:rsidRPr="001E5D42">
        <w:rPr>
          <w:rFonts w:ascii="Calibri" w:hAnsi="Calibri" w:cs="Calibri"/>
          <w:i/>
          <w:iCs/>
          <w:color w:val="000000"/>
        </w:rPr>
        <w:t xml:space="preserve">Stay connected during an outage. </w:t>
      </w:r>
      <w:r w:rsidR="009B6748" w:rsidRPr="009B6748">
        <w:rPr>
          <w:rFonts w:ascii="Calibri" w:hAnsi="Calibri" w:cs="Calibri"/>
          <w:color w:val="000000"/>
        </w:rPr>
        <w:t>Retrieved September 15, 2026, from https://www.spark.co.nz/help/internet/manage/outage-assist/</w:t>
      </w:r>
    </w:p>
    <w:p w14:paraId="508C3CCA" w14:textId="77777777"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Spark New Zealand Limited. (2026a, August 20). </w:t>
      </w:r>
      <w:r w:rsidRPr="0070696D">
        <w:rPr>
          <w:rFonts w:ascii="Calibri" w:hAnsi="Calibri" w:cs="Calibri"/>
          <w:i/>
          <w:iCs/>
          <w:color w:val="000000"/>
        </w:rPr>
        <w:t>Spark annual report FY26.</w:t>
      </w:r>
      <w:r w:rsidRPr="0070696D">
        <w:rPr>
          <w:rFonts w:ascii="Calibri" w:hAnsi="Calibri" w:cs="Calibri"/>
          <w:color w:val="000000"/>
        </w:rPr>
        <w:t xml:space="preserve"> https://investors.sparknz.co.nz/FormBuilder/_Resource/_module/gXbeer80tkeL4nEaF-kwFA/doc/FY26_Annual_Report.pdf</w:t>
      </w:r>
    </w:p>
    <w:p w14:paraId="2F04F184" w14:textId="71A39668" w:rsidR="00EF198C" w:rsidRPr="0070696D" w:rsidRDefault="00EF198C" w:rsidP="00CB5C67">
      <w:pPr>
        <w:pStyle w:val="NormalWeb"/>
        <w:spacing w:before="0" w:beforeAutospacing="0" w:after="120" w:afterAutospacing="0" w:line="360" w:lineRule="auto"/>
        <w:ind w:left="720" w:hanging="720"/>
        <w:rPr>
          <w:rFonts w:ascii="Calibri" w:hAnsi="Calibri" w:cs="Calibri"/>
          <w:color w:val="000000"/>
        </w:rPr>
      </w:pPr>
      <w:r w:rsidRPr="0070696D">
        <w:rPr>
          <w:rFonts w:ascii="Calibri" w:hAnsi="Calibri" w:cs="Calibri"/>
          <w:color w:val="000000"/>
        </w:rPr>
        <w:t xml:space="preserve">Spark New Zealand Limited. (2026b). </w:t>
      </w:r>
      <w:r w:rsidR="00483C7D" w:rsidRPr="00483C7D">
        <w:rPr>
          <w:rFonts w:ascii="Calibri" w:hAnsi="Calibri" w:cs="Calibri"/>
          <w:i/>
          <w:iCs/>
          <w:color w:val="000000"/>
        </w:rPr>
        <w:t>Spark New Zealand FY26 results summary</w:t>
      </w:r>
      <w:r w:rsidRPr="0070696D">
        <w:rPr>
          <w:rFonts w:ascii="Calibri" w:hAnsi="Calibri" w:cs="Calibri"/>
          <w:i/>
          <w:iCs/>
          <w:color w:val="000000"/>
        </w:rPr>
        <w:t>.</w:t>
      </w:r>
      <w:r w:rsidRPr="0070696D">
        <w:rPr>
          <w:rFonts w:ascii="Calibri" w:hAnsi="Calibri" w:cs="Calibri"/>
          <w:color w:val="000000"/>
        </w:rPr>
        <w:t xml:space="preserve"> https://investors.sparknz.co.nz/FormBuilder/_Resource/_module/gXbeer80tkeL4nEaF-kwFA/doc/H2FY26_Results_Presentation.pdf</w:t>
      </w:r>
    </w:p>
    <w:p w14:paraId="6BB23083" w14:textId="7E4F7CAC" w:rsidR="00EF198C" w:rsidRPr="0070696D" w:rsidRDefault="00483C7D" w:rsidP="00CB5C67">
      <w:pPr>
        <w:pStyle w:val="NormalWeb"/>
        <w:spacing w:before="0" w:beforeAutospacing="0" w:after="120" w:afterAutospacing="0" w:line="360" w:lineRule="auto"/>
        <w:ind w:left="720" w:hanging="720"/>
        <w:rPr>
          <w:rFonts w:ascii="Calibri" w:hAnsi="Calibri" w:cs="Calibri"/>
          <w:color w:val="000000"/>
        </w:rPr>
      </w:pPr>
      <w:r w:rsidRPr="00483C7D">
        <w:rPr>
          <w:rFonts w:ascii="Calibri" w:hAnsi="Calibri" w:cs="Calibri"/>
          <w:color w:val="000000"/>
        </w:rPr>
        <w:t>Sundaram, D. (2026).</w:t>
      </w:r>
      <w:r w:rsidR="00EF198C" w:rsidRPr="0070696D">
        <w:rPr>
          <w:rFonts w:ascii="Calibri" w:hAnsi="Calibri" w:cs="Calibri"/>
          <w:color w:val="000000"/>
        </w:rPr>
        <w:t xml:space="preserve"> </w:t>
      </w:r>
      <w:r w:rsidRPr="00483C7D">
        <w:rPr>
          <w:rFonts w:ascii="Calibri" w:hAnsi="Calibri" w:cs="Calibri"/>
          <w:i/>
          <w:iCs/>
          <w:color w:val="000000"/>
        </w:rPr>
        <w:t>INFOSYS 704: IT consultancy, lecture 7 – Implementation roadmaps</w:t>
      </w:r>
      <w:r w:rsidR="00EF198C" w:rsidRPr="0070696D">
        <w:rPr>
          <w:rFonts w:ascii="Calibri" w:hAnsi="Calibri" w:cs="Calibri"/>
          <w:color w:val="000000"/>
        </w:rPr>
        <w:t xml:space="preserve"> [PowerPoint slides]. </w:t>
      </w:r>
      <w:r w:rsidRPr="00483C7D">
        <w:rPr>
          <w:rFonts w:ascii="Calibri" w:hAnsi="Calibri" w:cs="Calibri"/>
          <w:color w:val="000000"/>
        </w:rPr>
        <w:t>University of Auckland, Canvas.</w:t>
      </w:r>
      <w:r w:rsidR="00EF198C" w:rsidRPr="0070696D">
        <w:rPr>
          <w:rFonts w:ascii="Calibri" w:hAnsi="Calibri" w:cs="Calibri"/>
          <w:color w:val="000000"/>
        </w:rPr>
        <w:t xml:space="preserve"> https://canvas.auckland.ac.nz/courses/143335/files/18259667</w:t>
      </w:r>
    </w:p>
    <w:p w14:paraId="19581B2F" w14:textId="77777777" w:rsidR="00CC5618" w:rsidRPr="0070696D" w:rsidRDefault="00CC5618" w:rsidP="00CB5C67">
      <w:pPr>
        <w:pStyle w:val="Heading1"/>
        <w:spacing w:line="360" w:lineRule="auto"/>
        <w:rPr>
          <w:rFonts w:ascii="Calibri" w:hAnsi="Calibri" w:cs="Calibri"/>
        </w:rPr>
      </w:pPr>
      <w:r w:rsidRPr="0070696D">
        <w:rPr>
          <w:rFonts w:ascii="Calibri" w:eastAsia="Calibri" w:hAnsi="Calibri" w:cs="Calibri"/>
          <w:color w:val="000000"/>
          <w:sz w:val="28"/>
        </w:rPr>
        <w:t>Use of Generative AI</w:t>
      </w:r>
    </w:p>
    <w:p w14:paraId="1214E717" w14:textId="02086EF2" w:rsidR="00CC5618" w:rsidRPr="007E1C3D" w:rsidRDefault="00CC5618" w:rsidP="00CB5C67">
      <w:pPr>
        <w:rPr>
          <w:rFonts w:cs="Calibri"/>
          <w:lang w:eastAsia="zh-CN"/>
        </w:rPr>
      </w:pPr>
      <w:bookmarkStart w:id="0" w:name="OLE_LINK2"/>
      <w:r w:rsidRPr="0070696D">
        <w:rPr>
          <w:rFonts w:eastAsia="Calibri" w:cs="Calibri"/>
        </w:rPr>
        <w:t xml:space="preserve">I used OpenAI Codex to help review the assignment requirements and sources, compare options, </w:t>
      </w:r>
      <w:r w:rsidR="007E1C3D">
        <w:rPr>
          <w:rFonts w:eastAsia="Calibri" w:cs="Calibri"/>
        </w:rPr>
        <w:t>and refine the wording, formatting and layout</w:t>
      </w:r>
      <w:r w:rsidR="00EC5A24">
        <w:rPr>
          <w:rFonts w:eastAsia="Calibri" w:cs="Calibri"/>
        </w:rPr>
        <w:t xml:space="preserve">. </w:t>
      </w:r>
      <w:r w:rsidRPr="0070696D">
        <w:rPr>
          <w:rFonts w:eastAsia="Calibri" w:cs="Calibri"/>
        </w:rPr>
        <w:t>I directed and confirmed the scope, evidence boundaries and conditional intervention. Public facts are cited; planning inputs and unverified internal information are labelled. No generated interview, Spark measurement or professional experience is presented as evidence. I remain responsible for the submitted argument and final review.</w:t>
      </w:r>
      <w:bookmarkEnd w:id="0"/>
    </w:p>
    <w:sectPr w:rsidR="00CC5618" w:rsidRPr="007E1C3D" w:rsidSect="00CB5C67">
      <w:pgSz w:w="11900" w:h="16840"/>
      <w:pgMar w:top="1440" w:right="1440" w:bottom="144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2A7FC3" w14:textId="77777777" w:rsidR="008A34FD" w:rsidRDefault="008A34FD" w:rsidP="00A469A9">
      <w:pPr>
        <w:spacing w:after="0" w:line="240" w:lineRule="auto"/>
      </w:pPr>
      <w:r>
        <w:separator/>
      </w:r>
    </w:p>
  </w:endnote>
  <w:endnote w:type="continuationSeparator" w:id="0">
    <w:p w14:paraId="5BFA345E" w14:textId="77777777" w:rsidR="008A34FD" w:rsidRDefault="008A34FD" w:rsidP="00A46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Headings C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40221" w14:textId="72079A1C" w:rsidR="00CC5618" w:rsidRDefault="00A469A9" w:rsidP="00A469A9">
    <w:pPr>
      <w:pStyle w:val="Footer"/>
      <w:jc w:val="right"/>
    </w:pPr>
    <w:r>
      <w:rPr>
        <w:rFonts w:eastAsia="Calibri" w:cs="Calibri"/>
        <w:sz w:val="18"/>
      </w:rPr>
      <w:fldChar w:fldCharType="begin"/>
    </w:r>
    <w:r>
      <w:rPr>
        <w:rFonts w:eastAsia="Calibri" w:cs="Calibri"/>
        <w:sz w:val="18"/>
      </w:rPr>
      <w:instrText xml:space="preserve"> PAGE \* MERGEFORMAT </w:instrText>
    </w:r>
    <w:r>
      <w:rPr>
        <w:rFonts w:eastAsia="Calibri" w:cs="Calibri"/>
        <w:sz w:val="18"/>
      </w:rPr>
      <w:fldChar w:fldCharType="separate"/>
    </w:r>
    <w:r>
      <w:rPr>
        <w:rFonts w:eastAsia="Calibri" w:cs="Calibri"/>
        <w:noProof/>
        <w:sz w:val="18"/>
      </w:rPr>
      <w:t>2</w:t>
    </w:r>
    <w:r>
      <w:rPr>
        <w:rFonts w:eastAsia="Calibri" w:cs="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5A6D24" w14:textId="77777777" w:rsidR="008A34FD" w:rsidRDefault="008A34FD" w:rsidP="00A469A9">
      <w:pPr>
        <w:spacing w:after="0" w:line="240" w:lineRule="auto"/>
      </w:pPr>
      <w:r>
        <w:separator/>
      </w:r>
    </w:p>
  </w:footnote>
  <w:footnote w:type="continuationSeparator" w:id="0">
    <w:p w14:paraId="6A4FD426" w14:textId="77777777" w:rsidR="008A34FD" w:rsidRDefault="008A34FD" w:rsidP="00A46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48914" w14:textId="553407AD" w:rsidR="00CC5618" w:rsidRDefault="00CC5618">
    <w:pPr>
      <w:pStyle w:val="Header"/>
      <w:jc w:val="righ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18"/>
    <w:rsid w:val="000118E0"/>
    <w:rsid w:val="00030B77"/>
    <w:rsid w:val="000731AE"/>
    <w:rsid w:val="000A31A9"/>
    <w:rsid w:val="00112517"/>
    <w:rsid w:val="00116D46"/>
    <w:rsid w:val="00116DDC"/>
    <w:rsid w:val="00155A50"/>
    <w:rsid w:val="00193F7C"/>
    <w:rsid w:val="00194F8D"/>
    <w:rsid w:val="001A30AD"/>
    <w:rsid w:val="001B0D50"/>
    <w:rsid w:val="001B55CA"/>
    <w:rsid w:val="001E5D42"/>
    <w:rsid w:val="00220165"/>
    <w:rsid w:val="00221103"/>
    <w:rsid w:val="00277475"/>
    <w:rsid w:val="002A2376"/>
    <w:rsid w:val="002A4700"/>
    <w:rsid w:val="002B37C2"/>
    <w:rsid w:val="002E4B15"/>
    <w:rsid w:val="002E5F03"/>
    <w:rsid w:val="0030376D"/>
    <w:rsid w:val="00314002"/>
    <w:rsid w:val="00326828"/>
    <w:rsid w:val="003A2A12"/>
    <w:rsid w:val="003D0254"/>
    <w:rsid w:val="003D2DA0"/>
    <w:rsid w:val="003F4B1D"/>
    <w:rsid w:val="003F7DEB"/>
    <w:rsid w:val="004575B9"/>
    <w:rsid w:val="00483C7D"/>
    <w:rsid w:val="005111F3"/>
    <w:rsid w:val="00534168"/>
    <w:rsid w:val="0054412C"/>
    <w:rsid w:val="005556C8"/>
    <w:rsid w:val="0059503B"/>
    <w:rsid w:val="006807BE"/>
    <w:rsid w:val="0068662C"/>
    <w:rsid w:val="00687174"/>
    <w:rsid w:val="006A0BB2"/>
    <w:rsid w:val="006B0897"/>
    <w:rsid w:val="00705661"/>
    <w:rsid w:val="0070696D"/>
    <w:rsid w:val="0074545C"/>
    <w:rsid w:val="007E1C3D"/>
    <w:rsid w:val="007F5506"/>
    <w:rsid w:val="00804B2D"/>
    <w:rsid w:val="00812DC4"/>
    <w:rsid w:val="00816B49"/>
    <w:rsid w:val="008751A2"/>
    <w:rsid w:val="008752C6"/>
    <w:rsid w:val="00884D26"/>
    <w:rsid w:val="008A34FD"/>
    <w:rsid w:val="00903D54"/>
    <w:rsid w:val="00905EF4"/>
    <w:rsid w:val="00912A68"/>
    <w:rsid w:val="009479B5"/>
    <w:rsid w:val="0096237D"/>
    <w:rsid w:val="0096693B"/>
    <w:rsid w:val="00975A7A"/>
    <w:rsid w:val="009B6748"/>
    <w:rsid w:val="009F299D"/>
    <w:rsid w:val="00A00707"/>
    <w:rsid w:val="00A2729C"/>
    <w:rsid w:val="00A469A9"/>
    <w:rsid w:val="00AA4A12"/>
    <w:rsid w:val="00AA51A7"/>
    <w:rsid w:val="00AC23D2"/>
    <w:rsid w:val="00B42949"/>
    <w:rsid w:val="00B852B0"/>
    <w:rsid w:val="00BE3D69"/>
    <w:rsid w:val="00C26505"/>
    <w:rsid w:val="00C32833"/>
    <w:rsid w:val="00C55DBA"/>
    <w:rsid w:val="00CB5C67"/>
    <w:rsid w:val="00CC3830"/>
    <w:rsid w:val="00CC5618"/>
    <w:rsid w:val="00D059D6"/>
    <w:rsid w:val="00D11DB4"/>
    <w:rsid w:val="00D27008"/>
    <w:rsid w:val="00D424D8"/>
    <w:rsid w:val="00D57445"/>
    <w:rsid w:val="00D7687E"/>
    <w:rsid w:val="00D917FA"/>
    <w:rsid w:val="00D95C2B"/>
    <w:rsid w:val="00DE1771"/>
    <w:rsid w:val="00DE29A1"/>
    <w:rsid w:val="00E7027D"/>
    <w:rsid w:val="00E827D4"/>
    <w:rsid w:val="00E86F0D"/>
    <w:rsid w:val="00EB3CCE"/>
    <w:rsid w:val="00EC5A24"/>
    <w:rsid w:val="00EF198C"/>
    <w:rsid w:val="00F01846"/>
    <w:rsid w:val="00F11D63"/>
    <w:rsid w:val="00F15126"/>
    <w:rsid w:val="00F55495"/>
    <w:rsid w:val="00FF269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C123"/>
  <w15:chartTrackingRefBased/>
  <w15:docId w15:val="{7B2E4B4D-47C0-C945-A6C5-810538EB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62C"/>
    <w:pPr>
      <w:spacing w:after="120" w:line="360" w:lineRule="auto"/>
      <w:jc w:val="both"/>
    </w:pPr>
    <w:rPr>
      <w:rFonts w:ascii="Calibri" w:hAnsi="Calibri"/>
      <w:color w:val="000000"/>
      <w:kern w:val="0"/>
      <w:szCs w:val="22"/>
      <w:lang w:val="en-US" w:eastAsia="en-US"/>
      <w14:ligatures w14:val="none"/>
    </w:rPr>
  </w:style>
  <w:style w:type="paragraph" w:styleId="Heading1">
    <w:name w:val="heading 1"/>
    <w:basedOn w:val="Normal"/>
    <w:next w:val="Normal"/>
    <w:link w:val="Heading1Char"/>
    <w:uiPriority w:val="9"/>
    <w:qFormat/>
    <w:rsid w:val="00CC56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Z" w:eastAsia="zh-CN"/>
      <w14:ligatures w14:val="standardContextual"/>
    </w:rPr>
  </w:style>
  <w:style w:type="paragraph" w:styleId="Heading2">
    <w:name w:val="heading 2"/>
    <w:basedOn w:val="Normal"/>
    <w:next w:val="Normal"/>
    <w:link w:val="Heading2Char"/>
    <w:uiPriority w:val="9"/>
    <w:unhideWhenUsed/>
    <w:qFormat/>
    <w:rsid w:val="00CC56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Z" w:eastAsia="zh-CN"/>
      <w14:ligatures w14:val="standardContextual"/>
    </w:rPr>
  </w:style>
  <w:style w:type="paragraph" w:styleId="Heading3">
    <w:name w:val="heading 3"/>
    <w:basedOn w:val="Normal"/>
    <w:next w:val="Normal"/>
    <w:link w:val="Heading3Char"/>
    <w:uiPriority w:val="9"/>
    <w:semiHidden/>
    <w:unhideWhenUsed/>
    <w:qFormat/>
    <w:rsid w:val="00CC56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NZ" w:eastAsia="zh-CN"/>
      <w14:ligatures w14:val="standardContextual"/>
    </w:rPr>
  </w:style>
  <w:style w:type="paragraph" w:styleId="Heading4">
    <w:name w:val="heading 4"/>
    <w:basedOn w:val="Normal"/>
    <w:next w:val="Normal"/>
    <w:link w:val="Heading4Char"/>
    <w:uiPriority w:val="9"/>
    <w:semiHidden/>
    <w:unhideWhenUsed/>
    <w:qFormat/>
    <w:rsid w:val="00CC5618"/>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NZ" w:eastAsia="zh-CN"/>
      <w14:ligatures w14:val="standardContextual"/>
    </w:rPr>
  </w:style>
  <w:style w:type="paragraph" w:styleId="Heading5">
    <w:name w:val="heading 5"/>
    <w:basedOn w:val="Normal"/>
    <w:next w:val="Normal"/>
    <w:link w:val="Heading5Char"/>
    <w:uiPriority w:val="9"/>
    <w:semiHidden/>
    <w:unhideWhenUsed/>
    <w:qFormat/>
    <w:rsid w:val="00CC5618"/>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NZ" w:eastAsia="zh-CN"/>
      <w14:ligatures w14:val="standardContextual"/>
    </w:rPr>
  </w:style>
  <w:style w:type="paragraph" w:styleId="Heading6">
    <w:name w:val="heading 6"/>
    <w:basedOn w:val="Normal"/>
    <w:next w:val="Normal"/>
    <w:link w:val="Heading6Char"/>
    <w:uiPriority w:val="9"/>
    <w:semiHidden/>
    <w:unhideWhenUsed/>
    <w:qFormat/>
    <w:rsid w:val="00CC5618"/>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NZ" w:eastAsia="zh-CN"/>
      <w14:ligatures w14:val="standardContextual"/>
    </w:rPr>
  </w:style>
  <w:style w:type="paragraph" w:styleId="Heading7">
    <w:name w:val="heading 7"/>
    <w:basedOn w:val="Normal"/>
    <w:next w:val="Normal"/>
    <w:link w:val="Heading7Char"/>
    <w:uiPriority w:val="9"/>
    <w:semiHidden/>
    <w:unhideWhenUsed/>
    <w:qFormat/>
    <w:rsid w:val="00CC5618"/>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NZ" w:eastAsia="zh-CN"/>
      <w14:ligatures w14:val="standardContextual"/>
    </w:rPr>
  </w:style>
  <w:style w:type="paragraph" w:styleId="Heading8">
    <w:name w:val="heading 8"/>
    <w:basedOn w:val="Normal"/>
    <w:next w:val="Normal"/>
    <w:link w:val="Heading8Char"/>
    <w:uiPriority w:val="9"/>
    <w:semiHidden/>
    <w:unhideWhenUsed/>
    <w:qFormat/>
    <w:rsid w:val="00CC5618"/>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NZ" w:eastAsia="zh-CN"/>
      <w14:ligatures w14:val="standardContextual"/>
    </w:rPr>
  </w:style>
  <w:style w:type="paragraph" w:styleId="Heading9">
    <w:name w:val="heading 9"/>
    <w:basedOn w:val="Normal"/>
    <w:next w:val="Normal"/>
    <w:link w:val="Heading9Char"/>
    <w:uiPriority w:val="9"/>
    <w:semiHidden/>
    <w:unhideWhenUsed/>
    <w:qFormat/>
    <w:rsid w:val="00CC5618"/>
    <w:pPr>
      <w:keepNext/>
      <w:keepLines/>
      <w:spacing w:after="0" w:line="278" w:lineRule="auto"/>
      <w:outlineLvl w:val="8"/>
    </w:pPr>
    <w:rPr>
      <w:rFonts w:asciiTheme="minorHAnsi" w:eastAsiaTheme="majorEastAsia" w:hAnsiTheme="minorHAnsi" w:cstheme="majorBidi"/>
      <w:color w:val="272727" w:themeColor="text1" w:themeTint="D8"/>
      <w:kern w:val="2"/>
      <w:szCs w:val="24"/>
      <w:lang w:val="en-NZ"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5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18"/>
    <w:rPr>
      <w:rFonts w:eastAsiaTheme="majorEastAsia" w:cstheme="majorBidi"/>
      <w:color w:val="272727" w:themeColor="text1" w:themeTint="D8"/>
    </w:rPr>
  </w:style>
  <w:style w:type="paragraph" w:styleId="Title">
    <w:name w:val="Title"/>
    <w:basedOn w:val="Normal"/>
    <w:next w:val="Normal"/>
    <w:link w:val="TitleChar"/>
    <w:uiPriority w:val="10"/>
    <w:qFormat/>
    <w:rsid w:val="00CC5618"/>
    <w:pPr>
      <w:spacing w:after="80" w:line="240" w:lineRule="auto"/>
      <w:contextualSpacing/>
    </w:pPr>
    <w:rPr>
      <w:rFonts w:asciiTheme="majorHAnsi" w:eastAsiaTheme="majorEastAsia" w:hAnsiTheme="majorHAnsi" w:cstheme="majorBidi"/>
      <w:color w:val="auto"/>
      <w:spacing w:val="-10"/>
      <w:kern w:val="28"/>
      <w:sz w:val="56"/>
      <w:szCs w:val="56"/>
      <w:lang w:val="en-NZ" w:eastAsia="zh-CN"/>
      <w14:ligatures w14:val="standardContextual"/>
    </w:rPr>
  </w:style>
  <w:style w:type="character" w:customStyle="1" w:styleId="TitleChar">
    <w:name w:val="Title Char"/>
    <w:basedOn w:val="DefaultParagraphFont"/>
    <w:link w:val="Title"/>
    <w:uiPriority w:val="10"/>
    <w:rsid w:val="00CC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NZ" w:eastAsia="zh-CN"/>
      <w14:ligatures w14:val="standardContextual"/>
    </w:rPr>
  </w:style>
  <w:style w:type="character" w:customStyle="1" w:styleId="SubtitleChar">
    <w:name w:val="Subtitle Char"/>
    <w:basedOn w:val="DefaultParagraphFont"/>
    <w:link w:val="Subtitle"/>
    <w:uiPriority w:val="11"/>
    <w:rsid w:val="00CC5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18"/>
    <w:pPr>
      <w:spacing w:before="160" w:after="160" w:line="278" w:lineRule="auto"/>
      <w:jc w:val="center"/>
    </w:pPr>
    <w:rPr>
      <w:rFonts w:asciiTheme="minorHAnsi" w:hAnsiTheme="minorHAnsi"/>
      <w:i/>
      <w:iCs/>
      <w:color w:val="404040" w:themeColor="text1" w:themeTint="BF"/>
      <w:kern w:val="2"/>
      <w:szCs w:val="24"/>
      <w:lang w:val="en-NZ" w:eastAsia="zh-CN"/>
      <w14:ligatures w14:val="standardContextual"/>
    </w:rPr>
  </w:style>
  <w:style w:type="character" w:customStyle="1" w:styleId="QuoteChar">
    <w:name w:val="Quote Char"/>
    <w:basedOn w:val="DefaultParagraphFont"/>
    <w:link w:val="Quote"/>
    <w:uiPriority w:val="29"/>
    <w:rsid w:val="00CC5618"/>
    <w:rPr>
      <w:i/>
      <w:iCs/>
      <w:color w:val="404040" w:themeColor="text1" w:themeTint="BF"/>
    </w:rPr>
  </w:style>
  <w:style w:type="paragraph" w:styleId="ListParagraph">
    <w:name w:val="List Paragraph"/>
    <w:basedOn w:val="Normal"/>
    <w:uiPriority w:val="34"/>
    <w:qFormat/>
    <w:rsid w:val="00CC5618"/>
    <w:pPr>
      <w:spacing w:after="160" w:line="278" w:lineRule="auto"/>
      <w:ind w:left="720"/>
      <w:contextualSpacing/>
    </w:pPr>
    <w:rPr>
      <w:rFonts w:asciiTheme="minorHAnsi" w:hAnsiTheme="minorHAnsi"/>
      <w:color w:val="auto"/>
      <w:kern w:val="2"/>
      <w:szCs w:val="24"/>
      <w:lang w:val="en-NZ" w:eastAsia="zh-CN"/>
      <w14:ligatures w14:val="standardContextual"/>
    </w:rPr>
  </w:style>
  <w:style w:type="character" w:styleId="IntenseEmphasis">
    <w:name w:val="Intense Emphasis"/>
    <w:basedOn w:val="DefaultParagraphFont"/>
    <w:uiPriority w:val="21"/>
    <w:qFormat/>
    <w:rsid w:val="00CC5618"/>
    <w:rPr>
      <w:i/>
      <w:iCs/>
      <w:color w:val="0F4761" w:themeColor="accent1" w:themeShade="BF"/>
    </w:rPr>
  </w:style>
  <w:style w:type="paragraph" w:styleId="IntenseQuote">
    <w:name w:val="Intense Quote"/>
    <w:basedOn w:val="Normal"/>
    <w:next w:val="Normal"/>
    <w:link w:val="IntenseQuoteChar"/>
    <w:uiPriority w:val="30"/>
    <w:qFormat/>
    <w:rsid w:val="00CC56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val="en-NZ" w:eastAsia="zh-CN"/>
      <w14:ligatures w14:val="standardContextual"/>
    </w:rPr>
  </w:style>
  <w:style w:type="character" w:customStyle="1" w:styleId="IntenseQuoteChar">
    <w:name w:val="Intense Quote Char"/>
    <w:basedOn w:val="DefaultParagraphFont"/>
    <w:link w:val="IntenseQuote"/>
    <w:uiPriority w:val="30"/>
    <w:rsid w:val="00CC5618"/>
    <w:rPr>
      <w:i/>
      <w:iCs/>
      <w:color w:val="0F4761" w:themeColor="accent1" w:themeShade="BF"/>
    </w:rPr>
  </w:style>
  <w:style w:type="character" w:styleId="IntenseReference">
    <w:name w:val="Intense Reference"/>
    <w:basedOn w:val="DefaultParagraphFont"/>
    <w:uiPriority w:val="32"/>
    <w:qFormat/>
    <w:rsid w:val="00CC5618"/>
    <w:rPr>
      <w:b/>
      <w:bCs/>
      <w:smallCaps/>
      <w:color w:val="0F4761" w:themeColor="accent1" w:themeShade="BF"/>
      <w:spacing w:val="5"/>
    </w:rPr>
  </w:style>
  <w:style w:type="paragraph" w:styleId="Header">
    <w:name w:val="header"/>
    <w:basedOn w:val="Normal"/>
    <w:link w:val="HeaderChar"/>
    <w:uiPriority w:val="99"/>
    <w:unhideWhenUsed/>
    <w:rsid w:val="00CC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618"/>
    <w:rPr>
      <w:rFonts w:ascii="Calibri" w:hAnsi="Calibri"/>
      <w:color w:val="000000"/>
      <w:kern w:val="0"/>
      <w:szCs w:val="22"/>
      <w:lang w:val="en-US" w:eastAsia="en-US"/>
      <w14:ligatures w14:val="none"/>
    </w:rPr>
  </w:style>
  <w:style w:type="paragraph" w:styleId="Footer">
    <w:name w:val="footer"/>
    <w:basedOn w:val="Normal"/>
    <w:link w:val="FooterChar"/>
    <w:uiPriority w:val="99"/>
    <w:unhideWhenUsed/>
    <w:rsid w:val="00CC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618"/>
    <w:rPr>
      <w:rFonts w:ascii="Calibri" w:hAnsi="Calibri"/>
      <w:color w:val="000000"/>
      <w:kern w:val="0"/>
      <w:szCs w:val="22"/>
      <w:lang w:val="en-US" w:eastAsia="en-US"/>
      <w14:ligatures w14:val="none"/>
    </w:rPr>
  </w:style>
  <w:style w:type="paragraph" w:styleId="Caption">
    <w:name w:val="caption"/>
    <w:basedOn w:val="Normal"/>
    <w:next w:val="Normal"/>
    <w:uiPriority w:val="35"/>
    <w:unhideWhenUsed/>
    <w:qFormat/>
    <w:rsid w:val="00CC5618"/>
    <w:rPr>
      <w:b/>
      <w:bCs/>
      <w:sz w:val="22"/>
      <w:szCs w:val="18"/>
    </w:rPr>
  </w:style>
  <w:style w:type="paragraph" w:styleId="NormalWeb">
    <w:name w:val="Normal (Web)"/>
    <w:basedOn w:val="Normal"/>
    <w:uiPriority w:val="99"/>
    <w:semiHidden/>
    <w:unhideWhenUsed/>
    <w:rsid w:val="00A469A9"/>
    <w:pPr>
      <w:spacing w:before="100" w:beforeAutospacing="1" w:after="100" w:afterAutospacing="1" w:line="240" w:lineRule="auto"/>
    </w:pPr>
    <w:rPr>
      <w:rFonts w:ascii="Times New Roman" w:eastAsia="Times New Roman" w:hAnsi="Times New Roman" w:cs="Times New Roman"/>
      <w:color w:val="auto"/>
      <w:szCs w:val="24"/>
      <w:lang w:val="en-NZ" w:eastAsia="zh-CN"/>
    </w:rPr>
  </w:style>
  <w:style w:type="character" w:styleId="Hyperlink">
    <w:name w:val="Hyperlink"/>
    <w:basedOn w:val="DefaultParagraphFont"/>
    <w:uiPriority w:val="99"/>
    <w:unhideWhenUsed/>
    <w:rsid w:val="008752C6"/>
    <w:rPr>
      <w:color w:val="467886" w:themeColor="hyperlink"/>
      <w:u w:val="single"/>
    </w:rPr>
  </w:style>
  <w:style w:type="character" w:styleId="UnresolvedMention">
    <w:name w:val="Unresolved Mention"/>
    <w:basedOn w:val="DefaultParagraphFont"/>
    <w:uiPriority w:val="99"/>
    <w:semiHidden/>
    <w:unhideWhenUsed/>
    <w:rsid w:val="00875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7105</Words>
  <Characters>44833</Characters>
  <Application>Microsoft Office Word</Application>
  <DocSecurity>0</DocSecurity>
  <Lines>845</Lines>
  <Paragraphs>301</Paragraphs>
  <ScaleCrop>false</ScaleCrop>
  <Company/>
  <LinksUpToDate>false</LinksUpToDate>
  <CharactersWithSpaces>51637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dc:creator>
  <cp:keywords/>
  <dc:description/>
  <cp:lastModifiedBy>Ryan Li</cp:lastModifiedBy>
  <cp:revision>7</cp:revision>
  <cp:lastPrinted>2026-09-17T08:05:00Z</cp:lastPrinted>
  <dcterms:created xsi:type="dcterms:W3CDTF">2026-09-17T13:17:00Z</dcterms:created>
  <dcterms:modified xsi:type="dcterms:W3CDTF">2026-09-19T05:26:00Z</dcterms:modified>
</cp:coreProperties>
</file>