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F0B0E">
      <w:pPr>
        <w:numPr>
          <w:ilvl w:val="0"/>
          <w:numId w:val="0"/>
        </w:numPr>
        <w:rPr>
          <w:rFonts w:hint="eastAsia" w:ascii="Calibri" w:hAnsi="Calibri" w:eastAsia="宋体" w:cs="Times New Roman"/>
          <w:b/>
          <w:bCs w:val="0"/>
          <w:kern w:val="2"/>
          <w:sz w:val="32"/>
          <w:szCs w:val="32"/>
          <w:lang w:val="en-US" w:eastAsia="zh-CN"/>
        </w:rPr>
      </w:pPr>
      <w:r>
        <w:rPr>
          <w:rFonts w:hint="eastAsia" w:ascii="Times New Roman" w:eastAsia="宋体"/>
          <w:sz w:val="24"/>
          <w:szCs w:val="24"/>
          <w:lang w:val="en-US" w:eastAsia="zh-CN"/>
        </w:rPr>
        <w:t>建立清单-构件-计算代码关联后，与图元自动套中构件筛选条件进行匹配，建立清单-构件-计算代码-筛选条件库</w:t>
      </w:r>
    </w:p>
    <w:p w14:paraId="4C52D620">
      <w:pPr>
        <w:numPr>
          <w:ilvl w:val="0"/>
          <w:numId w:val="0"/>
        </w:numPr>
        <w:rPr>
          <w:rFonts w:hint="eastAsia" w:ascii="Times New Roman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b/>
          <w:bCs w:val="0"/>
          <w:kern w:val="2"/>
          <w:sz w:val="32"/>
          <w:szCs w:val="32"/>
          <w:lang w:val="en-US" w:eastAsia="zh-CN"/>
        </w:rPr>
        <w:t>例：</w:t>
      </w:r>
      <w:r>
        <w:rPr>
          <w:rFonts w:hint="eastAsia" w:ascii="Times New Roman" w:eastAsia="宋体"/>
          <w:sz w:val="24"/>
          <w:szCs w:val="24"/>
          <w:lang w:val="en-US" w:eastAsia="zh-CN"/>
        </w:rPr>
        <w:t>如A.1土方工程一表A.1土方工程（编号010101），第一条读取为项目编码：010101001，项目名称：平整场地，计量单位：㎡，工程量计算规则：按设计图示以建筑物首层建筑面积计算</w:t>
      </w:r>
    </w:p>
    <w:p w14:paraId="1AD66056">
      <w:pPr>
        <w:numPr>
          <w:ilvl w:val="0"/>
          <w:numId w:val="0"/>
        </w:numPr>
        <w:rPr>
          <w:rFonts w:hint="default" w:asci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eastAsia="宋体"/>
          <w:sz w:val="24"/>
          <w:szCs w:val="24"/>
          <w:lang w:val="en-US" w:eastAsia="zh-CN"/>
        </w:rPr>
        <w:t>（1）根据项目名称匹配量筋2026构件名称，量筋2026中有平整场地构件，关联此构件</w:t>
      </w:r>
    </w:p>
    <w:p w14:paraId="331D980B">
      <w:pPr>
        <w:numPr>
          <w:ilvl w:val="0"/>
          <w:numId w:val="0"/>
        </w:numPr>
        <w:ind w:leftChars="0"/>
        <w:rPr>
          <w:rFonts w:hint="eastAsia" w:asci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eastAsia="宋体"/>
          <w:sz w:val="24"/>
          <w:szCs w:val="24"/>
          <w:lang w:val="en-US" w:eastAsia="zh-CN"/>
        </w:rPr>
        <w:t>（2）根据计量单位先筛选构件平整场地计算项目中单位为㎡的工程量名称，根据计算规则描述匹配工程量名称，与面积匹配，查找对应工程量代码，确定工程量代码为MJ</w:t>
      </w:r>
    </w:p>
    <w:p w14:paraId="36DDF6B4">
      <w:pPr>
        <w:numPr>
          <w:ilvl w:val="0"/>
          <w:numId w:val="0"/>
        </w:numPr>
        <w:ind w:leftChars="0"/>
        <w:rPr>
          <w:rFonts w:hint="eastAsia" w:asci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eastAsia="宋体"/>
          <w:sz w:val="24"/>
          <w:szCs w:val="24"/>
          <w:lang w:val="en-US" w:eastAsia="zh-CN"/>
        </w:rPr>
        <w:t>（3）此条清单匹配的构件为平整场地，工程量代码为MJ</w:t>
      </w:r>
    </w:p>
    <w:p w14:paraId="1EAA8A59">
      <w:pPr>
        <w:keepNext w:val="0"/>
        <w:keepLines w:val="0"/>
        <w:widowControl/>
        <w:suppressLineNumbers w:val="0"/>
        <w:jc w:val="left"/>
        <w:rPr>
          <w:rFonts w:hint="eastAsia" w:asci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eastAsia="宋体"/>
          <w:sz w:val="24"/>
          <w:szCs w:val="24"/>
          <w:lang w:val="en-US" w:eastAsia="zh-CN"/>
        </w:rPr>
        <w:t>特殊的1：清单项目名称匹配构件不全的，找本章文字说明，例E7.2.2，独立桩承台按"独立基础”项目编码列项，承台梁应按“基础联系梁"项目编码列项，整片浇筑的 桩承台应按"筏形基础”项目编码列项</w:t>
      </w:r>
    </w:p>
    <w:p w14:paraId="44092D51">
      <w:pPr>
        <w:keepNext w:val="0"/>
        <w:keepLines w:val="0"/>
        <w:widowControl/>
        <w:suppressLineNumbers w:val="0"/>
        <w:jc w:val="left"/>
        <w:rPr>
          <w:rFonts w:hint="eastAsia" w:asci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eastAsia="宋体"/>
          <w:sz w:val="24"/>
          <w:szCs w:val="24"/>
          <w:lang w:val="en-US" w:eastAsia="zh-CN"/>
        </w:rPr>
        <w:t>特殊的2：本章文字说明中给定的构件筛选条件特殊标注，例E7.4.4屋面板坡度＜</w:t>
      </w:r>
      <w:r>
        <w:rPr>
          <w:rFonts w:hint="default" w:ascii="Times New Roman" w:eastAsia="宋体"/>
          <w:sz w:val="24"/>
          <w:szCs w:val="24"/>
          <w:lang w:val="en-US" w:eastAsia="zh-CN"/>
        </w:rPr>
        <w:t>20%</w:t>
      </w:r>
      <w:r>
        <w:rPr>
          <w:rFonts w:hint="eastAsia" w:ascii="Times New Roman" w:eastAsia="宋体"/>
          <w:sz w:val="24"/>
          <w:szCs w:val="24"/>
          <w:lang w:val="en-US" w:eastAsia="zh-CN"/>
        </w:rPr>
        <w:t>时，应按“实心楼板”项目编码列项，坡度≥</w:t>
      </w:r>
      <w:r>
        <w:rPr>
          <w:rFonts w:hint="default" w:ascii="Times New Roman" w:eastAsia="宋体"/>
          <w:sz w:val="24"/>
          <w:szCs w:val="24"/>
          <w:lang w:val="en-US" w:eastAsia="zh-CN"/>
        </w:rPr>
        <w:t>20%</w:t>
      </w:r>
      <w:r>
        <w:rPr>
          <w:rFonts w:hint="eastAsia" w:ascii="Times New Roman" w:eastAsia="宋体"/>
          <w:sz w:val="24"/>
          <w:szCs w:val="24"/>
          <w:lang w:val="en-US" w:eastAsia="zh-CN"/>
        </w:rPr>
        <w:t>时，应按“坡屋面板”项目编码列项</w:t>
      </w:r>
    </w:p>
    <w:p w14:paraId="6D6AA148">
      <w:pPr>
        <w:keepNext w:val="0"/>
        <w:keepLines w:val="0"/>
        <w:widowControl/>
        <w:suppressLineNumbers w:val="0"/>
        <w:jc w:val="left"/>
        <w:rPr>
          <w:rFonts w:hint="eastAsia" w:asci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eastAsia="宋体"/>
          <w:sz w:val="24"/>
          <w:szCs w:val="24"/>
          <w:lang w:val="en-US" w:eastAsia="zh-CN"/>
        </w:rPr>
        <w:t xml:space="preserve">特殊的3：清单对应构件的多个计算项目，例E7.4.6挑檐板、天沟板、雨篷板、凸飘窗顶（底）板、凸飘窗侧立板、下挂板、栏板、造型板等应按“其他板” </w:t>
      </w:r>
    </w:p>
    <w:p w14:paraId="0A5E7D9E">
      <w:pPr>
        <w:keepNext w:val="0"/>
        <w:keepLines w:val="0"/>
        <w:widowControl/>
        <w:suppressLineNumbers w:val="0"/>
        <w:jc w:val="left"/>
        <w:rPr>
          <w:rFonts w:hint="eastAsia" w:asci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eastAsia="宋体"/>
          <w:sz w:val="24"/>
          <w:szCs w:val="24"/>
          <w:lang w:val="en-US" w:eastAsia="zh-CN"/>
        </w:rPr>
        <w:t>项目分别编码列项，则010502019其他板对应的飘窗构件对应的计算代码为SBTJ+XBTJ+ZBTJ+YBTJ。</w:t>
      </w:r>
    </w:p>
    <w:p w14:paraId="16FDA4DC">
      <w:pPr>
        <w:keepNext w:val="0"/>
        <w:keepLines w:val="0"/>
        <w:widowControl/>
        <w:suppressLineNumbers w:val="0"/>
        <w:jc w:val="left"/>
        <w:rPr>
          <w:rFonts w:hint="eastAsia" w:asci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eastAsia="宋体"/>
          <w:sz w:val="24"/>
          <w:szCs w:val="24"/>
          <w:lang w:val="en-US" w:eastAsia="zh-CN"/>
        </w:rPr>
        <w:t>特殊的4：13清单和24清单名称不完全相同的，如13清单满堂基础对应24清单筏形基础，AI能否判断</w:t>
      </w:r>
    </w:p>
    <w:p w14:paraId="02F43CC2">
      <w:pPr>
        <w:keepNext w:val="0"/>
        <w:keepLines w:val="0"/>
        <w:widowControl/>
        <w:suppressLineNumbers w:val="0"/>
        <w:jc w:val="left"/>
        <w:rPr>
          <w:rFonts w:hint="default" w:ascii="Times New Roman" w:eastAsia="宋体"/>
          <w:color w:val="FF0000"/>
          <w:sz w:val="24"/>
          <w:szCs w:val="24"/>
          <w:lang w:val="en-US" w:eastAsia="zh-CN"/>
        </w:rPr>
      </w:pPr>
      <w:r>
        <w:rPr>
          <w:rFonts w:hint="eastAsia" w:ascii="Times New Roman" w:eastAsia="宋体"/>
          <w:sz w:val="24"/>
          <w:szCs w:val="24"/>
          <w:lang w:val="en-US" w:eastAsia="zh-CN"/>
        </w:rPr>
        <w:t>特殊的5:清单子目和我们软件构件名称不能完全匹配的,比如清单是钢筋混凝土墙，我们软件是砼墙</w:t>
      </w:r>
      <w:r>
        <w:rPr>
          <w:rFonts w:hint="eastAsia" w:ascii="Times New Roman" w:eastAsia="宋体"/>
          <w:color w:val="FF0000"/>
          <w:sz w:val="24"/>
          <w:szCs w:val="24"/>
          <w:lang w:val="en-US" w:eastAsia="zh-CN"/>
        </w:rPr>
        <w:t>（</w:t>
      </w:r>
      <w:r>
        <w:rPr>
          <w:rFonts w:hint="eastAsia" w:ascii="Times New Roman" w:eastAsia="宋体"/>
          <w:color w:val="FF0000"/>
          <w:sz w:val="24"/>
          <w:szCs w:val="24"/>
          <w:highlight w:val="none"/>
          <w:lang w:val="en-US" w:eastAsia="zh-CN"/>
        </w:rPr>
        <w:t>文件整理，砼墙/混凝土墙，满堂/筏形基础</w:t>
      </w:r>
      <w:r>
        <w:rPr>
          <w:rFonts w:hint="eastAsia" w:ascii="Times New Roman" w:eastAsia="宋体"/>
          <w:sz w:val="24"/>
          <w:szCs w:val="24"/>
          <w:lang w:val="en-US" w:eastAsia="zh-CN"/>
        </w:rPr>
        <w:t>）</w:t>
      </w:r>
      <w:r>
        <w:rPr>
          <w:rFonts w:hint="eastAsia" w:ascii="Times New Roman" w:eastAsia="宋体"/>
          <w:color w:val="FF0000"/>
          <w:sz w:val="24"/>
          <w:szCs w:val="24"/>
          <w:lang w:val="en-US" w:eastAsia="zh-CN"/>
        </w:rPr>
        <w:t>国外模型（管鹏/犀利哥）</w:t>
      </w:r>
    </w:p>
    <w:p w14:paraId="6FDDC1E9">
      <w:pPr>
        <w:numPr>
          <w:ilvl w:val="0"/>
          <w:numId w:val="0"/>
        </w:numPr>
        <w:ind w:leftChars="0"/>
        <w:rPr>
          <w:rFonts w:hint="eastAsia" w:asci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eastAsia="宋体"/>
          <w:sz w:val="24"/>
          <w:szCs w:val="24"/>
          <w:lang w:val="en-US" w:eastAsia="zh-CN"/>
        </w:rPr>
        <w:t>特殊的6：连梁/暗梁等常规依附墙布置，量扣墙，有时候单独出量，则筛选条件设定同部分砼墙条件（特殊情况，可手动定义）</w:t>
      </w:r>
    </w:p>
    <w:p w14:paraId="20B927E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57072D"/>
    <w:rsid w:val="3B57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2026-03-20T10:34:00Z</dcterms:created>
  <dc:creator>凯凯</dc:creator>
  <cp:lastModifiedBy>凯凯</cp:lastModifiedBy>
  <dcterms:modified xsi:type="dcterms:W3CDTF">2026-03-20T10:35:15Z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B9AFF5FE4ED02A6234B2BC6992E31AA8_41</vt:lpwstr>
  </property>
</Properties>
</file>