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新KV存储系统在</w:t>
      </w:r>
      <w:r>
        <w:rPr>
          <w:rFonts w:hint="eastAsia"/>
        </w:rPr>
        <w:t>intel</w:t>
      </w:r>
      <w:r>
        <w:rPr>
          <w:rFonts w:hint="eastAsia"/>
          <w:lang w:val="en-US" w:eastAsia="zh-CN"/>
        </w:rPr>
        <w:t xml:space="preserve">非易失性内存和Intel ssd性能对比测试(benchmark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./memtier_benchmark -s 172.17.233.55 -p 8003 -t 20 -c 1 --command="get __key__" --command-key-pattern=R --command-ratio=1 --key-prefix=intel_string_00 --key-minimum=1000000000 --key-maximum=4500000000 --test-time=30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.集群控制平台后端2.0的开发</w:t>
      </w:r>
      <w:r>
        <w:rPr>
          <w:rFonts w:hint="eastAsia"/>
          <w:lang w:eastAsia="zh-CN"/>
        </w:rPr>
        <w:t>：pika-stark、stark-admin部分的单元测试</w:t>
      </w:r>
      <w:r>
        <w:rPr>
          <w:rFonts w:hint="eastAsia"/>
        </w:rPr>
        <w:t>、mysql数据库之间</w:t>
      </w:r>
      <w:r>
        <w:rPr>
          <w:rFonts w:hint="eastAsia"/>
          <w:lang w:val="en-US" w:eastAsia="zh-CN"/>
        </w:rPr>
        <w:t>交互（使用sqlx）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3.集群控制平台由gin框架开发，采用swaggo从而自动化生成</w:t>
      </w:r>
      <w:r>
        <w:rPr>
          <w:rFonts w:hint="default"/>
          <w:lang w:val="en-US" w:eastAsia="zh-CN"/>
        </w:rPr>
        <w:t xml:space="preserve">TESTful </w:t>
      </w:r>
      <w:r>
        <w:rPr>
          <w:rFonts w:hint="eastAsia"/>
          <w:lang w:val="en-US" w:eastAsia="zh-CN"/>
        </w:rPr>
        <w:t>api接口文档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.grafana新的监控页面和设计指标，grafana页面的</w:t>
      </w:r>
      <w:r>
        <w:rPr>
          <w:rFonts w:hint="eastAsia"/>
          <w:lang w:val="en-US" w:eastAsia="zh-CN"/>
        </w:rPr>
        <w:t>手动注册、</w:t>
      </w:r>
      <w:r>
        <w:rPr>
          <w:rFonts w:hint="eastAsia"/>
        </w:rPr>
        <w:t>自动注册（json、返回string、</w:t>
      </w:r>
      <w:r>
        <w:rPr>
          <w:rFonts w:hint="eastAsia"/>
          <w:lang w:val="en-US" w:eastAsia="zh-CN"/>
        </w:rPr>
        <w:t>http.defaultclient.do把req变成resp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gin</w:t>
      </w:r>
      <w:r>
        <w:rPr>
          <w:rFonts w:hint="eastAsia"/>
          <w:lang w:val="en-US" w:eastAsia="zh-CN"/>
        </w:rPr>
        <w:t>包rest api(representation state transfer，用url表示资源，通过http方法表示对这些资源的操作)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创建router对象(gin.Default())；通过router创建监听。设置监听回调；router.run()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gin进行了封装，把request和response都封装到 gin.Context的上下文环境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sqlx</w:t>
      </w:r>
      <w:r>
        <w:rPr>
          <w:rFonts w:hint="eastAsia"/>
          <w:lang w:val="en-US" w:eastAsia="zh-CN"/>
        </w:rPr>
        <w:t>包与mysql进行数据交流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交互命令</w:t>
      </w:r>
      <w:r>
        <w:rPr>
          <w:rFonts w:hint="eastAsia"/>
          <w:b/>
          <w:bCs/>
          <w:lang w:val="en-US" w:eastAsia="zh-CN"/>
        </w:rPr>
        <w:t>User:Pwd@tcp(Host:Port)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dsn = "root:123456@tcp(127.0.0.1:3306)/database"</w:t>
      </w:r>
      <w:r>
        <w:rPr>
          <w:rFonts w:hint="default"/>
          <w:lang w:val="en-US" w:eastAsia="zh-CN"/>
        </w:rPr>
        <w:t>/?charset=utf8mb4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db, err = sqlx.Connect("mysql", dsn)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Connect(driverName, dataSourceName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:= `update user set name = ?, age = ? where id = ?`创表也是这个函数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res, err := DB.Exec(sql, "LGX", 28, 20)MustExec会返回panic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db.Get(&amp;u, sqlStr, 1); err != nil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查询多行数据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 []user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db.Select(&amp;users, sqlStr, 0); err != nil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Mysql时间戳用的timestamp，1970-01-01 00:00:01.000000到2038。有时区的自动转换。非小数部分4字节，datetime5字节，5.6.4之前是8字节。小数部分都是0到3字节。On update current_timestamp()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7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1.请求方法（主要就是post(非覆盖，用于new新增)和get(覆盖，用于update资源)、delete、put。Head和trace、options）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2.url地址和报文头的host属性相加为完整的url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3.协议名称/协议版本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告诉server，client接受什么类型的响应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Referer：req是从哪个url来的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对缓存控制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Accept-encoding：告诉server，接受什么编码格式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Host：要请求resource所在的主机和端口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Authorization：当客户端接收到来自WEB服务器的 WWW-Authenticate 响应时，用该头部来回应自己的身份验证信息给WEB服务器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报文体: kv组成的，多个请求参数的数据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报文协议/版本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状态码/状态描述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303重定向到其他页面304资源未修改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 设置消息发送的日期和时间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写完import它是红色的，然后在那个有go.mod的目录上go mod tidy一下就好了。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如果想把包导入到本项目，再go mod vendor一下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文件夹及子文件夹权限可以用  chmod -R 777 /var/home/userid/cc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Tcp首部：源端口、目的端口、序号、确认号、数据偏移、保留、URG|ACK|PSH|RST|SYN|FIN、窗口、检验和、紧急指针、选项、填充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B72"/>
    <w:multiLevelType w:val="singleLevel"/>
    <w:tmpl w:val="5FB63B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FB63B94"/>
    <w:multiLevelType w:val="singleLevel"/>
    <w:tmpl w:val="5FB63B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55A"/>
    <w:rsid w:val="00EB1D92"/>
    <w:rsid w:val="01115989"/>
    <w:rsid w:val="01C462DA"/>
    <w:rsid w:val="057127BB"/>
    <w:rsid w:val="05BA332A"/>
    <w:rsid w:val="0A675B45"/>
    <w:rsid w:val="0DFF03FA"/>
    <w:rsid w:val="0E624C01"/>
    <w:rsid w:val="12322669"/>
    <w:rsid w:val="132C3917"/>
    <w:rsid w:val="16026920"/>
    <w:rsid w:val="18981F2C"/>
    <w:rsid w:val="1FA55603"/>
    <w:rsid w:val="21503137"/>
    <w:rsid w:val="232B7BB8"/>
    <w:rsid w:val="246821E3"/>
    <w:rsid w:val="25C05724"/>
    <w:rsid w:val="2AB60F3A"/>
    <w:rsid w:val="2BD4426B"/>
    <w:rsid w:val="2D063925"/>
    <w:rsid w:val="2EC7344C"/>
    <w:rsid w:val="2F281FCC"/>
    <w:rsid w:val="2F560FBE"/>
    <w:rsid w:val="302418A9"/>
    <w:rsid w:val="30847FFB"/>
    <w:rsid w:val="30E9130A"/>
    <w:rsid w:val="31B65EF0"/>
    <w:rsid w:val="32854FA5"/>
    <w:rsid w:val="32F749B2"/>
    <w:rsid w:val="33F97F99"/>
    <w:rsid w:val="34977B28"/>
    <w:rsid w:val="35F70310"/>
    <w:rsid w:val="3A5A492D"/>
    <w:rsid w:val="3E3D548A"/>
    <w:rsid w:val="43CB352D"/>
    <w:rsid w:val="44216ED3"/>
    <w:rsid w:val="44C0042C"/>
    <w:rsid w:val="4888382C"/>
    <w:rsid w:val="4890395E"/>
    <w:rsid w:val="4F404CA5"/>
    <w:rsid w:val="51120CDC"/>
    <w:rsid w:val="52144A78"/>
    <w:rsid w:val="53076176"/>
    <w:rsid w:val="55233FAA"/>
    <w:rsid w:val="56727E52"/>
    <w:rsid w:val="57490106"/>
    <w:rsid w:val="58B81F88"/>
    <w:rsid w:val="5AAD6F1A"/>
    <w:rsid w:val="5B8D2F66"/>
    <w:rsid w:val="5BBC0A74"/>
    <w:rsid w:val="5BC61533"/>
    <w:rsid w:val="5C074621"/>
    <w:rsid w:val="5F1838D7"/>
    <w:rsid w:val="5F9D6EF6"/>
    <w:rsid w:val="608C3842"/>
    <w:rsid w:val="61C06670"/>
    <w:rsid w:val="61D11195"/>
    <w:rsid w:val="61DF21BE"/>
    <w:rsid w:val="640221F8"/>
    <w:rsid w:val="66965016"/>
    <w:rsid w:val="6C4D6008"/>
    <w:rsid w:val="6DB440BE"/>
    <w:rsid w:val="717404ED"/>
    <w:rsid w:val="731110EA"/>
    <w:rsid w:val="735C54DB"/>
    <w:rsid w:val="7432316B"/>
    <w:rsid w:val="747C765C"/>
    <w:rsid w:val="76980AF3"/>
    <w:rsid w:val="76BB5521"/>
    <w:rsid w:val="7A090EF7"/>
    <w:rsid w:val="7AC95E88"/>
    <w:rsid w:val="7BAB043B"/>
    <w:rsid w:val="7EBC2FA7"/>
    <w:rsid w:val="7E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2020-12-08T08:41:11Z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