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31" w:name="tbl-letters"/>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6048"/>
              <w:gridCol w:w="864"/>
              <w:gridCol w:w="1007"/>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r>
          </w:tbl>
          <w:bookmarkEnd w:id="31"/>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3" name="Picture"/>
            <a:graphic>
              <a:graphicData uri="http://schemas.openxmlformats.org/drawingml/2006/picture">
                <pic:pic>
                  <pic:nvPicPr>
                    <pic:cNvPr descr="figures/usability_categories.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000500"/>
            <wp:effectExtent b="0" l="0" r="0" t="0"/>
            <wp:docPr descr="Figure caption." title="" id="36" name="Picture"/>
            <a:graphic>
              <a:graphicData uri="http://schemas.openxmlformats.org/drawingml/2006/picture">
                <pic:pic>
                  <pic:nvPicPr>
                    <pic:cNvPr descr="figures/usability_GAP.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8"/>
    <w:bookmarkStart w:id="3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2025-12-19T23:39:35Z</dcterms:created>
  <dcterms:modified xsi:type="dcterms:W3CDTF">2025-12-19T23:39:35Z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