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LEARNING COACH AI</w:t>
      </w:r>
    </w:p>
    <w:p>
      <w:pPr>
        <w:jc w:val="center"/>
      </w:pPr>
      <w:r>
        <w:rPr>
          <w:b/>
          <w:color w:val="C0504D"/>
          <w:sz w:val="68"/>
        </w:rPr>
        <w:t>LCAI-0018</w:t>
      </w:r>
    </w:p>
    <w:p>
      <w:pPr>
        <w:jc w:val="center"/>
      </w:pPr>
      <w:r>
        <w:rPr>
          <w:b/>
          <w:sz w:val="38"/>
        </w:rPr>
        <w:t>Couverture pédagogique complète de la classe de 4e</w:t>
      </w:r>
    </w:p>
    <w:p>
      <w:pPr>
        <w:jc w:val="center"/>
      </w:pPr>
      <w:r>
        <w:rPr>
          <w:i/>
        </w:rPr>
        <w:t>Toutes les matières • devoirs disponibles • qualité contrôlée • pipeline industrialisé</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44062"/>
          </w:tcPr>
          <w:p>
            <w:r/>
            <w:r>
              <w:rPr>
                <w:b/>
                <w:color w:val="FFFFFF"/>
                <w:sz w:val="17"/>
              </w:rPr>
              <w:t>Champ</w:t>
            </w:r>
          </w:p>
        </w:tc>
        <w:tc>
          <w:tcPr>
            <w:tcW w:type="dxa" w:w="5112"/>
            <w:vAlign w:val="center"/>
            <w:shd w:fill="244062"/>
          </w:tcPr>
          <w:p>
            <w:r/>
            <w:r>
              <w:rPr>
                <w:b/>
                <w:color w:val="FFFFFF"/>
                <w:sz w:val="17"/>
              </w:rPr>
              <w:t>Valeur</w:t>
            </w:r>
          </w:p>
        </w:tc>
      </w:tr>
      <w:tr>
        <w:tc>
          <w:tcPr>
            <w:tcW w:type="dxa" w:w="5112"/>
            <w:vAlign w:val="center"/>
          </w:tcPr>
          <w:p>
            <w:r/>
            <w:r>
              <w:rPr>
                <w:b w:val="0"/>
                <w:sz w:val="17"/>
              </w:rPr>
              <w:t>Type</w:t>
            </w:r>
          </w:p>
        </w:tc>
        <w:tc>
          <w:tcPr>
            <w:tcW w:type="dxa" w:w="5112"/>
            <w:vAlign w:val="center"/>
          </w:tcPr>
          <w:p>
            <w:r/>
            <w:r>
              <w:rPr>
                <w:b w:val="0"/>
                <w:sz w:val="17"/>
              </w:rPr>
              <w:t>Ticket fonctionnel, pédagogique, données et technique complet pour Cursor</w:t>
            </w:r>
          </w:p>
        </w:tc>
      </w:tr>
      <w:tr>
        <w:tc>
          <w:tcPr>
            <w:tcW w:type="dxa" w:w="5112"/>
            <w:vAlign w:val="center"/>
          </w:tcPr>
          <w:p>
            <w:r/>
            <w:r>
              <w:rPr>
                <w:b w:val="0"/>
                <w:sz w:val="17"/>
              </w:rPr>
              <w:t>Priorité</w:t>
            </w:r>
          </w:p>
        </w:tc>
        <w:tc>
          <w:tcPr>
            <w:tcW w:type="dxa" w:w="5112"/>
            <w:vAlign w:val="center"/>
          </w:tcPr>
          <w:p>
            <w:r/>
            <w:r>
              <w:rPr>
                <w:b w:val="0"/>
                <w:sz w:val="17"/>
              </w:rPr>
              <w:t>P0/P1 - bloquant pour l’usage réel de l’élève</w:t>
            </w:r>
          </w:p>
        </w:tc>
      </w:tr>
      <w:tr>
        <w:tc>
          <w:tcPr>
            <w:tcW w:type="dxa" w:w="5112"/>
            <w:vAlign w:val="center"/>
          </w:tcPr>
          <w:p>
            <w:r/>
            <w:r>
              <w:rPr>
                <w:b w:val="0"/>
                <w:sz w:val="17"/>
              </w:rPr>
              <w:t>Classe cible</w:t>
            </w:r>
          </w:p>
        </w:tc>
        <w:tc>
          <w:tcPr>
            <w:tcW w:type="dxa" w:w="5112"/>
            <w:vAlign w:val="center"/>
          </w:tcPr>
          <w:p>
            <w:r/>
            <w:r>
              <w:rPr>
                <w:b w:val="0"/>
                <w:sz w:val="17"/>
              </w:rPr>
              <w:t>4e</w:t>
            </w:r>
          </w:p>
        </w:tc>
      </w:tr>
      <w:tr>
        <w:tc>
          <w:tcPr>
            <w:tcW w:type="dxa" w:w="5112"/>
            <w:vAlign w:val="center"/>
          </w:tcPr>
          <w:p>
            <w:r/>
            <w:r>
              <w:rPr>
                <w:b w:val="0"/>
                <w:sz w:val="17"/>
              </w:rPr>
              <w:t>Périmètre</w:t>
            </w:r>
          </w:p>
        </w:tc>
        <w:tc>
          <w:tcPr>
            <w:tcW w:type="dxa" w:w="5112"/>
            <w:vAlign w:val="center"/>
          </w:tcPr>
          <w:p>
            <w:r/>
            <w:r>
              <w:rPr>
                <w:b w:val="0"/>
                <w:sz w:val="17"/>
              </w:rPr>
              <w:t>Toutes les matières configurées dans le curriculum 4e</w:t>
            </w:r>
          </w:p>
        </w:tc>
      </w:tr>
      <w:tr>
        <w:tc>
          <w:tcPr>
            <w:tcW w:type="dxa" w:w="5112"/>
            <w:vAlign w:val="center"/>
          </w:tcPr>
          <w:p>
            <w:r/>
            <w:r>
              <w:rPr>
                <w:b w:val="0"/>
                <w:sz w:val="17"/>
              </w:rPr>
              <w:t>Déblocage prioritaire</w:t>
            </w:r>
          </w:p>
        </w:tc>
        <w:tc>
          <w:tcPr>
            <w:tcW w:type="dxa" w:w="5112"/>
            <w:vAlign w:val="center"/>
          </w:tcPr>
          <w:p>
            <w:r/>
            <w:r>
              <w:rPr>
                <w:b w:val="0"/>
                <w:sz w:val="17"/>
              </w:rPr>
              <w:t>Anglais et Physique-Chimie</w:t>
            </w:r>
          </w:p>
        </w:tc>
      </w:tr>
      <w:tr>
        <w:tc>
          <w:tcPr>
            <w:tcW w:type="dxa" w:w="5112"/>
            <w:vAlign w:val="center"/>
          </w:tcPr>
          <w:p>
            <w:r/>
            <w:r>
              <w:rPr>
                <w:b w:val="0"/>
                <w:sz w:val="17"/>
              </w:rPr>
              <w:t>Base de constat</w:t>
            </w:r>
          </w:p>
        </w:tc>
        <w:tc>
          <w:tcPr>
            <w:tcW w:type="dxa" w:w="5112"/>
            <w:vAlign w:val="center"/>
          </w:tcPr>
          <w:p>
            <w:r/>
            <w:r>
              <w:rPr>
                <w:b w:val="0"/>
                <w:sz w:val="17"/>
              </w:rPr>
              <w:t>Export lcai_4e_french_review_queue.csv + audit direct DuckDB obligatoire</w:t>
            </w:r>
          </w:p>
        </w:tc>
      </w:tr>
      <w:tr>
        <w:tc>
          <w:tcPr>
            <w:tcW w:type="dxa" w:w="5112"/>
            <w:vAlign w:val="center"/>
          </w:tcPr>
          <w:p>
            <w:r/>
            <w:r>
              <w:rPr>
                <w:b w:val="0"/>
                <w:sz w:val="17"/>
              </w:rPr>
              <w:t>Politique Git</w:t>
            </w:r>
          </w:p>
        </w:tc>
        <w:tc>
          <w:tcPr>
            <w:tcW w:type="dxa" w:w="5112"/>
            <w:vAlign w:val="center"/>
          </w:tcPr>
          <w:p>
            <w:r/>
            <w:r>
              <w:rPr>
                <w:b w:val="0"/>
                <w:sz w:val="17"/>
              </w:rPr>
              <w:t>Aucun commit/push avant validation complète</w:t>
            </w:r>
          </w:p>
        </w:tc>
      </w:tr>
      <w:tr>
        <w:tc>
          <w:tcPr>
            <w:tcW w:type="dxa" w:w="5112"/>
            <w:vAlign w:val="center"/>
          </w:tcPr>
          <w:p>
            <w:r/>
            <w:r>
              <w:rPr>
                <w:b w:val="0"/>
                <w:sz w:val="17"/>
              </w:rPr>
              <w:t>Résultat attendu</w:t>
            </w:r>
          </w:p>
        </w:tc>
        <w:tc>
          <w:tcPr>
            <w:tcW w:type="dxa" w:w="5112"/>
            <w:vAlign w:val="center"/>
          </w:tcPr>
          <w:p>
            <w:r/>
            <w:r>
              <w:rPr>
                <w:b w:val="0"/>
                <w:sz w:val="17"/>
              </w:rPr>
              <w:t>Créer, exécuter et corriger un devoir dans chaque matière 4e</w:t>
            </w:r>
          </w:p>
        </w:tc>
      </w:tr>
    </w:tbl>
    <w:p>
      <w:r>
        <w:br w:type="page"/>
      </w:r>
    </w:p>
    <w:p>
      <w:pPr>
        <w:pStyle w:val="Heading1"/>
      </w:pPr>
      <w:r>
        <w:t>1. Contexte et problème utilisateur</w:t>
      </w:r>
    </w:p>
    <w:p>
      <w:r>
        <w:t>Un élève qui entre en 4e ne peut pas actuellement créer de devoir dans certaines matières, notamment l’Anglais et la Physique-Chimie. Ce défaut révèle un problème plus large : la couverture du catalogue 4e n’est pas suffisamment mesurée, publiée ou raccordée au moteur de devoirs. Le ticket LCAI-0018 doit traiter l’ensemble des matières de 4e et garantir une expérience cohérente, et non corriger uniquement deux matières de manière ponctuelle.</w:t>
      </w:r>
    </w:p>
    <w:p>
      <w:r>
        <w:t>L’export fourni par Cursor contient 158 lignes limitées au Français 4e. Il constitue une file de revue et non un inventaire exhaustif du catalogue 4e. Il ne permet donc pas de conclure sur les autres matières. Cursor doit interroger la base réellement utilisée par app.py et produire une cartographie complète avant toute génération ou publication.</w:t>
      </w:r>
    </w:p>
    <w:p>
      <w:pPr>
        <w:pStyle w:val="Heading2"/>
      </w:pPr>
      <w:r>
        <w:t>1.1 Constat vérifié dans l’export existant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44062"/>
          </w:tcPr>
          <w:p>
            <w:r/>
            <w:r>
              <w:rPr>
                <w:b/>
                <w:color w:val="FFFFFF"/>
                <w:sz w:val="17"/>
              </w:rPr>
              <w:t>Indicateur</w:t>
            </w:r>
          </w:p>
        </w:tc>
        <w:tc>
          <w:tcPr>
            <w:tcW w:type="dxa" w:w="5112"/>
            <w:vAlign w:val="center"/>
            <w:shd w:fill="244062"/>
          </w:tcPr>
          <w:p>
            <w:r/>
            <w:r>
              <w:rPr>
                <w:b/>
                <w:color w:val="FFFFFF"/>
                <w:sz w:val="17"/>
              </w:rPr>
              <w:t>Valeur</w:t>
            </w:r>
          </w:p>
        </w:tc>
      </w:tr>
      <w:tr>
        <w:tc>
          <w:tcPr>
            <w:tcW w:type="dxa" w:w="5112"/>
            <w:vAlign w:val="center"/>
          </w:tcPr>
          <w:p>
            <w:r/>
            <w:r>
              <w:rPr>
                <w:b w:val="0"/>
                <w:sz w:val="17"/>
              </w:rPr>
              <w:t>Lignes</w:t>
            </w:r>
          </w:p>
        </w:tc>
        <w:tc>
          <w:tcPr>
            <w:tcW w:type="dxa" w:w="5112"/>
            <w:vAlign w:val="center"/>
          </w:tcPr>
          <w:p>
            <w:r/>
            <w:r>
              <w:rPr>
                <w:b w:val="0"/>
                <w:sz w:val="17"/>
              </w:rPr>
              <w:t>158</w:t>
            </w:r>
          </w:p>
        </w:tc>
      </w:tr>
      <w:tr>
        <w:tc>
          <w:tcPr>
            <w:tcW w:type="dxa" w:w="5112"/>
            <w:vAlign w:val="center"/>
          </w:tcPr>
          <w:p>
            <w:r/>
            <w:r>
              <w:rPr>
                <w:b w:val="0"/>
                <w:sz w:val="17"/>
              </w:rPr>
              <w:t>Classe</w:t>
            </w:r>
          </w:p>
        </w:tc>
        <w:tc>
          <w:tcPr>
            <w:tcW w:type="dxa" w:w="5112"/>
            <w:vAlign w:val="center"/>
          </w:tcPr>
          <w:p>
            <w:r/>
            <w:r>
              <w:rPr>
                <w:b w:val="0"/>
                <w:sz w:val="17"/>
              </w:rPr>
              <w:t>4e uniquement</w:t>
            </w:r>
          </w:p>
        </w:tc>
      </w:tr>
      <w:tr>
        <w:tc>
          <w:tcPr>
            <w:tcW w:type="dxa" w:w="5112"/>
            <w:vAlign w:val="center"/>
          </w:tcPr>
          <w:p>
            <w:r/>
            <w:r>
              <w:rPr>
                <w:b w:val="0"/>
                <w:sz w:val="17"/>
              </w:rPr>
              <w:t>Matière</w:t>
            </w:r>
          </w:p>
        </w:tc>
        <w:tc>
          <w:tcPr>
            <w:tcW w:type="dxa" w:w="5112"/>
            <w:vAlign w:val="center"/>
          </w:tcPr>
          <w:p>
            <w:r/>
            <w:r>
              <w:rPr>
                <w:b w:val="0"/>
                <w:sz w:val="17"/>
              </w:rPr>
              <w:t>Français uniquement</w:t>
            </w:r>
          </w:p>
        </w:tc>
      </w:tr>
      <w:tr>
        <w:tc>
          <w:tcPr>
            <w:tcW w:type="dxa" w:w="5112"/>
            <w:vAlign w:val="center"/>
          </w:tcPr>
          <w:p>
            <w:r/>
            <w:r>
              <w:rPr>
                <w:b w:val="0"/>
                <w:sz w:val="17"/>
              </w:rPr>
              <w:t>Statut de stockage</w:t>
            </w:r>
          </w:p>
        </w:tc>
        <w:tc>
          <w:tcPr>
            <w:tcW w:type="dxa" w:w="5112"/>
            <w:vAlign w:val="center"/>
          </w:tcPr>
          <w:p>
            <w:r/>
            <w:r>
              <w:rPr>
                <w:b w:val="0"/>
                <w:sz w:val="17"/>
              </w:rPr>
              <w:t>158 Draft</w:t>
            </w:r>
          </w:p>
        </w:tc>
      </w:tr>
      <w:tr>
        <w:tc>
          <w:tcPr>
            <w:tcW w:type="dxa" w:w="5112"/>
            <w:vAlign w:val="center"/>
          </w:tcPr>
          <w:p>
            <w:r/>
            <w:r>
              <w:rPr>
                <w:b w:val="0"/>
                <w:sz w:val="17"/>
              </w:rPr>
              <w:t>Décisions de revue</w:t>
            </w:r>
          </w:p>
        </w:tc>
        <w:tc>
          <w:tcPr>
            <w:tcW w:type="dxa" w:w="5112"/>
            <w:vAlign w:val="center"/>
          </w:tcPr>
          <w:p>
            <w:r/>
            <w:r>
              <w:rPr>
                <w:b w:val="0"/>
                <w:sz w:val="17"/>
              </w:rPr>
              <w:t>149 REVIEW, 8 PASS, 1 REJECT</w:t>
            </w:r>
          </w:p>
        </w:tc>
      </w:tr>
      <w:tr>
        <w:tc>
          <w:tcPr>
            <w:tcW w:type="dxa" w:w="5112"/>
            <w:vAlign w:val="center"/>
          </w:tcPr>
          <w:p>
            <w:r/>
            <w:r>
              <w:rPr>
                <w:b w:val="0"/>
                <w:sz w:val="17"/>
              </w:rPr>
              <w:t>Conclusion</w:t>
            </w:r>
          </w:p>
        </w:tc>
        <w:tc>
          <w:tcPr>
            <w:tcW w:type="dxa" w:w="5112"/>
            <w:vAlign w:val="center"/>
          </w:tcPr>
          <w:p>
            <w:r/>
            <w:r>
              <w:rPr>
                <w:b w:val="0"/>
                <w:sz w:val="17"/>
              </w:rPr>
              <w:t>Export partiel, impropre à mesurer la couverture multi-matières</w:t>
            </w:r>
          </w:p>
        </w:tc>
      </w:tr>
    </w:tbl>
    <w:p>
      <w:pPr>
        <w:pStyle w:val="Heading1"/>
      </w:pPr>
      <w:r>
        <w:t>2. Objectifs</w:t>
      </w:r>
    </w:p>
    <w:p>
      <w:pPr>
        <w:pStyle w:val="ListBullet"/>
      </w:pPr>
      <w:r>
        <w:t>Garantir qu’un devoir 4e puisse être créé dans chaque matière configurée.</w:t>
      </w:r>
    </w:p>
    <w:p>
      <w:pPr>
        <w:pStyle w:val="ListBullet"/>
      </w:pPr>
      <w:r>
        <w:t>Établir une couverture mesurable par matière, chapitre, compétence, type et difficulté.</w:t>
      </w:r>
    </w:p>
    <w:p>
      <w:pPr>
        <w:pStyle w:val="ListBullet"/>
      </w:pPr>
      <w:r>
        <w:t>Débloquer immédiatement Anglais et Physique-Chimie sans attendre l’enrichissement complet.</w:t>
      </w:r>
    </w:p>
    <w:p>
      <w:pPr>
        <w:pStyle w:val="ListBullet"/>
      </w:pPr>
      <w:r>
        <w:t>Augmenter progressivement le volume de contenus Approved de toutes les matières 4e.</w:t>
      </w:r>
    </w:p>
    <w:p>
      <w:pPr>
        <w:pStyle w:val="ListBullet"/>
      </w:pPr>
      <w:r>
        <w:t>Sécuriser le pipeline génération/import, validation, revue, approbation et publication.</w:t>
      </w:r>
    </w:p>
    <w:p>
      <w:pPr>
        <w:pStyle w:val="ListBullet"/>
      </w:pPr>
      <w:r>
        <w:t>Empêcher qu’une matière vide ou insuffisamment couverte produise un devoir vide ou une erreur opaque.</w:t>
      </w:r>
    </w:p>
    <w:p>
      <w:pPr>
        <w:pStyle w:val="ListBullet"/>
      </w:pPr>
      <w:r>
        <w:t>Garantir la qualité des réponses, corrections, unités, variantes acceptées et barèmes.</w:t>
      </w:r>
    </w:p>
    <w:p>
      <w:pPr>
        <w:pStyle w:val="ListBullet"/>
      </w:pPr>
      <w:r>
        <w:t>Fournir des rapports reproductibles de couverture et de qualité.</w:t>
      </w:r>
    </w:p>
    <w:p>
      <w:pPr>
        <w:pStyle w:val="Heading2"/>
      </w:pPr>
      <w:r>
        <w:t>2.1 Critère de succès utilisateur</w:t>
      </w:r>
    </w:p>
    <w:p>
      <w:r>
        <w:t>Depuis le compte Parent ou Élève, il doit être possible de sélectionner la classe 4e, une matière, un ou plusieurs chapitres, une durée et un niveau, puis de générer un devoir non vide, de le sauvegarder, de l’exécuter et d’obtenir une correction cohérente. Cette recette doit réussir pour chaque matière disponible dans le curriculum.</w:t>
      </w:r>
    </w:p>
    <w:p>
      <w:pPr>
        <w:pStyle w:val="Heading1"/>
      </w:pPr>
      <w:r>
        <w:t>3. Périmètre des matières 4e</w:t>
      </w:r>
    </w:p>
    <w:p>
      <w:r>
        <w:t>Le périmètre exact doit être dérivé de la base et non codé en dur. Cursor doit néanmoins auditer et prendre en charge au minimum les matières suivantes lorsqu’elles existent dans le curriculum de l’application.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44062"/>
          </w:tcPr>
          <w:p>
            <w:r/>
            <w:r>
              <w:rPr>
                <w:b/>
                <w:color w:val="FFFFFF"/>
                <w:sz w:val="17"/>
              </w:rPr>
              <w:t>Groupe</w:t>
            </w:r>
          </w:p>
        </w:tc>
        <w:tc>
          <w:tcPr>
            <w:tcW w:type="dxa" w:w="3408"/>
            <w:vAlign w:val="center"/>
            <w:shd w:fill="244062"/>
          </w:tcPr>
          <w:p>
            <w:r/>
            <w:r>
              <w:rPr>
                <w:b/>
                <w:color w:val="FFFFFF"/>
                <w:sz w:val="17"/>
              </w:rPr>
              <w:t>Matières attendues</w:t>
            </w:r>
          </w:p>
        </w:tc>
        <w:tc>
          <w:tcPr>
            <w:tcW w:type="dxa" w:w="3408"/>
            <w:vAlign w:val="center"/>
            <w:shd w:fill="244062"/>
          </w:tcPr>
          <w:p>
            <w:r/>
            <w:r>
              <w:rPr>
                <w:b/>
                <w:color w:val="FFFFFF"/>
                <w:sz w:val="17"/>
              </w:rPr>
              <w:t>Traitement</w:t>
            </w:r>
          </w:p>
        </w:tc>
      </w:tr>
      <w:tr>
        <w:tc>
          <w:tcPr>
            <w:tcW w:type="dxa" w:w="3408"/>
            <w:vAlign w:val="center"/>
          </w:tcPr>
          <w:p>
            <w:r/>
            <w:r>
              <w:rPr>
                <w:b w:val="0"/>
                <w:sz w:val="17"/>
              </w:rPr>
              <w:t>Fondamentales</w:t>
            </w:r>
          </w:p>
        </w:tc>
        <w:tc>
          <w:tcPr>
            <w:tcW w:type="dxa" w:w="3408"/>
            <w:vAlign w:val="center"/>
          </w:tcPr>
          <w:p>
            <w:r/>
            <w:r>
              <w:rPr>
                <w:b w:val="0"/>
                <w:sz w:val="17"/>
              </w:rPr>
              <w:t>Français, Mathématiques</w:t>
            </w:r>
          </w:p>
        </w:tc>
        <w:tc>
          <w:tcPr>
            <w:tcW w:type="dxa" w:w="3408"/>
            <w:vAlign w:val="center"/>
          </w:tcPr>
          <w:p>
            <w:r/>
            <w:r>
              <w:rPr>
                <w:b w:val="0"/>
                <w:sz w:val="17"/>
              </w:rPr>
              <w:t>Couverture complète P1</w:t>
            </w:r>
          </w:p>
        </w:tc>
      </w:tr>
      <w:tr>
        <w:tc>
          <w:tcPr>
            <w:tcW w:type="dxa" w:w="3408"/>
            <w:vAlign w:val="center"/>
          </w:tcPr>
          <w:p>
            <w:r/>
            <w:r>
              <w:rPr>
                <w:b w:val="0"/>
                <w:sz w:val="17"/>
              </w:rPr>
              <w:t>Langues vivantes</w:t>
            </w:r>
          </w:p>
        </w:tc>
        <w:tc>
          <w:tcPr>
            <w:tcW w:type="dxa" w:w="3408"/>
            <w:vAlign w:val="center"/>
          </w:tcPr>
          <w:p>
            <w:r/>
            <w:r>
              <w:rPr>
                <w:b w:val="0"/>
                <w:sz w:val="17"/>
              </w:rPr>
              <w:t>Anglais, Espagnol ou LV2 configurée</w:t>
            </w:r>
          </w:p>
        </w:tc>
        <w:tc>
          <w:tcPr>
            <w:tcW w:type="dxa" w:w="3408"/>
            <w:vAlign w:val="center"/>
          </w:tcPr>
          <w:p>
            <w:r/>
            <w:r>
              <w:rPr>
                <w:b w:val="0"/>
                <w:sz w:val="17"/>
              </w:rPr>
              <w:t>Anglais P0, autres P1</w:t>
            </w:r>
          </w:p>
        </w:tc>
      </w:tr>
      <w:tr>
        <w:tc>
          <w:tcPr>
            <w:tcW w:type="dxa" w:w="3408"/>
            <w:vAlign w:val="center"/>
          </w:tcPr>
          <w:p>
            <w:r/>
            <w:r>
              <w:rPr>
                <w:b w:val="0"/>
                <w:sz w:val="17"/>
              </w:rPr>
              <w:t>Sciences</w:t>
            </w:r>
          </w:p>
        </w:tc>
        <w:tc>
          <w:tcPr>
            <w:tcW w:type="dxa" w:w="3408"/>
            <w:vAlign w:val="center"/>
          </w:tcPr>
          <w:p>
            <w:r/>
            <w:r>
              <w:rPr>
                <w:b w:val="0"/>
                <w:sz w:val="17"/>
              </w:rPr>
              <w:t>Physique-Chimie, SVT, Technologie</w:t>
            </w:r>
          </w:p>
        </w:tc>
        <w:tc>
          <w:tcPr>
            <w:tcW w:type="dxa" w:w="3408"/>
            <w:vAlign w:val="center"/>
          </w:tcPr>
          <w:p>
            <w:r/>
            <w:r>
              <w:rPr>
                <w:b w:val="0"/>
                <w:sz w:val="17"/>
              </w:rPr>
              <w:t>Physique-Chimie P0, autres P1</w:t>
            </w:r>
          </w:p>
        </w:tc>
      </w:tr>
      <w:tr>
        <w:tc>
          <w:tcPr>
            <w:tcW w:type="dxa" w:w="3408"/>
            <w:vAlign w:val="center"/>
          </w:tcPr>
          <w:p>
            <w:r/>
            <w:r>
              <w:rPr>
                <w:b w:val="0"/>
                <w:sz w:val="17"/>
              </w:rPr>
              <w:t>Humanités</w:t>
            </w:r>
          </w:p>
        </w:tc>
        <w:tc>
          <w:tcPr>
            <w:tcW w:type="dxa" w:w="3408"/>
            <w:vAlign w:val="center"/>
          </w:tcPr>
          <w:p>
            <w:r/>
            <w:r>
              <w:rPr>
                <w:b w:val="0"/>
                <w:sz w:val="17"/>
              </w:rPr>
              <w:t>Histoire, Géographie, EMC</w:t>
            </w:r>
          </w:p>
        </w:tc>
        <w:tc>
          <w:tcPr>
            <w:tcW w:type="dxa" w:w="3408"/>
            <w:vAlign w:val="center"/>
          </w:tcPr>
          <w:p>
            <w:r/>
            <w:r>
              <w:rPr>
                <w:b w:val="0"/>
                <w:sz w:val="17"/>
              </w:rPr>
              <w:t>Couverture complète P1</w:t>
            </w:r>
          </w:p>
        </w:tc>
      </w:tr>
      <w:tr>
        <w:tc>
          <w:tcPr>
            <w:tcW w:type="dxa" w:w="3408"/>
            <w:vAlign w:val="center"/>
          </w:tcPr>
          <w:p>
            <w:r/>
            <w:r>
              <w:rPr>
                <w:b w:val="0"/>
                <w:sz w:val="17"/>
              </w:rPr>
              <w:t>Enseignements artistiques</w:t>
            </w:r>
          </w:p>
        </w:tc>
        <w:tc>
          <w:tcPr>
            <w:tcW w:type="dxa" w:w="3408"/>
            <w:vAlign w:val="center"/>
          </w:tcPr>
          <w:p>
            <w:r/>
            <w:r>
              <w:rPr>
                <w:b w:val="0"/>
                <w:sz w:val="17"/>
              </w:rPr>
              <w:t>Arts plastiques, Éducation musicale</w:t>
            </w:r>
          </w:p>
        </w:tc>
        <w:tc>
          <w:tcPr>
            <w:tcW w:type="dxa" w:w="3408"/>
            <w:vAlign w:val="center"/>
          </w:tcPr>
          <w:p>
            <w:r/>
            <w:r>
              <w:rPr>
                <w:b w:val="0"/>
                <w:sz w:val="17"/>
              </w:rPr>
              <w:t>Couverture adaptée aux formats possibles</w:t>
            </w:r>
          </w:p>
        </w:tc>
      </w:tr>
      <w:tr>
        <w:tc>
          <w:tcPr>
            <w:tcW w:type="dxa" w:w="3408"/>
            <w:vAlign w:val="center"/>
          </w:tcPr>
          <w:p>
            <w:r/>
            <w:r>
              <w:rPr>
                <w:b w:val="0"/>
                <w:sz w:val="17"/>
              </w:rPr>
              <w:t>EPS</w:t>
            </w:r>
          </w:p>
        </w:tc>
        <w:tc>
          <w:tcPr>
            <w:tcW w:type="dxa" w:w="3408"/>
            <w:vAlign w:val="center"/>
          </w:tcPr>
          <w:p>
            <w:r/>
            <w:r>
              <w:rPr>
                <w:b w:val="0"/>
                <w:sz w:val="17"/>
              </w:rPr>
              <w:t>Éducation physique et sportive</w:t>
            </w:r>
          </w:p>
        </w:tc>
        <w:tc>
          <w:tcPr>
            <w:tcW w:type="dxa" w:w="3408"/>
            <w:vAlign w:val="center"/>
          </w:tcPr>
          <w:p>
            <w:r/>
            <w:r>
              <w:rPr>
                <w:b w:val="0"/>
                <w:sz w:val="17"/>
              </w:rPr>
              <w:t>Contenus théoriques, règles, sécurité, méthodologie si prévue</w:t>
            </w:r>
          </w:p>
        </w:tc>
      </w:tr>
      <w:tr>
        <w:tc>
          <w:tcPr>
            <w:tcW w:type="dxa" w:w="3408"/>
            <w:vAlign w:val="center"/>
          </w:tcPr>
          <w:p>
            <w:r/>
            <w:r>
              <w:rPr>
                <w:b w:val="0"/>
                <w:sz w:val="17"/>
              </w:rPr>
              <w:t>Options</w:t>
            </w:r>
          </w:p>
        </w:tc>
        <w:tc>
          <w:tcPr>
            <w:tcW w:type="dxa" w:w="3408"/>
            <w:vAlign w:val="center"/>
          </w:tcPr>
          <w:p>
            <w:r/>
            <w:r>
              <w:rPr>
                <w:b w:val="0"/>
                <w:sz w:val="17"/>
              </w:rPr>
              <w:t>Latin ou autres options configurées</w:t>
            </w:r>
          </w:p>
        </w:tc>
        <w:tc>
          <w:tcPr>
            <w:tcW w:type="dxa" w:w="3408"/>
            <w:vAlign w:val="center"/>
          </w:tcPr>
          <w:p>
            <w:r/>
            <w:r>
              <w:rPr>
                <w:b w:val="0"/>
                <w:sz w:val="17"/>
              </w:rPr>
              <w:t>Couverture conditionnelle au profil de l’élève</w:t>
            </w:r>
          </w:p>
        </w:tc>
      </w:tr>
    </w:tbl>
    <w:p>
      <w:r>
        <w:t>Une matière absente du curriculum actif ne doit pas être créée artificiellement. Elle doit être signalée dans l’audit avec la recommandation appropriée.</w:t>
      </w:r>
    </w:p>
    <w:p>
      <w:pPr>
        <w:pStyle w:val="Heading1"/>
      </w:pPr>
      <w:r>
        <w:t>4. Phase 0 obligatoire - audit exhaustif</w:t>
      </w:r>
    </w:p>
    <w:p>
      <w:r>
        <w:t>Aucune génération massive ni migration de données ne doit commencer avant la remise du rapport Phase 0. L’audit doit vérifier le runtime, le stockage, la structure curriculaire, les contenus, les statuts et le moteur de devoirs.</w:t>
      </w:r>
    </w:p>
    <w:p>
      <w:pPr>
        <w:pStyle w:val="Heading2"/>
      </w:pPr>
      <w:r>
        <w:t>4.1 Runtime et bases</w:t>
      </w:r>
    </w:p>
    <w:p>
      <w:pPr>
        <w:pStyle w:val="ListNumber"/>
      </w:pPr>
      <w:r>
        <w:t>Confirmer le chemin réel app.py -&gt; ui/unified_app.py -&gt; services réellement utilisés.</w:t>
      </w:r>
    </w:p>
    <w:p>
      <w:pPr>
        <w:pStyle w:val="ListNumber"/>
      </w:pPr>
      <w:r>
        <w:t>Identifier chaque fichier DuckDB ouvert en local, test et runtime.</w:t>
      </w:r>
    </w:p>
    <w:p>
      <w:pPr>
        <w:pStyle w:val="ListNumber"/>
      </w:pPr>
      <w:r>
        <w:t>Comparer les bases V1/V2 et détecter tout catalogue réparti entre plusieurs fichiers.</w:t>
      </w:r>
    </w:p>
    <w:p>
      <w:pPr>
        <w:pStyle w:val="ListNumber"/>
      </w:pPr>
      <w:r>
        <w:t>Lister les migrations exécutées et les tables/vues liées au curriculum et aux contenus.</w:t>
      </w:r>
    </w:p>
    <w:p>
      <w:pPr>
        <w:pStyle w:val="ListNumber"/>
      </w:pPr>
      <w:r>
        <w:t>Documenter les identifiants canoniques : grade_id, subject_id, chapter_id, skill_id, content_id, version_id.</w:t>
      </w:r>
    </w:p>
    <w:p>
      <w:pPr>
        <w:pStyle w:val="ListNumber"/>
      </w:pPr>
      <w:r>
        <w:t>Vérifier que le moteur et l’interface lisent la même base.</w:t>
      </w:r>
    </w:p>
    <w:p>
      <w:pPr>
        <w:pStyle w:val="Heading2"/>
      </w:pPr>
      <w:r>
        <w:t>4.2 Export de couverture obligatoire</w:t>
      </w:r>
    </w:p>
    <w:p>
      <w:pPr>
        <w:pStyle w:val="CodeBlock"/>
      </w:pPr>
      <w:r>
        <w:t>docs/phase3/exports/LCAI-0018_4E_COVERAGE_MATRIX.csv</w:t>
      </w:r>
    </w:p>
    <w:p>
      <w:r>
        <w:t>Colonnes minimales :</w:t>
      </w:r>
    </w:p>
    <w:p>
      <w:pPr>
        <w:pStyle w:val="CodeBlock"/>
      </w:pPr>
      <w:r>
        <w:t>grade_code, subject_code, subject_label, chapter_code, chapter_title, skill_code, skill_title, content_type, difficulty, status, decision, structural_pass, active_version, eligible_for_homework, total_count, approved_count, usable_count, last_updated_at</w:t>
      </w:r>
    </w:p>
    <w:p>
      <w:pPr>
        <w:pStyle w:val="ListBullet"/>
      </w:pPr>
      <w:r>
        <w:t>Inclure les matières, chapitres et compétences à zéro contenu.</w:t>
      </w:r>
    </w:p>
    <w:p>
      <w:pPr>
        <w:pStyle w:val="ListBullet"/>
      </w:pPr>
      <w:r>
        <w:t>Distinguer contenu stocké, version active, contenu Approved et contenu réellement éligible.</w:t>
      </w:r>
    </w:p>
    <w:p>
      <w:pPr>
        <w:pStyle w:val="ListBullet"/>
      </w:pPr>
      <w:r>
        <w:t>Inclure les doublons, orphelins, références invalides et placements manquants.</w:t>
      </w:r>
    </w:p>
    <w:p>
      <w:pPr>
        <w:pStyle w:val="ListBullet"/>
      </w:pPr>
      <w:r>
        <w:t>Calculer les taux de couverture par matière et chapitre.</w:t>
      </w:r>
    </w:p>
    <w:p>
      <w:pPr>
        <w:pStyle w:val="ListBullet"/>
      </w:pPr>
      <w:r>
        <w:t>Classer les matières : Disponible, Couverture limitée, Indisponible.</w:t>
      </w:r>
    </w:p>
    <w:p>
      <w:pPr>
        <w:pStyle w:val="Heading2"/>
      </w:pPr>
      <w:r>
        <w:t>4.3 Audit du moteur de devoirs</w:t>
      </w:r>
    </w:p>
    <w:p>
      <w:pPr>
        <w:pStyle w:val="ListBullet"/>
      </w:pPr>
      <w:r>
        <w:t>Tracer UI -&gt; application service -&gt; repository -&gt; requête DuckDB.</w:t>
      </w:r>
    </w:p>
    <w:p>
      <w:pPr>
        <w:pStyle w:val="ListBullet"/>
      </w:pPr>
      <w:r>
        <w:t>Documenter tous les filtres : classe, matière, chapitre, statut, version, difficulté, type, visibilité et langue.</w:t>
      </w:r>
    </w:p>
    <w:p>
      <w:pPr>
        <w:pStyle w:val="ListBullet"/>
      </w:pPr>
      <w:r>
        <w:t>Vérifier les codes matière entre UI, curriculum et catalogue.</w:t>
      </w:r>
    </w:p>
    <w:p>
      <w:pPr>
        <w:pStyle w:val="ListBullet"/>
      </w:pPr>
      <w:r>
        <w:t>Vérifier le seuil minimal de contenus et le comportement en stock insuffisant.</w:t>
      </w:r>
    </w:p>
    <w:p>
      <w:pPr>
        <w:pStyle w:val="ListBullet"/>
      </w:pPr>
      <w:r>
        <w:t>Reproduire un devoir dans chaque matière et journaliser la raison exacte d’un échec.</w:t>
      </w:r>
    </w:p>
    <w:p>
      <w:pPr>
        <w:pStyle w:val="ListBullet"/>
      </w:pPr>
      <w:r>
        <w:t>Vérifier que les contenus Draft/Review/Reject ne sont jamais sélectionnés.</w:t>
      </w:r>
    </w:p>
    <w:p>
      <w:pPr>
        <w:pStyle w:val="Heading2"/>
      </w:pPr>
      <w:r>
        <w:t>4.4 Livrable Phase 0</w:t>
      </w:r>
    </w:p>
    <w:p>
      <w:pPr>
        <w:pStyle w:val="CodeBlock"/>
      </w:pPr>
      <w:r>
        <w:t>docs/phase3/LCAI-0018_PHASE0_ALL_SUBJECTS_AUDIT.md</w:t>
      </w:r>
    </w:p>
    <w:p>
      <w:r>
        <w:t>Le rapport doit fournir une conclusion matière par matière : OK, contenu insuffisant, absence de chapitre, absence de compétence, absence de contenu Approved, liaison incorrecte, codes incohérents, filtre erroné ou défaut d’interface.</w:t>
      </w:r>
    </w:p>
    <w:p>
      <w:pPr>
        <w:pStyle w:val="Heading1"/>
      </w:pPr>
      <w:r>
        <w:t>5. Lot P0 - déblocage immédiat</w:t>
      </w:r>
    </w:p>
    <w:p>
      <w:r>
        <w:t>Le lot P0 concerne Anglais et Physique-Chimie, puis toute autre matière totalement bloquée détectée par l’audit. Le but est de rendre le devoir fonctionnel rapidement avec un socle de qualité.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44062"/>
          </w:tcPr>
          <w:p>
            <w:r/>
            <w:r>
              <w:rPr>
                <w:b/>
                <w:color w:val="FFFFFF"/>
                <w:sz w:val="17"/>
              </w:rPr>
              <w:t>Type de contenu</w:t>
            </w:r>
          </w:p>
        </w:tc>
        <w:tc>
          <w:tcPr>
            <w:tcW w:type="dxa" w:w="3408"/>
            <w:vAlign w:val="center"/>
            <w:shd w:fill="244062"/>
          </w:tcPr>
          <w:p>
            <w:r/>
            <w:r>
              <w:rPr>
                <w:b/>
                <w:color w:val="FFFFFF"/>
                <w:sz w:val="17"/>
              </w:rPr>
              <w:t>Minimum par chapitre P0</w:t>
            </w:r>
          </w:p>
        </w:tc>
        <w:tc>
          <w:tcPr>
            <w:tcW w:type="dxa" w:w="3408"/>
            <w:vAlign w:val="center"/>
            <w:shd w:fill="244062"/>
          </w:tcPr>
          <w:p>
            <w:r/>
            <w:r>
              <w:rPr>
                <w:b/>
                <w:color w:val="FFFFFF"/>
                <w:sz w:val="17"/>
              </w:rPr>
              <w:t>Règle</w:t>
            </w:r>
          </w:p>
        </w:tc>
      </w:tr>
      <w:tr>
        <w:tc>
          <w:tcPr>
            <w:tcW w:type="dxa" w:w="3408"/>
            <w:vAlign w:val="center"/>
          </w:tcPr>
          <w:p>
            <w:r/>
            <w:r>
              <w:rPr>
                <w:b w:val="0"/>
                <w:sz w:val="17"/>
              </w:rPr>
              <w:t>Diagnostic</w:t>
            </w:r>
          </w:p>
        </w:tc>
        <w:tc>
          <w:tcPr>
            <w:tcW w:type="dxa" w:w="3408"/>
            <w:vAlign w:val="center"/>
          </w:tcPr>
          <w:p>
            <w:r/>
            <w:r>
              <w:rPr>
                <w:b w:val="0"/>
                <w:sz w:val="17"/>
              </w:rPr>
              <w:t>2</w:t>
            </w:r>
          </w:p>
        </w:tc>
        <w:tc>
          <w:tcPr>
            <w:tcW w:type="dxa" w:w="3408"/>
            <w:vAlign w:val="center"/>
          </w:tcPr>
          <w:p>
            <w:r/>
            <w:r>
              <w:rPr>
                <w:b w:val="0"/>
                <w:sz w:val="17"/>
              </w:rPr>
              <w:t>Prérequis et erreurs typiques</w:t>
            </w:r>
          </w:p>
        </w:tc>
      </w:tr>
      <w:tr>
        <w:tc>
          <w:tcPr>
            <w:tcW w:type="dxa" w:w="3408"/>
            <w:vAlign w:val="center"/>
          </w:tcPr>
          <w:p>
            <w:r/>
            <w:r>
              <w:rPr>
                <w:b w:val="0"/>
                <w:sz w:val="17"/>
              </w:rPr>
              <w:t>Pratique guidée</w:t>
            </w:r>
          </w:p>
        </w:tc>
        <w:tc>
          <w:tcPr>
            <w:tcW w:type="dxa" w:w="3408"/>
            <w:vAlign w:val="center"/>
          </w:tcPr>
          <w:p>
            <w:r/>
            <w:r>
              <w:rPr>
                <w:b w:val="0"/>
                <w:sz w:val="17"/>
              </w:rPr>
              <w:t>6</w:t>
            </w:r>
          </w:p>
        </w:tc>
        <w:tc>
          <w:tcPr>
            <w:tcW w:type="dxa" w:w="3408"/>
            <w:vAlign w:val="center"/>
          </w:tcPr>
          <w:p>
            <w:r/>
            <w:r>
              <w:rPr>
                <w:b w:val="0"/>
                <w:sz w:val="17"/>
              </w:rPr>
              <w:t>Indices progressifs</w:t>
            </w:r>
          </w:p>
        </w:tc>
      </w:tr>
      <w:tr>
        <w:tc>
          <w:tcPr>
            <w:tcW w:type="dxa" w:w="3408"/>
            <w:vAlign w:val="center"/>
          </w:tcPr>
          <w:p>
            <w:r/>
            <w:r>
              <w:rPr>
                <w:b w:val="0"/>
                <w:sz w:val="17"/>
              </w:rPr>
              <w:t>Pratique standard</w:t>
            </w:r>
          </w:p>
        </w:tc>
        <w:tc>
          <w:tcPr>
            <w:tcW w:type="dxa" w:w="3408"/>
            <w:vAlign w:val="center"/>
          </w:tcPr>
          <w:p>
            <w:r/>
            <w:r>
              <w:rPr>
                <w:b w:val="0"/>
                <w:sz w:val="17"/>
              </w:rPr>
              <w:t>8</w:t>
            </w:r>
          </w:p>
        </w:tc>
        <w:tc>
          <w:tcPr>
            <w:tcW w:type="dxa" w:w="3408"/>
            <w:vAlign w:val="center"/>
          </w:tcPr>
          <w:p>
            <w:r/>
            <w:r>
              <w:rPr>
                <w:b w:val="0"/>
                <w:sz w:val="17"/>
              </w:rPr>
              <w:t>Réponse ou barème déterministe</w:t>
            </w:r>
          </w:p>
        </w:tc>
      </w:tr>
      <w:tr>
        <w:tc>
          <w:tcPr>
            <w:tcW w:type="dxa" w:w="3408"/>
            <w:vAlign w:val="center"/>
          </w:tcPr>
          <w:p>
            <w:r/>
            <w:r>
              <w:rPr>
                <w:b w:val="0"/>
                <w:sz w:val="17"/>
              </w:rPr>
              <w:t>Remédiation</w:t>
            </w:r>
          </w:p>
        </w:tc>
        <w:tc>
          <w:tcPr>
            <w:tcW w:type="dxa" w:w="3408"/>
            <w:vAlign w:val="center"/>
          </w:tcPr>
          <w:p>
            <w:r/>
            <w:r>
              <w:rPr>
                <w:b w:val="0"/>
                <w:sz w:val="17"/>
              </w:rPr>
              <w:t>4</w:t>
            </w:r>
          </w:p>
        </w:tc>
        <w:tc>
          <w:tcPr>
            <w:tcW w:type="dxa" w:w="3408"/>
            <w:vAlign w:val="center"/>
          </w:tcPr>
          <w:p>
            <w:r/>
            <w:r>
              <w:rPr>
                <w:b w:val="0"/>
                <w:sz w:val="17"/>
              </w:rPr>
              <w:t>Ciblée sur erreurs fréquentes</w:t>
            </w:r>
          </w:p>
        </w:tc>
      </w:tr>
      <w:tr>
        <w:tc>
          <w:tcPr>
            <w:tcW w:type="dxa" w:w="3408"/>
            <w:vAlign w:val="center"/>
          </w:tcPr>
          <w:p>
            <w:r/>
            <w:r>
              <w:rPr>
                <w:b w:val="0"/>
                <w:sz w:val="17"/>
              </w:rPr>
              <w:t>Révision</w:t>
            </w:r>
          </w:p>
        </w:tc>
        <w:tc>
          <w:tcPr>
            <w:tcW w:type="dxa" w:w="3408"/>
            <w:vAlign w:val="center"/>
          </w:tcPr>
          <w:p>
            <w:r/>
            <w:r>
              <w:rPr>
                <w:b w:val="0"/>
                <w:sz w:val="17"/>
              </w:rPr>
              <w:t>3</w:t>
            </w:r>
          </w:p>
        </w:tc>
        <w:tc>
          <w:tcPr>
            <w:tcW w:type="dxa" w:w="3408"/>
            <w:vAlign w:val="center"/>
          </w:tcPr>
          <w:p>
            <w:r/>
            <w:r>
              <w:rPr>
                <w:b w:val="0"/>
                <w:sz w:val="17"/>
              </w:rPr>
              <w:t>Récupération active</w:t>
            </w:r>
          </w:p>
        </w:tc>
      </w:tr>
      <w:tr>
        <w:tc>
          <w:tcPr>
            <w:tcW w:type="dxa" w:w="3408"/>
            <w:vAlign w:val="center"/>
          </w:tcPr>
          <w:p>
            <w:r/>
            <w:r>
              <w:rPr>
                <w:b w:val="0"/>
                <w:sz w:val="17"/>
              </w:rPr>
              <w:t>Évaluation</w:t>
            </w:r>
          </w:p>
        </w:tc>
        <w:tc>
          <w:tcPr>
            <w:tcW w:type="dxa" w:w="3408"/>
            <w:vAlign w:val="center"/>
          </w:tcPr>
          <w:p>
            <w:r/>
            <w:r>
              <w:rPr>
                <w:b w:val="0"/>
                <w:sz w:val="17"/>
              </w:rPr>
              <w:t>4</w:t>
            </w:r>
          </w:p>
        </w:tc>
        <w:tc>
          <w:tcPr>
            <w:tcW w:type="dxa" w:w="3408"/>
            <w:vAlign w:val="center"/>
          </w:tcPr>
          <w:p>
            <w:r/>
            <w:r>
              <w:rPr>
                <w:b w:val="0"/>
                <w:sz w:val="17"/>
              </w:rPr>
              <w:t>Sans aide</w:t>
            </w:r>
          </w:p>
        </w:tc>
      </w:tr>
      <w:tr>
        <w:tc>
          <w:tcPr>
            <w:tcW w:type="dxa" w:w="3408"/>
            <w:vAlign w:val="center"/>
          </w:tcPr>
          <w:p>
            <w:r/>
            <w:r>
              <w:rPr>
                <w:b w:val="0"/>
                <w:sz w:val="17"/>
              </w:rPr>
              <w:t>Challenge</w:t>
            </w:r>
          </w:p>
        </w:tc>
        <w:tc>
          <w:tcPr>
            <w:tcW w:type="dxa" w:w="3408"/>
            <w:vAlign w:val="center"/>
          </w:tcPr>
          <w:p>
            <w:r/>
            <w:r>
              <w:rPr>
                <w:b w:val="0"/>
                <w:sz w:val="17"/>
              </w:rPr>
              <w:t>1</w:t>
            </w:r>
          </w:p>
        </w:tc>
        <w:tc>
          <w:tcPr>
            <w:tcW w:type="dxa" w:w="3408"/>
            <w:vAlign w:val="center"/>
          </w:tcPr>
          <w:p>
            <w:r/>
            <w:r>
              <w:rPr>
                <w:b w:val="0"/>
                <w:sz w:val="17"/>
              </w:rPr>
              <w:t>Optionnel</w:t>
            </w:r>
          </w:p>
        </w:tc>
      </w:tr>
      <w:tr>
        <w:tc>
          <w:tcPr>
            <w:tcW w:type="dxa" w:w="3408"/>
            <w:vAlign w:val="center"/>
          </w:tcPr>
          <w:p>
            <w:r/>
            <w:r>
              <w:rPr>
                <w:b w:val="0"/>
                <w:sz w:val="17"/>
              </w:rPr>
              <w:t>QCM</w:t>
            </w:r>
          </w:p>
        </w:tc>
        <w:tc>
          <w:tcPr>
            <w:tcW w:type="dxa" w:w="3408"/>
            <w:vAlign w:val="center"/>
          </w:tcPr>
          <w:p>
            <w:r/>
            <w:r>
              <w:rPr>
                <w:b w:val="0"/>
                <w:sz w:val="17"/>
              </w:rPr>
              <w:t>6</w:t>
            </w:r>
          </w:p>
        </w:tc>
        <w:tc>
          <w:tcPr>
            <w:tcW w:type="dxa" w:w="3408"/>
            <w:vAlign w:val="center"/>
          </w:tcPr>
          <w:p>
            <w:r/>
            <w:r>
              <w:rPr>
                <w:b w:val="0"/>
                <w:sz w:val="17"/>
              </w:rPr>
              <w:t>Distracteurs plausibles</w:t>
            </w:r>
          </w:p>
        </w:tc>
      </w:tr>
    </w:tbl>
    <w:p>
      <w:r>
        <w:t>Cible P0 : au moins 20 contenus Approved réellement éligibles par chapitre prioritaire, avec au moins trois chapitres utilisables par matière bloquée. Le moteur doit pouvoir générer un devoir standard de 10 questions sans répétition immédiate.</w:t>
      </w:r>
    </w:p>
    <w:p>
      <w:pPr>
        <w:pStyle w:val="Heading1"/>
      </w:pPr>
      <w:r>
        <w:t>6. Lot P1 - couverture complète de toutes les matières</w:t>
      </w:r>
    </w:p>
    <w:p>
      <w:r>
        <w:t>Après déblocage, enrichir chaque chapitre du curriculum 4e. Les volumes sont des seuils de disponibilité et non une incitation à produire du contenu répétitif.</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44062"/>
          </w:tcPr>
          <w:p>
            <w:r/>
            <w:r>
              <w:rPr>
                <w:b/>
                <w:color w:val="FFFFFF"/>
                <w:sz w:val="17"/>
              </w:rPr>
              <w:t>Dimension</w:t>
            </w:r>
          </w:p>
        </w:tc>
        <w:tc>
          <w:tcPr>
            <w:tcW w:type="dxa" w:w="3408"/>
            <w:vAlign w:val="center"/>
            <w:shd w:fill="244062"/>
          </w:tcPr>
          <w:p>
            <w:r/>
            <w:r>
              <w:rPr>
                <w:b/>
                <w:color w:val="FFFFFF"/>
                <w:sz w:val="17"/>
              </w:rPr>
              <w:t>Minimum obligatoire</w:t>
            </w:r>
          </w:p>
        </w:tc>
        <w:tc>
          <w:tcPr>
            <w:tcW w:type="dxa" w:w="3408"/>
            <w:vAlign w:val="center"/>
            <w:shd w:fill="244062"/>
          </w:tcPr>
          <w:p>
            <w:r/>
            <w:r>
              <w:rPr>
                <w:b/>
                <w:color w:val="FFFFFF"/>
                <w:sz w:val="17"/>
              </w:rPr>
              <w:t>Cible recommandée</w:t>
            </w:r>
          </w:p>
        </w:tc>
      </w:tr>
      <w:tr>
        <w:tc>
          <w:tcPr>
            <w:tcW w:type="dxa" w:w="3408"/>
            <w:vAlign w:val="center"/>
          </w:tcPr>
          <w:p>
            <w:r/>
            <w:r>
              <w:rPr>
                <w:b w:val="0"/>
                <w:sz w:val="17"/>
              </w:rPr>
              <w:t>Contenus Approved par chapitre</w:t>
            </w:r>
          </w:p>
        </w:tc>
        <w:tc>
          <w:tcPr>
            <w:tcW w:type="dxa" w:w="3408"/>
            <w:vAlign w:val="center"/>
          </w:tcPr>
          <w:p>
            <w:r/>
            <w:r>
              <w:rPr>
                <w:b w:val="0"/>
                <w:sz w:val="17"/>
              </w:rPr>
              <w:t>20</w:t>
            </w:r>
          </w:p>
        </w:tc>
        <w:tc>
          <w:tcPr>
            <w:tcW w:type="dxa" w:w="3408"/>
            <w:vAlign w:val="center"/>
          </w:tcPr>
          <w:p>
            <w:r/>
            <w:r>
              <w:rPr>
                <w:b w:val="0"/>
                <w:sz w:val="17"/>
              </w:rPr>
              <w:t>40 à 60</w:t>
            </w:r>
          </w:p>
        </w:tc>
      </w:tr>
      <w:tr>
        <w:tc>
          <w:tcPr>
            <w:tcW w:type="dxa" w:w="3408"/>
            <w:vAlign w:val="center"/>
          </w:tcPr>
          <w:p>
            <w:r/>
            <w:r>
              <w:rPr>
                <w:b w:val="0"/>
                <w:sz w:val="17"/>
              </w:rPr>
              <w:t>Contenus par compétence</w:t>
            </w:r>
          </w:p>
        </w:tc>
        <w:tc>
          <w:tcPr>
            <w:tcW w:type="dxa" w:w="3408"/>
            <w:vAlign w:val="center"/>
          </w:tcPr>
          <w:p>
            <w:r/>
            <w:r>
              <w:rPr>
                <w:b w:val="0"/>
                <w:sz w:val="17"/>
              </w:rPr>
              <w:t>5</w:t>
            </w:r>
          </w:p>
        </w:tc>
        <w:tc>
          <w:tcPr>
            <w:tcW w:type="dxa" w:w="3408"/>
            <w:vAlign w:val="center"/>
          </w:tcPr>
          <w:p>
            <w:r/>
            <w:r>
              <w:rPr>
                <w:b w:val="0"/>
                <w:sz w:val="17"/>
              </w:rPr>
              <w:t>10 à 20</w:t>
            </w:r>
          </w:p>
        </w:tc>
      </w:tr>
      <w:tr>
        <w:tc>
          <w:tcPr>
            <w:tcW w:type="dxa" w:w="3408"/>
            <w:vAlign w:val="center"/>
          </w:tcPr>
          <w:p>
            <w:r/>
            <w:r>
              <w:rPr>
                <w:b w:val="0"/>
                <w:sz w:val="17"/>
              </w:rPr>
              <w:t>Difficulté 1</w:t>
            </w:r>
          </w:p>
        </w:tc>
        <w:tc>
          <w:tcPr>
            <w:tcW w:type="dxa" w:w="3408"/>
            <w:vAlign w:val="center"/>
          </w:tcPr>
          <w:p>
            <w:r/>
            <w:r>
              <w:rPr>
                <w:b w:val="0"/>
                <w:sz w:val="17"/>
              </w:rPr>
              <w:t>25 %</w:t>
            </w:r>
          </w:p>
        </w:tc>
        <w:tc>
          <w:tcPr>
            <w:tcW w:type="dxa" w:w="3408"/>
            <w:vAlign w:val="center"/>
          </w:tcPr>
          <w:p>
            <w:r/>
            <w:r>
              <w:rPr>
                <w:b w:val="0"/>
                <w:sz w:val="17"/>
              </w:rPr>
              <w:t>30 %</w:t>
            </w:r>
          </w:p>
        </w:tc>
      </w:tr>
      <w:tr>
        <w:tc>
          <w:tcPr>
            <w:tcW w:type="dxa" w:w="3408"/>
            <w:vAlign w:val="center"/>
          </w:tcPr>
          <w:p>
            <w:r/>
            <w:r>
              <w:rPr>
                <w:b w:val="0"/>
                <w:sz w:val="17"/>
              </w:rPr>
              <w:t>Difficulté 2</w:t>
            </w:r>
          </w:p>
        </w:tc>
        <w:tc>
          <w:tcPr>
            <w:tcW w:type="dxa" w:w="3408"/>
            <w:vAlign w:val="center"/>
          </w:tcPr>
          <w:p>
            <w:r/>
            <w:r>
              <w:rPr>
                <w:b w:val="0"/>
                <w:sz w:val="17"/>
              </w:rPr>
              <w:t>40 %</w:t>
            </w:r>
          </w:p>
        </w:tc>
        <w:tc>
          <w:tcPr>
            <w:tcW w:type="dxa" w:w="3408"/>
            <w:vAlign w:val="center"/>
          </w:tcPr>
          <w:p>
            <w:r/>
            <w:r>
              <w:rPr>
                <w:b w:val="0"/>
                <w:sz w:val="17"/>
              </w:rPr>
              <w:t>45 %</w:t>
            </w:r>
          </w:p>
        </w:tc>
      </w:tr>
      <w:tr>
        <w:tc>
          <w:tcPr>
            <w:tcW w:type="dxa" w:w="3408"/>
            <w:vAlign w:val="center"/>
          </w:tcPr>
          <w:p>
            <w:r/>
            <w:r>
              <w:rPr>
                <w:b w:val="0"/>
                <w:sz w:val="17"/>
              </w:rPr>
              <w:t>Difficulté 3</w:t>
            </w:r>
          </w:p>
        </w:tc>
        <w:tc>
          <w:tcPr>
            <w:tcW w:type="dxa" w:w="3408"/>
            <w:vAlign w:val="center"/>
          </w:tcPr>
          <w:p>
            <w:r/>
            <w:r>
              <w:rPr>
                <w:b w:val="0"/>
                <w:sz w:val="17"/>
              </w:rPr>
              <w:t>15 %</w:t>
            </w:r>
          </w:p>
        </w:tc>
        <w:tc>
          <w:tcPr>
            <w:tcW w:type="dxa" w:w="3408"/>
            <w:vAlign w:val="center"/>
          </w:tcPr>
          <w:p>
            <w:r/>
            <w:r>
              <w:rPr>
                <w:b w:val="0"/>
                <w:sz w:val="17"/>
              </w:rPr>
              <w:t>25 %</w:t>
            </w:r>
          </w:p>
        </w:tc>
      </w:tr>
      <w:tr>
        <w:tc>
          <w:tcPr>
            <w:tcW w:type="dxa" w:w="3408"/>
            <w:vAlign w:val="center"/>
          </w:tcPr>
          <w:p>
            <w:r/>
            <w:r>
              <w:rPr>
                <w:b w:val="0"/>
                <w:sz w:val="17"/>
              </w:rPr>
              <w:t>Diagnostic par chapitre</w:t>
            </w:r>
          </w:p>
        </w:tc>
        <w:tc>
          <w:tcPr>
            <w:tcW w:type="dxa" w:w="3408"/>
            <w:vAlign w:val="center"/>
          </w:tcPr>
          <w:p>
            <w:r/>
            <w:r>
              <w:rPr>
                <w:b w:val="0"/>
                <w:sz w:val="17"/>
              </w:rPr>
              <w:t>1</w:t>
            </w:r>
          </w:p>
        </w:tc>
        <w:tc>
          <w:tcPr>
            <w:tcW w:type="dxa" w:w="3408"/>
            <w:vAlign w:val="center"/>
          </w:tcPr>
          <w:p>
            <w:r/>
            <w:r>
              <w:rPr>
                <w:b w:val="0"/>
                <w:sz w:val="17"/>
              </w:rPr>
              <w:t>2 à 3</w:t>
            </w:r>
          </w:p>
        </w:tc>
      </w:tr>
      <w:tr>
        <w:tc>
          <w:tcPr>
            <w:tcW w:type="dxa" w:w="3408"/>
            <w:vAlign w:val="center"/>
          </w:tcPr>
          <w:p>
            <w:r/>
            <w:r>
              <w:rPr>
                <w:b w:val="0"/>
                <w:sz w:val="17"/>
              </w:rPr>
              <w:t>Remédiation</w:t>
            </w:r>
          </w:p>
        </w:tc>
        <w:tc>
          <w:tcPr>
            <w:tcW w:type="dxa" w:w="3408"/>
            <w:vAlign w:val="center"/>
          </w:tcPr>
          <w:p>
            <w:r/>
            <w:r>
              <w:rPr>
                <w:b w:val="0"/>
                <w:sz w:val="17"/>
              </w:rPr>
              <w:t>2</w:t>
            </w:r>
          </w:p>
        </w:tc>
        <w:tc>
          <w:tcPr>
            <w:tcW w:type="dxa" w:w="3408"/>
            <w:vAlign w:val="center"/>
          </w:tcPr>
          <w:p>
            <w:r/>
            <w:r>
              <w:rPr>
                <w:b w:val="0"/>
                <w:sz w:val="17"/>
              </w:rPr>
              <w:t>4 à 6</w:t>
            </w:r>
          </w:p>
        </w:tc>
      </w:tr>
      <w:tr>
        <w:tc>
          <w:tcPr>
            <w:tcW w:type="dxa" w:w="3408"/>
            <w:vAlign w:val="center"/>
          </w:tcPr>
          <w:p>
            <w:r/>
            <w:r>
              <w:rPr>
                <w:b w:val="0"/>
                <w:sz w:val="17"/>
              </w:rPr>
              <w:t>Évaluation</w:t>
            </w:r>
          </w:p>
        </w:tc>
        <w:tc>
          <w:tcPr>
            <w:tcW w:type="dxa" w:w="3408"/>
            <w:vAlign w:val="center"/>
          </w:tcPr>
          <w:p>
            <w:r/>
            <w:r>
              <w:rPr>
                <w:b w:val="0"/>
                <w:sz w:val="17"/>
              </w:rPr>
              <w:t>3</w:t>
            </w:r>
          </w:p>
        </w:tc>
        <w:tc>
          <w:tcPr>
            <w:tcW w:type="dxa" w:w="3408"/>
            <w:vAlign w:val="center"/>
          </w:tcPr>
          <w:p>
            <w:r/>
            <w:r>
              <w:rPr>
                <w:b w:val="0"/>
                <w:sz w:val="17"/>
              </w:rPr>
              <w:t>5 à 8</w:t>
            </w:r>
          </w:p>
        </w:tc>
      </w:tr>
      <w:tr>
        <w:tc>
          <w:tcPr>
            <w:tcW w:type="dxa" w:w="3408"/>
            <w:vAlign w:val="center"/>
          </w:tcPr>
          <w:p>
            <w:r/>
            <w:r>
              <w:rPr>
                <w:b w:val="0"/>
                <w:sz w:val="17"/>
              </w:rPr>
              <w:t>Révision</w:t>
            </w:r>
          </w:p>
        </w:tc>
        <w:tc>
          <w:tcPr>
            <w:tcW w:type="dxa" w:w="3408"/>
            <w:vAlign w:val="center"/>
          </w:tcPr>
          <w:p>
            <w:r/>
            <w:r>
              <w:rPr>
                <w:b w:val="0"/>
                <w:sz w:val="17"/>
              </w:rPr>
              <w:t>2</w:t>
            </w:r>
          </w:p>
        </w:tc>
        <w:tc>
          <w:tcPr>
            <w:tcW w:type="dxa" w:w="3408"/>
            <w:vAlign w:val="center"/>
          </w:tcPr>
          <w:p>
            <w:r/>
            <w:r>
              <w:rPr>
                <w:b w:val="0"/>
                <w:sz w:val="17"/>
              </w:rPr>
              <w:t>3 à 5</w:t>
            </w:r>
          </w:p>
        </w:tc>
      </w:tr>
      <w:tr>
        <w:tc>
          <w:tcPr>
            <w:tcW w:type="dxa" w:w="3408"/>
            <w:vAlign w:val="center"/>
          </w:tcPr>
          <w:p>
            <w:r/>
            <w:r>
              <w:rPr>
                <w:b w:val="0"/>
                <w:sz w:val="17"/>
              </w:rPr>
              <w:t>QCM</w:t>
            </w:r>
          </w:p>
        </w:tc>
        <w:tc>
          <w:tcPr>
            <w:tcW w:type="dxa" w:w="3408"/>
            <w:vAlign w:val="center"/>
          </w:tcPr>
          <w:p>
            <w:r/>
            <w:r>
              <w:rPr>
                <w:b w:val="0"/>
                <w:sz w:val="17"/>
              </w:rPr>
              <w:t>4</w:t>
            </w:r>
          </w:p>
        </w:tc>
        <w:tc>
          <w:tcPr>
            <w:tcW w:type="dxa" w:w="3408"/>
            <w:vAlign w:val="center"/>
          </w:tcPr>
          <w:p>
            <w:r/>
            <w:r>
              <w:rPr>
                <w:b w:val="0"/>
                <w:sz w:val="17"/>
              </w:rPr>
              <w:t>8 à 12</w:t>
            </w:r>
          </w:p>
        </w:tc>
      </w:tr>
    </w:tbl>
    <w:p>
      <w:r>
        <w:t>Pour chaque matière, calculer également le nombre de devoirs distincts de 10 questions pouvant être générés sans répéter plus de 20 % du contenu du devoir précédent.</w:t>
      </w:r>
    </w:p>
    <w:p>
      <w:pPr>
        <w:pStyle w:val="Heading1"/>
      </w:pPr>
      <w:r>
        <w:t>7. Exigences pédagogiques par matière</w:t>
      </w:r>
    </w:p>
    <w:p>
      <w:pPr>
        <w:pStyle w:val="Heading2"/>
      </w:pPr>
      <w:r>
        <w:t>7.1 Français</w:t>
      </w:r>
    </w:p>
    <w:p>
      <w:pPr>
        <w:pStyle w:val="ListBullet"/>
      </w:pPr>
      <w:r>
        <w:t>Couvrir lecture, compréhension, grammaire, conjugaison, orthographe, vocabulaire, expression écrite et oral lorsque le format le permet.</w:t>
      </w:r>
    </w:p>
    <w:p>
      <w:pPr>
        <w:pStyle w:val="ListBullet"/>
      </w:pPr>
      <w:r>
        <w:t>Pour les réponses ouvertes, utiliser un barème explicite et ne pas imposer une seule formulation.</w:t>
      </w:r>
    </w:p>
    <w:p>
      <w:pPr>
        <w:pStyle w:val="ListBullet"/>
      </w:pPr>
      <w:r>
        <w:t>Distinguer analyse de texte, langue et production écrite.</w:t>
      </w:r>
    </w:p>
    <w:p>
      <w:pPr>
        <w:pStyle w:val="ListBullet"/>
      </w:pPr>
      <w:r>
        <w:t>Contrôler les citations, accords, temps verbaux et variantes orthographiques acceptables.</w:t>
      </w:r>
    </w:p>
    <w:p>
      <w:pPr>
        <w:pStyle w:val="Heading2"/>
      </w:pPr>
      <w:r>
        <w:t>7.2 Mathématiques</w:t>
      </w:r>
    </w:p>
    <w:p>
      <w:pPr>
        <w:pStyle w:val="ListBullet"/>
      </w:pPr>
      <w:r>
        <w:t>Stocker réponse exacte, unité éventuelle, tolérance, méthode et étapes attendues.</w:t>
      </w:r>
    </w:p>
    <w:p>
      <w:pPr>
        <w:pStyle w:val="ListBullet"/>
      </w:pPr>
      <w:r>
        <w:t>Gérer fractions, puissances, calcul littéral, proportionnalité, géométrie, statistiques et probabilités selon le curriculum réel.</w:t>
      </w:r>
    </w:p>
    <w:p>
      <w:pPr>
        <w:pStyle w:val="ListBullet"/>
      </w:pPr>
      <w:r>
        <w:t>Accepter les formes mathématiquement équivalentes lorsque le moteur le permet.</w:t>
      </w:r>
    </w:p>
    <w:p>
      <w:pPr>
        <w:pStyle w:val="ListBullet"/>
      </w:pPr>
      <w:r>
        <w:t>Éviter les QCM avec distracteurs manifestement absurdes.</w:t>
      </w:r>
    </w:p>
    <w:p>
      <w:pPr>
        <w:pStyle w:val="Heading2"/>
      </w:pPr>
      <w:r>
        <w:t>7.3 Anglais</w:t>
      </w:r>
    </w:p>
    <w:p>
      <w:pPr>
        <w:pStyle w:val="ListBullet"/>
      </w:pPr>
      <w:r>
        <w:t>Couvrir compréhension écrite, lexique, grammaire en contexte, production écrite courte et interaction simulée.</w:t>
      </w:r>
    </w:p>
    <w:p>
      <w:pPr>
        <w:pStyle w:val="ListBullet"/>
      </w:pPr>
      <w:r>
        <w:t>Stocker les variantes acceptées : contractions, ponctuation, majuscules et variantes britanniques/américaines pertinentes.</w:t>
      </w:r>
    </w:p>
    <w:p>
      <w:pPr>
        <w:pStyle w:val="ListBullet"/>
      </w:pPr>
      <w:r>
        <w:t>Pour les productions ouvertes, fournir une grille de correction et plusieurs exemples possibles.</w:t>
      </w:r>
    </w:p>
    <w:p>
      <w:pPr>
        <w:pStyle w:val="ListBullet"/>
      </w:pPr>
      <w:r>
        <w:t>Cibler les erreurs fréquentes des francophones sans réduire le cours à la traduction.</w:t>
      </w:r>
    </w:p>
    <w:p>
      <w:pPr>
        <w:pStyle w:val="Heading2"/>
      </w:pPr>
      <w:r>
        <w:t>7.4 Espagnol / LV2</w:t>
      </w:r>
    </w:p>
    <w:p>
      <w:pPr>
        <w:pStyle w:val="ListBullet"/>
      </w:pPr>
      <w:r>
        <w:t>Adapter le niveau au nombre réel d’années d’apprentissage.</w:t>
      </w:r>
    </w:p>
    <w:p>
      <w:pPr>
        <w:pStyle w:val="ListBullet"/>
      </w:pPr>
      <w:r>
        <w:t>Couvrir lexique, conjugaison de base, compréhension et production courtes.</w:t>
      </w:r>
    </w:p>
    <w:p>
      <w:pPr>
        <w:pStyle w:val="ListBullet"/>
      </w:pPr>
      <w:r>
        <w:t>Gérer les accents, signes d’interrogation/exclamation inversés et variantes acceptées.</w:t>
      </w:r>
    </w:p>
    <w:p>
      <w:pPr>
        <w:pStyle w:val="ListBullet"/>
      </w:pPr>
      <w:r>
        <w:t>Ne pas copier mécaniquement la structure des contenus d’Anglais.</w:t>
      </w:r>
    </w:p>
    <w:p>
      <w:pPr>
        <w:pStyle w:val="Heading2"/>
      </w:pPr>
      <w:r>
        <w:t>7.5 Histoire</w:t>
      </w:r>
    </w:p>
    <w:p>
      <w:pPr>
        <w:pStyle w:val="ListBullet"/>
      </w:pPr>
      <w:r>
        <w:t>Couvrir repères chronologiques, causalité, acteurs, notions et analyse de documents.</w:t>
      </w:r>
    </w:p>
    <w:p>
      <w:pPr>
        <w:pStyle w:val="ListBullet"/>
      </w:pPr>
      <w:r>
        <w:t>Éviter les questions uniquement fondées sur des dates isolées.</w:t>
      </w:r>
    </w:p>
    <w:p>
      <w:pPr>
        <w:pStyle w:val="ListBullet"/>
      </w:pPr>
      <w:r>
        <w:t>Pour une réponse construite, fournir éléments attendus et barème.</w:t>
      </w:r>
    </w:p>
    <w:p>
      <w:pPr>
        <w:pStyle w:val="ListBullet"/>
      </w:pPr>
      <w:r>
        <w:t>Vérifier précisément les faits et périodes avant approbation.</w:t>
      </w:r>
    </w:p>
    <w:p>
      <w:pPr>
        <w:pStyle w:val="Heading2"/>
      </w:pPr>
      <w:r>
        <w:t>7.6 Géographie</w:t>
      </w:r>
    </w:p>
    <w:p>
      <w:pPr>
        <w:pStyle w:val="ListBullet"/>
      </w:pPr>
      <w:r>
        <w:t>Couvrir localisation, vocabulaire, dynamiques territoriales, lecture de cartes et documents.</w:t>
      </w:r>
    </w:p>
    <w:p>
      <w:pPr>
        <w:pStyle w:val="ListBullet"/>
      </w:pPr>
      <w:r>
        <w:t>Ne pas demander une carte si aucun support visuel exploitable n’est fourni.</w:t>
      </w:r>
    </w:p>
    <w:p>
      <w:pPr>
        <w:pStyle w:val="ListBullet"/>
      </w:pPr>
      <w:r>
        <w:t>Distinguer description, explication et argumentation.</w:t>
      </w:r>
    </w:p>
    <w:p>
      <w:pPr>
        <w:pStyle w:val="ListBullet"/>
      </w:pPr>
      <w:r>
        <w:t>Associer les données chiffrées à une source interne ou à une date explicite si elles sont utilisées.</w:t>
      </w:r>
    </w:p>
    <w:p>
      <w:pPr>
        <w:pStyle w:val="Heading2"/>
      </w:pPr>
      <w:r>
        <w:t>7.7 EMC</w:t>
      </w:r>
    </w:p>
    <w:p>
      <w:pPr>
        <w:pStyle w:val="ListBullet"/>
      </w:pPr>
      <w:r>
        <w:t>Proposer situations, droits/devoirs, argumentation et analyse critique adaptées à l’âge.</w:t>
      </w:r>
    </w:p>
    <w:p>
      <w:pPr>
        <w:pStyle w:val="ListBullet"/>
      </w:pPr>
      <w:r>
        <w:t>Ne pas imposer une opinion politique comme unique bonne réponse.</w:t>
      </w:r>
    </w:p>
    <w:p>
      <w:pPr>
        <w:pStyle w:val="ListBullet"/>
      </w:pPr>
      <w:r>
        <w:t>Utiliser des critères d’argumentation et de compréhension des principes.</w:t>
      </w:r>
    </w:p>
    <w:p>
      <w:pPr>
        <w:pStyle w:val="ListBullet"/>
      </w:pPr>
      <w:r>
        <w:t>Éviter les formulations moralisatrices ou ambiguës.</w:t>
      </w:r>
    </w:p>
    <w:p>
      <w:pPr>
        <w:pStyle w:val="Heading2"/>
      </w:pPr>
      <w:r>
        <w:t>7.8 Physique-Chimie</w:t>
      </w:r>
    </w:p>
    <w:p>
      <w:pPr>
        <w:pStyle w:val="ListBullet"/>
      </w:pPr>
      <w:r>
        <w:t>Stocker données, unité attendue, tolérance, formule, calcul et méthode.</w:t>
      </w:r>
    </w:p>
    <w:p>
      <w:pPr>
        <w:pStyle w:val="ListBullet"/>
      </w:pPr>
      <w:r>
        <w:t>Distinguer observation, interprétation et conclusion.</w:t>
      </w:r>
    </w:p>
    <w:p>
      <w:pPr>
        <w:pStyle w:val="ListBullet"/>
      </w:pPr>
      <w:r>
        <w:t>Pour les expériences : protocole, matériel, sécurité et résultats attendus.</w:t>
      </w:r>
    </w:p>
    <w:p>
      <w:pPr>
        <w:pStyle w:val="ListBullet"/>
      </w:pPr>
      <w:r>
        <w:t>Exclure du devoir automatique les questions nécessitant un schéma absent.</w:t>
      </w:r>
    </w:p>
    <w:p>
      <w:pPr>
        <w:pStyle w:val="Heading2"/>
      </w:pPr>
      <w:r>
        <w:t>7.9 SVT</w:t>
      </w:r>
    </w:p>
    <w:p>
      <w:pPr>
        <w:pStyle w:val="ListBullet"/>
      </w:pPr>
      <w:r>
        <w:t>Couvrir observation, raisonnement scientifique, schémas, fonctions biologiques et environnement selon le curriculum.</w:t>
      </w:r>
    </w:p>
    <w:p>
      <w:pPr>
        <w:pStyle w:val="ListBullet"/>
      </w:pPr>
      <w:r>
        <w:t>Ne pas publier une question dépendant d’une image non jointe.</w:t>
      </w:r>
    </w:p>
    <w:p>
      <w:pPr>
        <w:pStyle w:val="ListBullet"/>
      </w:pPr>
      <w:r>
        <w:t>Utiliser vocabulaire scientifique exact et explications adaptées au collège.</w:t>
      </w:r>
    </w:p>
    <w:p>
      <w:pPr>
        <w:pStyle w:val="ListBullet"/>
      </w:pPr>
      <w:r>
        <w:t>Prévoir des corrections structurées : constat, interprétation, conclusion.</w:t>
      </w:r>
    </w:p>
    <w:p>
      <w:pPr>
        <w:pStyle w:val="Heading2"/>
      </w:pPr>
      <w:r>
        <w:t>7.10 Technologie</w:t>
      </w:r>
    </w:p>
    <w:p>
      <w:pPr>
        <w:pStyle w:val="ListBullet"/>
      </w:pPr>
      <w:r>
        <w:t>Couvrir objets techniques, fonctions, chaînes d’information/énergie, conception, programmation et impacts.</w:t>
      </w:r>
    </w:p>
    <w:p>
      <w:pPr>
        <w:pStyle w:val="ListBullet"/>
      </w:pPr>
      <w:r>
        <w:t>Décrire clairement les ressources nécessaires à une activité pratique.</w:t>
      </w:r>
    </w:p>
    <w:p>
      <w:pPr>
        <w:pStyle w:val="ListBullet"/>
      </w:pPr>
      <w:r>
        <w:t>Séparer connaissances théoriques et réalisation de projet.</w:t>
      </w:r>
    </w:p>
    <w:p>
      <w:pPr>
        <w:pStyle w:val="ListBullet"/>
      </w:pPr>
      <w:r>
        <w:t>Ne pas simuler une manipulation impossible dans l’application sans adaptation.</w:t>
      </w:r>
    </w:p>
    <w:p>
      <w:pPr>
        <w:pStyle w:val="Heading2"/>
      </w:pPr>
      <w:r>
        <w:t>7.11 Arts plastiques et Éducation musicale</w:t>
      </w:r>
    </w:p>
    <w:p>
      <w:pPr>
        <w:pStyle w:val="ListBullet"/>
      </w:pPr>
      <w:r>
        <w:t>Privilégier connaissances, vocabulaire, analyse d’œuvre, écoute guidée et réflexion sur une production.</w:t>
      </w:r>
    </w:p>
    <w:p>
      <w:pPr>
        <w:pStyle w:val="ListBullet"/>
      </w:pPr>
      <w:r>
        <w:t>Pour les créations ouvertes, utiliser critères de réussite plutôt qu’une réponse unique.</w:t>
      </w:r>
    </w:p>
    <w:p>
      <w:pPr>
        <w:pStyle w:val="ListBullet"/>
      </w:pPr>
      <w:r>
        <w:t>Ne pas générer de devoir nécessitant un média absent.</w:t>
      </w:r>
    </w:p>
    <w:p>
      <w:pPr>
        <w:pStyle w:val="ListBullet"/>
      </w:pPr>
      <w:r>
        <w:t>Respecter les droits d’utilisation des œuvres et extraits intégrés.</w:t>
      </w:r>
    </w:p>
    <w:p>
      <w:pPr>
        <w:pStyle w:val="Heading2"/>
      </w:pPr>
      <w:r>
        <w:t>7.12 EPS</w:t>
      </w:r>
    </w:p>
    <w:p>
      <w:pPr>
        <w:pStyle w:val="ListBullet"/>
      </w:pPr>
      <w:r>
        <w:t>Limiter le périmètre aux règles, sécurité, santé, méthodologie et connaissances si la matière est activée.</w:t>
      </w:r>
    </w:p>
    <w:p>
      <w:pPr>
        <w:pStyle w:val="ListBullet"/>
      </w:pPr>
      <w:r>
        <w:t>Ne pas prétendre évaluer une performance physique uniquement par questionnaire.</w:t>
      </w:r>
    </w:p>
    <w:p>
      <w:pPr>
        <w:pStyle w:val="ListBullet"/>
      </w:pPr>
      <w:r>
        <w:t>Séparer apprentissage théorique et évaluation pratique réalisée par l’enseignant.</w:t>
      </w:r>
    </w:p>
    <w:p>
      <w:pPr>
        <w:pStyle w:val="Heading2"/>
      </w:pPr>
      <w:r>
        <w:t>7.13 Latin et options</w:t>
      </w:r>
    </w:p>
    <w:p>
      <w:pPr>
        <w:pStyle w:val="ListBullet"/>
      </w:pPr>
      <w:r>
        <w:t>Activer uniquement pour les élèves inscrits à l’option.</w:t>
      </w:r>
    </w:p>
    <w:p>
      <w:pPr>
        <w:pStyle w:val="ListBullet"/>
      </w:pPr>
      <w:r>
        <w:t>Couvrir vocabulaire, morphologie, syntaxe, civilisation et traduction guidée selon le curriculum.</w:t>
      </w:r>
    </w:p>
    <w:p>
      <w:pPr>
        <w:pStyle w:val="ListBullet"/>
      </w:pPr>
      <w:r>
        <w:t>Accepter plusieurs traductions françaises valides avec barème adapté.</w:t>
      </w:r>
    </w:p>
    <w:p>
      <w:pPr>
        <w:pStyle w:val="Heading1"/>
      </w:pPr>
      <w:r>
        <w:t>8. Modèle de contenu et règles d’intégrité</w:t>
      </w:r>
    </w:p>
    <w:p>
      <w:r>
        <w:t>Cursor doit réutiliser le modèle existant. Toute évolution de schéma doit être justifiée par l’audit et réalisée par migration idempotente.</w:t>
      </w:r>
    </w:p>
    <w:p>
      <w:pPr>
        <w:pStyle w:val="ListBullet"/>
      </w:pPr>
      <w:r>
        <w:t>Chaque contenu possède une référence stable, une version active, une classe, une matière, un chapitre et au moins une compétence.</w:t>
      </w:r>
    </w:p>
    <w:p>
      <w:pPr>
        <w:pStyle w:val="ListBullet"/>
      </w:pPr>
      <w:r>
        <w:t>Chaque contenu possède type, difficulté, consigne, réponse attendue ou barème, correction, statut et provenance.</w:t>
      </w:r>
    </w:p>
    <w:p>
      <w:pPr>
        <w:pStyle w:val="ListBullet"/>
      </w:pPr>
      <w:r>
        <w:t>Les QCM possèdent au moins deux options, une réponse déterministe et des distracteurs plausibles.</w:t>
      </w:r>
    </w:p>
    <w:p>
      <w:pPr>
        <w:pStyle w:val="ListBullet"/>
      </w:pPr>
      <w:r>
        <w:t>Les exercices numériques possèdent unité et tolérance lorsqu’elles sont nécessaires.</w:t>
      </w:r>
    </w:p>
    <w:p>
      <w:pPr>
        <w:pStyle w:val="ListBullet"/>
      </w:pPr>
      <w:r>
        <w:t>Les contenus avec média référencent un média existant et accessible.</w:t>
      </w:r>
    </w:p>
    <w:p>
      <w:pPr>
        <w:pStyle w:val="ListBullet"/>
      </w:pPr>
      <w:r>
        <w:t>Les contenus rejetés ne sont jamais éligibles.</w:t>
      </w:r>
    </w:p>
    <w:p>
      <w:pPr>
        <w:pStyle w:val="ListBullet"/>
      </w:pPr>
      <w:r>
        <w:t>Les doublons exacts et quasi-doublons doivent être détectés avant publication.</w:t>
      </w:r>
    </w:p>
    <w:p>
      <w:pPr>
        <w:pStyle w:val="Heading1"/>
      </w:pPr>
      <w:r>
        <w:t>9. Pipeline de génération, validation et publication</w:t>
      </w:r>
    </w:p>
    <w:p>
      <w:pPr>
        <w:pStyle w:val="ListNumber"/>
      </w:pPr>
      <w:r>
        <w:t>Sélectionner uniquement des chapitres et compétences réellement présents en base.</w:t>
      </w:r>
    </w:p>
    <w:p>
      <w:pPr>
        <w:pStyle w:val="ListNumber"/>
      </w:pPr>
      <w:r>
        <w:t>Générer ou importer en Draft avec métadonnées complètes.</w:t>
      </w:r>
    </w:p>
    <w:p>
      <w:pPr>
        <w:pStyle w:val="ListNumber"/>
      </w:pPr>
      <w:r>
        <w:t>Exécuter les validateurs structurels et disciplinaires.</w:t>
      </w:r>
    </w:p>
    <w:p>
      <w:pPr>
        <w:pStyle w:val="ListNumber"/>
      </w:pPr>
      <w:r>
        <w:t>Détecter doublons, incohérences, réponses non déterministes et médias manquants.</w:t>
      </w:r>
    </w:p>
    <w:p>
      <w:pPr>
        <w:pStyle w:val="ListNumber"/>
      </w:pPr>
      <w:r>
        <w:t>Classer PASS, REVIEW ou REJECT avec raisons explicites.</w:t>
      </w:r>
    </w:p>
    <w:p>
      <w:pPr>
        <w:pStyle w:val="ListNumber"/>
      </w:pPr>
      <w:r>
        <w:t>Soumettre REVIEW à une file de revue exportable.</w:t>
      </w:r>
    </w:p>
    <w:p>
      <w:pPr>
        <w:pStyle w:val="ListNumber"/>
      </w:pPr>
      <w:r>
        <w:t>Publier Approved uniquement après tous les hard gates.</w:t>
      </w:r>
    </w:p>
    <w:p>
      <w:pPr>
        <w:pStyle w:val="ListNumber"/>
      </w:pPr>
      <w:r>
        <w:t>Recalculer la matrice de couverture.</w:t>
      </w:r>
    </w:p>
    <w:p>
      <w:pPr>
        <w:pStyle w:val="ListNumber"/>
      </w:pPr>
      <w:r>
        <w:t>Exécuter la recette automatique de création de devoir par matière.</w:t>
      </w:r>
    </w:p>
    <w:p>
      <w:pPr>
        <w:pStyle w:val="Heading2"/>
      </w:pPr>
      <w:r>
        <w:t>9.1 Hard gates obligatoires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44062"/>
          </w:tcPr>
          <w:p>
            <w:r/>
            <w:r>
              <w:rPr>
                <w:b/>
                <w:color w:val="FFFFFF"/>
                <w:sz w:val="17"/>
              </w:rPr>
              <w:t>Gate</w:t>
            </w:r>
          </w:p>
        </w:tc>
        <w:tc>
          <w:tcPr>
            <w:tcW w:type="dxa" w:w="5112"/>
            <w:vAlign w:val="center"/>
            <w:shd w:fill="244062"/>
          </w:tcPr>
          <w:p>
            <w:r/>
            <w:r>
              <w:rPr>
                <w:b/>
                <w:color w:val="FFFFFF"/>
                <w:sz w:val="17"/>
              </w:rPr>
              <w:t>Échec si</w:t>
            </w:r>
          </w:p>
        </w:tc>
      </w:tr>
      <w:tr>
        <w:tc>
          <w:tcPr>
            <w:tcW w:type="dxa" w:w="5112"/>
            <w:vAlign w:val="center"/>
          </w:tcPr>
          <w:p>
            <w:r/>
            <w:r>
              <w:rPr>
                <w:b w:val="0"/>
                <w:sz w:val="17"/>
              </w:rPr>
              <w:t>Structure</w:t>
            </w:r>
          </w:p>
        </w:tc>
        <w:tc>
          <w:tcPr>
            <w:tcW w:type="dxa" w:w="5112"/>
            <w:vAlign w:val="center"/>
          </w:tcPr>
          <w:p>
            <w:r/>
            <w:r>
              <w:rPr>
                <w:b w:val="0"/>
                <w:sz w:val="17"/>
              </w:rPr>
              <w:t>Champ obligatoire absent ou référence invalide</w:t>
            </w:r>
          </w:p>
        </w:tc>
      </w:tr>
      <w:tr>
        <w:tc>
          <w:tcPr>
            <w:tcW w:type="dxa" w:w="5112"/>
            <w:vAlign w:val="center"/>
          </w:tcPr>
          <w:p>
            <w:r/>
            <w:r>
              <w:rPr>
                <w:b w:val="0"/>
                <w:sz w:val="17"/>
              </w:rPr>
              <w:t>Curriculum</w:t>
            </w:r>
          </w:p>
        </w:tc>
        <w:tc>
          <w:tcPr>
            <w:tcW w:type="dxa" w:w="5112"/>
            <w:vAlign w:val="center"/>
          </w:tcPr>
          <w:p>
            <w:r/>
            <w:r>
              <w:rPr>
                <w:b w:val="0"/>
                <w:sz w:val="17"/>
              </w:rPr>
              <w:t>Matière/chapitre/compétence non raccordé</w:t>
            </w:r>
          </w:p>
        </w:tc>
      </w:tr>
      <w:tr>
        <w:tc>
          <w:tcPr>
            <w:tcW w:type="dxa" w:w="5112"/>
            <w:vAlign w:val="center"/>
          </w:tcPr>
          <w:p>
            <w:r/>
            <w:r>
              <w:rPr>
                <w:b w:val="0"/>
                <w:sz w:val="17"/>
              </w:rPr>
              <w:t>Réponse</w:t>
            </w:r>
          </w:p>
        </w:tc>
        <w:tc>
          <w:tcPr>
            <w:tcW w:type="dxa" w:w="5112"/>
            <w:vAlign w:val="center"/>
          </w:tcPr>
          <w:p>
            <w:r/>
            <w:r>
              <w:rPr>
                <w:b w:val="0"/>
                <w:sz w:val="17"/>
              </w:rPr>
              <w:t>Pas de réponse ou barème exploitable</w:t>
            </w:r>
          </w:p>
        </w:tc>
      </w:tr>
      <w:tr>
        <w:tc>
          <w:tcPr>
            <w:tcW w:type="dxa" w:w="5112"/>
            <w:vAlign w:val="center"/>
          </w:tcPr>
          <w:p>
            <w:r/>
            <w:r>
              <w:rPr>
                <w:b w:val="0"/>
                <w:sz w:val="17"/>
              </w:rPr>
              <w:t>QCM</w:t>
            </w:r>
          </w:p>
        </w:tc>
        <w:tc>
          <w:tcPr>
            <w:tcW w:type="dxa" w:w="5112"/>
            <w:vAlign w:val="center"/>
          </w:tcPr>
          <w:p>
            <w:r/>
            <w:r>
              <w:rPr>
                <w:b w:val="0"/>
                <w:sz w:val="17"/>
              </w:rPr>
              <w:t>Réponse ambiguë, option dupliquée ou distracteur invalide</w:t>
            </w:r>
          </w:p>
        </w:tc>
      </w:tr>
      <w:tr>
        <w:tc>
          <w:tcPr>
            <w:tcW w:type="dxa" w:w="5112"/>
            <w:vAlign w:val="center"/>
          </w:tcPr>
          <w:p>
            <w:r/>
            <w:r>
              <w:rPr>
                <w:b w:val="0"/>
                <w:sz w:val="17"/>
              </w:rPr>
              <w:t>Média</w:t>
            </w:r>
          </w:p>
        </w:tc>
        <w:tc>
          <w:tcPr>
            <w:tcW w:type="dxa" w:w="5112"/>
            <w:vAlign w:val="center"/>
          </w:tcPr>
          <w:p>
            <w:r/>
            <w:r>
              <w:rPr>
                <w:b w:val="0"/>
                <w:sz w:val="17"/>
              </w:rPr>
              <w:t>Question dépendante d’un média absent</w:t>
            </w:r>
          </w:p>
        </w:tc>
      </w:tr>
      <w:tr>
        <w:tc>
          <w:tcPr>
            <w:tcW w:type="dxa" w:w="5112"/>
            <w:vAlign w:val="center"/>
          </w:tcPr>
          <w:p>
            <w:r/>
            <w:r>
              <w:rPr>
                <w:b w:val="0"/>
                <w:sz w:val="17"/>
              </w:rPr>
              <w:t>Unités</w:t>
            </w:r>
          </w:p>
        </w:tc>
        <w:tc>
          <w:tcPr>
            <w:tcW w:type="dxa" w:w="5112"/>
            <w:vAlign w:val="center"/>
          </w:tcPr>
          <w:p>
            <w:r/>
            <w:r>
              <w:rPr>
                <w:b w:val="0"/>
                <w:sz w:val="17"/>
              </w:rPr>
              <w:t>Unité ou tolérance manquante lorsque requise</w:t>
            </w:r>
          </w:p>
        </w:tc>
      </w:tr>
      <w:tr>
        <w:tc>
          <w:tcPr>
            <w:tcW w:type="dxa" w:w="5112"/>
            <w:vAlign w:val="center"/>
          </w:tcPr>
          <w:p>
            <w:r/>
            <w:r>
              <w:rPr>
                <w:b w:val="0"/>
                <w:sz w:val="17"/>
              </w:rPr>
              <w:t>Duplication</w:t>
            </w:r>
          </w:p>
        </w:tc>
        <w:tc>
          <w:tcPr>
            <w:tcW w:type="dxa" w:w="5112"/>
            <w:vAlign w:val="center"/>
          </w:tcPr>
          <w:p>
            <w:r/>
            <w:r>
              <w:rPr>
                <w:b w:val="0"/>
                <w:sz w:val="17"/>
              </w:rPr>
              <w:t>Doublon exact ou quasi-doublon au-delà du seuil</w:t>
            </w:r>
          </w:p>
        </w:tc>
      </w:tr>
      <w:tr>
        <w:tc>
          <w:tcPr>
            <w:tcW w:type="dxa" w:w="5112"/>
            <w:vAlign w:val="center"/>
          </w:tcPr>
          <w:p>
            <w:r/>
            <w:r>
              <w:rPr>
                <w:b w:val="0"/>
                <w:sz w:val="17"/>
              </w:rPr>
              <w:t>Qualité disciplinaire</w:t>
            </w:r>
          </w:p>
        </w:tc>
        <w:tc>
          <w:tcPr>
            <w:tcW w:type="dxa" w:w="5112"/>
            <w:vAlign w:val="center"/>
          </w:tcPr>
          <w:p>
            <w:r/>
            <w:r>
              <w:rPr>
                <w:b w:val="0"/>
                <w:sz w:val="17"/>
              </w:rPr>
              <w:t>Erreur de fond détectée</w:t>
            </w:r>
          </w:p>
        </w:tc>
      </w:tr>
      <w:tr>
        <w:tc>
          <w:tcPr>
            <w:tcW w:type="dxa" w:w="5112"/>
            <w:vAlign w:val="center"/>
          </w:tcPr>
          <w:p>
            <w:r/>
            <w:r>
              <w:rPr>
                <w:b w:val="0"/>
                <w:sz w:val="17"/>
              </w:rPr>
              <w:t>Statut</w:t>
            </w:r>
          </w:p>
        </w:tc>
        <w:tc>
          <w:tcPr>
            <w:tcW w:type="dxa" w:w="5112"/>
            <w:vAlign w:val="center"/>
          </w:tcPr>
          <w:p>
            <w:r/>
            <w:r>
              <w:rPr>
                <w:b w:val="0"/>
                <w:sz w:val="17"/>
              </w:rPr>
              <w:t>Draft/Review/Reject sélectionnable par le moteur</w:t>
            </w:r>
          </w:p>
        </w:tc>
      </w:tr>
    </w:tbl>
    <w:p>
      <w:pPr>
        <w:pStyle w:val="Heading1"/>
      </w:pPr>
      <w:r>
        <w:t>10. Adaptations du moteur de devoirs</w:t>
      </w:r>
    </w:p>
    <w:p>
      <w:pPr>
        <w:pStyle w:val="ListBullet"/>
      </w:pPr>
      <w:r>
        <w:t>Créer une requête de disponibilité avant génération.</w:t>
      </w:r>
    </w:p>
    <w:p>
      <w:pPr>
        <w:pStyle w:val="ListBullet"/>
      </w:pPr>
      <w:r>
        <w:t>Retourner le nombre de contenus éligibles par matière, chapitre, type et difficulté.</w:t>
      </w:r>
    </w:p>
    <w:p>
      <w:pPr>
        <w:pStyle w:val="ListBullet"/>
      </w:pPr>
      <w:r>
        <w:t>Ne jamais retourner un devoir vide.</w:t>
      </w:r>
    </w:p>
    <w:p>
      <w:pPr>
        <w:pStyle w:val="ListBullet"/>
      </w:pPr>
      <w:r>
        <w:t>Si le stock est insuffisant, proposer : moins de questions, plus de chapitres ou difficulté élargie.</w:t>
      </w:r>
    </w:p>
    <w:p>
      <w:pPr>
        <w:pStyle w:val="ListBullet"/>
      </w:pPr>
      <w:r>
        <w:t>Garantir un mélange configurable de types et difficultés.</w:t>
      </w:r>
    </w:p>
    <w:p>
      <w:pPr>
        <w:pStyle w:val="ListBullet"/>
      </w:pPr>
      <w:r>
        <w:t>Éviter la répétition récente pour le même élève.</w:t>
      </w:r>
    </w:p>
    <w:p>
      <w:pPr>
        <w:pStyle w:val="ListBullet"/>
      </w:pPr>
      <w:r>
        <w:t>Journaliser les identifiants sélectionnés et la raison de tout échec.</w:t>
      </w:r>
    </w:p>
    <w:p>
      <w:pPr>
        <w:pStyle w:val="ListBullet"/>
      </w:pPr>
      <w:r>
        <w:t>Conserver la compatibilité avec les devoirs historiques.</w:t>
      </w:r>
    </w:p>
    <w:p>
      <w:pPr>
        <w:pStyle w:val="Heading2"/>
      </w:pPr>
      <w:r>
        <w:t>10.1 États visibles dans l’interface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244062"/>
          </w:tcPr>
          <w:p>
            <w:r/>
            <w:r>
              <w:rPr>
                <w:b/>
                <w:color w:val="FFFFFF"/>
                <w:sz w:val="17"/>
              </w:rPr>
              <w:t>État</w:t>
            </w:r>
          </w:p>
        </w:tc>
        <w:tc>
          <w:tcPr>
            <w:tcW w:type="dxa" w:w="5112"/>
            <w:vAlign w:val="center"/>
            <w:shd w:fill="244062"/>
          </w:tcPr>
          <w:p>
            <w:r/>
            <w:r>
              <w:rPr>
                <w:b/>
                <w:color w:val="FFFFFF"/>
                <w:sz w:val="17"/>
              </w:rPr>
              <w:t>Comportement</w:t>
            </w:r>
          </w:p>
        </w:tc>
      </w:tr>
      <w:tr>
        <w:tc>
          <w:tcPr>
            <w:tcW w:type="dxa" w:w="5112"/>
            <w:vAlign w:val="center"/>
          </w:tcPr>
          <w:p>
            <w:r/>
            <w:r>
              <w:rPr>
                <w:b w:val="0"/>
                <w:sz w:val="17"/>
              </w:rPr>
              <w:t>Disponible</w:t>
            </w:r>
          </w:p>
        </w:tc>
        <w:tc>
          <w:tcPr>
            <w:tcW w:type="dxa" w:w="5112"/>
            <w:vAlign w:val="center"/>
          </w:tcPr>
          <w:p>
            <w:r/>
            <w:r>
              <w:rPr>
                <w:b w:val="0"/>
                <w:sz w:val="17"/>
              </w:rPr>
              <w:t>Création normale</w:t>
            </w:r>
          </w:p>
        </w:tc>
      </w:tr>
      <w:tr>
        <w:tc>
          <w:tcPr>
            <w:tcW w:type="dxa" w:w="5112"/>
            <w:vAlign w:val="center"/>
          </w:tcPr>
          <w:p>
            <w:r/>
            <w:r>
              <w:rPr>
                <w:b w:val="0"/>
                <w:sz w:val="17"/>
              </w:rPr>
              <w:t>Couverture limitée</w:t>
            </w:r>
          </w:p>
        </w:tc>
        <w:tc>
          <w:tcPr>
            <w:tcW w:type="dxa" w:w="5112"/>
            <w:vAlign w:val="center"/>
          </w:tcPr>
          <w:p>
            <w:r/>
            <w:r>
              <w:rPr>
                <w:b w:val="0"/>
                <w:sz w:val="17"/>
              </w:rPr>
              <w:t>Avertissement et propositions d’ajustement</w:t>
            </w:r>
          </w:p>
        </w:tc>
      </w:tr>
      <w:tr>
        <w:tc>
          <w:tcPr>
            <w:tcW w:type="dxa" w:w="5112"/>
            <w:vAlign w:val="center"/>
          </w:tcPr>
          <w:p>
            <w:r/>
            <w:r>
              <w:rPr>
                <w:b w:val="0"/>
                <w:sz w:val="17"/>
              </w:rPr>
              <w:t>Indisponible</w:t>
            </w:r>
          </w:p>
        </w:tc>
        <w:tc>
          <w:tcPr>
            <w:tcW w:type="dxa" w:w="5112"/>
            <w:vAlign w:val="center"/>
          </w:tcPr>
          <w:p>
            <w:r/>
            <w:r>
              <w:rPr>
                <w:b w:val="0"/>
                <w:sz w:val="17"/>
              </w:rPr>
              <w:t>Message précis, aucune erreur technique</w:t>
            </w:r>
          </w:p>
        </w:tc>
      </w:tr>
      <w:tr>
        <w:tc>
          <w:tcPr>
            <w:tcW w:type="dxa" w:w="5112"/>
            <w:vAlign w:val="center"/>
          </w:tcPr>
          <w:p>
            <w:r/>
            <w:r>
              <w:rPr>
                <w:b w:val="0"/>
                <w:sz w:val="17"/>
              </w:rPr>
              <w:t>En cours d’enrichissement</w:t>
            </w:r>
          </w:p>
        </w:tc>
        <w:tc>
          <w:tcPr>
            <w:tcW w:type="dxa" w:w="5112"/>
            <w:vAlign w:val="center"/>
          </w:tcPr>
          <w:p>
            <w:r/>
            <w:r>
              <w:rPr>
                <w:b w:val="0"/>
                <w:sz w:val="17"/>
              </w:rPr>
              <w:t>Information explicite sans masquer la matière</w:t>
            </w:r>
          </w:p>
        </w:tc>
      </w:tr>
    </w:tbl>
    <w:p>
      <w:pPr>
        <w:pStyle w:val="Heading1"/>
      </w:pPr>
      <w:r>
        <w:t>11. Outils de pilotage et revue</w:t>
      </w:r>
    </w:p>
    <w:p>
      <w:pPr>
        <w:pStyle w:val="ListBullet"/>
      </w:pPr>
      <w:r>
        <w:t>Dashboard de couverture par matière et chapitre.</w:t>
      </w:r>
    </w:p>
    <w:p>
      <w:pPr>
        <w:pStyle w:val="ListBullet"/>
      </w:pPr>
      <w:r>
        <w:t>Filtres : classe, matière, chapitre, compétence, statut, décision, difficulté et type.</w:t>
      </w:r>
    </w:p>
    <w:p>
      <w:pPr>
        <w:pStyle w:val="ListBullet"/>
      </w:pPr>
      <w:r>
        <w:t>Export CSV de la file REVIEW par matière.</w:t>
      </w:r>
    </w:p>
    <w:p>
      <w:pPr>
        <w:pStyle w:val="ListBullet"/>
      </w:pPr>
      <w:r>
        <w:t>Actions de revue : approuver, demander correction, rejeter, commenter.</w:t>
      </w:r>
    </w:p>
    <w:p>
      <w:pPr>
        <w:pStyle w:val="ListBullet"/>
      </w:pPr>
      <w:r>
        <w:t>Historique de version et auteur de la décision.</w:t>
      </w:r>
    </w:p>
    <w:p>
      <w:pPr>
        <w:pStyle w:val="ListBullet"/>
      </w:pPr>
      <w:r>
        <w:t>Indicateur de disponibilité réelle pour les devoirs.</w:t>
      </w:r>
    </w:p>
    <w:p>
      <w:pPr>
        <w:pStyle w:val="Heading1"/>
      </w:pPr>
      <w:r>
        <w:t>12. Tests automatisés obligatoires</w:t>
      </w:r>
    </w:p>
    <w:p>
      <w:pPr>
        <w:pStyle w:val="CodeBlock"/>
      </w:pPr>
      <w:r>
        <w:t>test_4e_coverage_export_contains_all_configured_subjects</w:t>
        <w:br/>
        <w:t>test_4e_coverage_export_includes_zero_content_chapters</w:t>
        <w:br/>
        <w:t>test_only_approved_active_content_is_eligible</w:t>
        <w:br/>
        <w:t>test_homework_can_be_generated_for_each_available_4e_subject</w:t>
        <w:br/>
        <w:t>test_english_homework_can_be_generated</w:t>
        <w:br/>
        <w:t>test_physics_chemistry_homework_can_be_generated</w:t>
        <w:br/>
        <w:t>test_homework_never_returns_empty</w:t>
        <w:br/>
        <w:t>test_insufficient_stock_returns_actionable_message</w:t>
        <w:br/>
        <w:t>test_content_subject_codes_match_curriculum</w:t>
        <w:br/>
        <w:t>test_every_published_content_has_chapter_and_skill</w:t>
        <w:br/>
        <w:t>test_qcm_has_deterministic_answer</w:t>
        <w:br/>
        <w:t>test_numeric_content_requires_unit_and_tolerance_when_needed</w:t>
        <w:br/>
        <w:t>test_media_dependent_content_requires_existing_media</w:t>
        <w:br/>
        <w:t>test_rejected_content_is_never_published</w:t>
        <w:br/>
        <w:t>test_review_content_is_never_selected</w:t>
        <w:br/>
        <w:t>test_duplicate_detection_blocks_publication</w:t>
        <w:br/>
        <w:t>test_homework_avoids_recent_repetition</w:t>
        <w:br/>
        <w:t>test_archived_content_is_not_eligible</w:t>
      </w:r>
    </w:p>
    <w:p>
      <w:pPr>
        <w:pStyle w:val="Heading2"/>
      </w:pPr>
      <w:r>
        <w:t>12.1 Tests disciplinaires</w:t>
      </w:r>
    </w:p>
    <w:p>
      <w:pPr>
        <w:pStyle w:val="ListBullet"/>
      </w:pPr>
      <w:r>
        <w:t>Anglais : variantes acceptées et réponses ouvertes avec barème.</w:t>
      </w:r>
    </w:p>
    <w:p>
      <w:pPr>
        <w:pStyle w:val="ListBullet"/>
      </w:pPr>
      <w:r>
        <w:t>Mathématiques/Physique-Chimie : unités, tolérances et formes équivalentes.</w:t>
      </w:r>
    </w:p>
    <w:p>
      <w:pPr>
        <w:pStyle w:val="ListBullet"/>
      </w:pPr>
      <w:r>
        <w:t>Français/Histoire/EMC : réponses construites évaluées par critères.</w:t>
      </w:r>
    </w:p>
    <w:p>
      <w:pPr>
        <w:pStyle w:val="ListBullet"/>
      </w:pPr>
      <w:r>
        <w:t>SVT/Géographie/Arts : contenu dépendant d’un média absent bloqué.</w:t>
      </w:r>
    </w:p>
    <w:p>
      <w:pPr>
        <w:pStyle w:val="ListBullet"/>
      </w:pPr>
      <w:r>
        <w:t>Options : contenu invisible aux élèves non inscrits.</w:t>
      </w:r>
    </w:p>
    <w:p>
      <w:pPr>
        <w:pStyle w:val="Heading1"/>
      </w:pPr>
      <w:r>
        <w:t>13. Recette fonctionnelle manuelle</w:t>
      </w:r>
    </w:p>
    <w:p>
      <w:r>
        <w:t>Créer un élève de 4e puis exécuter le scénario suivant pour chaque matière configurée :</w:t>
      </w:r>
    </w:p>
    <w:p>
      <w:pPr>
        <w:pStyle w:val="ListNumber"/>
      </w:pPr>
      <w:r>
        <w:t>Ouvrir la création de devoir.</w:t>
      </w:r>
    </w:p>
    <w:p>
      <w:pPr>
        <w:pStyle w:val="ListNumber"/>
      </w:pPr>
      <w:r>
        <w:t>Sélectionner la matière.</w:t>
      </w:r>
    </w:p>
    <w:p>
      <w:pPr>
        <w:pStyle w:val="ListNumber"/>
      </w:pPr>
      <w:r>
        <w:t>Afficher les chapitres réellement disponibles.</w:t>
      </w:r>
    </w:p>
    <w:p>
      <w:pPr>
        <w:pStyle w:val="ListNumber"/>
      </w:pPr>
      <w:r>
        <w:t>Choisir un chapitre, une durée et un niveau.</w:t>
      </w:r>
    </w:p>
    <w:p>
      <w:pPr>
        <w:pStyle w:val="ListNumber"/>
      </w:pPr>
      <w:r>
        <w:t>Générer un devoir de 10 questions.</w:t>
      </w:r>
    </w:p>
    <w:p>
      <w:pPr>
        <w:pStyle w:val="ListNumber"/>
      </w:pPr>
      <w:r>
        <w:t>Vérifier diversité, consignes, absence de contenu Draft/Review et présence des médias nécessaires.</w:t>
      </w:r>
    </w:p>
    <w:p>
      <w:pPr>
        <w:pStyle w:val="ListNumber"/>
      </w:pPr>
      <w:r>
        <w:t>Sauvegarder et ouvrir côté Élève.</w:t>
      </w:r>
    </w:p>
    <w:p>
      <w:pPr>
        <w:pStyle w:val="ListNumber"/>
      </w:pPr>
      <w:r>
        <w:t>Répondre, soumettre et vérifier la correction.</w:t>
      </w:r>
    </w:p>
    <w:p>
      <w:pPr>
        <w:pStyle w:val="ListNumber"/>
      </w:pPr>
      <w:r>
        <w:t>Créer un deuxième devoir et vérifier l’absence de répétition excessive.</w:t>
      </w:r>
    </w:p>
    <w:p>
      <w:r>
        <w:t>La recette doit être documentée dans une matrice matière par matière avec PASS/FAIL et preuves.</w:t>
      </w:r>
    </w:p>
    <w:p>
      <w:pPr>
        <w:pStyle w:val="Heading1"/>
      </w:pPr>
      <w:r>
        <w:t>14. Contraintes techniques et sécurité</w:t>
      </w:r>
    </w:p>
    <w:p>
      <w:pPr>
        <w:pStyle w:val="ListBullet"/>
      </w:pPr>
      <w:r>
        <w:t>Aucun SQL directement dans Streamlit.</w:t>
      </w:r>
    </w:p>
    <w:p>
      <w:pPr>
        <w:pStyle w:val="ListBullet"/>
      </w:pPr>
      <w:r>
        <w:t>Réutiliser repositories, services et transactions existants.</w:t>
      </w:r>
    </w:p>
    <w:p>
      <w:pPr>
        <w:pStyle w:val="ListBullet"/>
      </w:pPr>
      <w:r>
        <w:t>Migrations idempotentes, versionnées et testées.</w:t>
      </w:r>
    </w:p>
    <w:p>
      <w:pPr>
        <w:pStyle w:val="ListBullet"/>
      </w:pPr>
      <w:r>
        <w:t>Aucune donnée de production écrasée par un import.</w:t>
      </w:r>
    </w:p>
    <w:p>
      <w:pPr>
        <w:pStyle w:val="ListBullet"/>
      </w:pPr>
      <w:r>
        <w:t>Préserver les identifiants et historiques existants.</w:t>
      </w:r>
    </w:p>
    <w:p>
      <w:pPr>
        <w:pStyle w:val="ListBullet"/>
      </w:pPr>
      <w:r>
        <w:t>Ne pas exposer les prompts internes, clés API ou secrets dans les exports.</w:t>
      </w:r>
    </w:p>
    <w:p>
      <w:pPr>
        <w:pStyle w:val="ListBullet"/>
      </w:pPr>
      <w:r>
        <w:t>Les imports doivent être reproductibles et produire un rapport d’erreurs.</w:t>
      </w:r>
    </w:p>
    <w:p>
      <w:pPr>
        <w:pStyle w:val="ListBullet"/>
      </w:pPr>
      <w:r>
        <w:t>Le calcul de disponibilité doit rester suffisamment rapide pour l’interface.</w:t>
      </w:r>
    </w:p>
    <w:p>
      <w:pPr>
        <w:pStyle w:val="Heading1"/>
      </w:pPr>
      <w:r>
        <w:t>15. Livrables obligatoires</w:t>
      </w:r>
    </w:p>
    <w:p>
      <w:pPr>
        <w:pStyle w:val="CodeBlock"/>
      </w:pPr>
      <w:r>
        <w:t>docs/phase3/LCAI-0018_PHASE0_ALL_SUBJECTS_AUDIT.md</w:t>
        <w:br/>
        <w:t>docs/phase3/LCAI-0018_IMPLEMENTATION_REPORT.md</w:t>
        <w:br/>
        <w:t>docs/phase3/LCAI-0018_PEDAGOGICAL_VALIDATION_REPORT.md</w:t>
        <w:br/>
        <w:t>docs/phase3/LCAI-0018_HOMEWORK_ACCEPTANCE_MATRIX.md</w:t>
        <w:br/>
        <w:t>docs/phase3/exports/LCAI-0018_4E_COVERAGE_MATRIX.csv</w:t>
        <w:br/>
        <w:t>docs/phase3/exports/LCAI-0018_4E_REVIEW_QUEUE_&lt;SUBJECT&gt;.csv</w:t>
      </w:r>
    </w:p>
    <w:p>
      <w:pPr>
        <w:pStyle w:val="ListBullet"/>
      </w:pPr>
      <w:r>
        <w:t>Code des services, repositories, validateurs et écrans modifiés.</w:t>
      </w:r>
    </w:p>
    <w:p>
      <w:pPr>
        <w:pStyle w:val="ListBullet"/>
      </w:pPr>
      <w:r>
        <w:t>Scripts d’audit, import, validation, publication et recalcul de couverture.</w:t>
      </w:r>
    </w:p>
    <w:p>
      <w:pPr>
        <w:pStyle w:val="ListBullet"/>
      </w:pPr>
      <w:r>
        <w:t>Migrations DuckDB uniquement si nécessaires.</w:t>
      </w:r>
    </w:p>
    <w:p>
      <w:pPr>
        <w:pStyle w:val="ListBullet"/>
      </w:pPr>
      <w:r>
        <w:t>Tests unitaires, intégration et fonctionnels.</w:t>
      </w:r>
    </w:p>
    <w:p>
      <w:pPr>
        <w:pStyle w:val="ListBullet"/>
      </w:pPr>
      <w:r>
        <w:t>Liste explicite des limitations résiduelles.</w:t>
      </w:r>
    </w:p>
    <w:p>
      <w:pPr>
        <w:pStyle w:val="Heading1"/>
      </w:pPr>
      <w:r>
        <w:t>16. Ordre d’implémentation imposé à Cursor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244062"/>
          </w:tcPr>
          <w:p>
            <w:r/>
            <w:r>
              <w:rPr>
                <w:b/>
                <w:color w:val="FFFFFF"/>
                <w:sz w:val="17"/>
              </w:rPr>
              <w:t>Étape</w:t>
            </w:r>
          </w:p>
        </w:tc>
        <w:tc>
          <w:tcPr>
            <w:tcW w:type="dxa" w:w="3408"/>
            <w:vAlign w:val="center"/>
            <w:shd w:fill="244062"/>
          </w:tcPr>
          <w:p>
            <w:r/>
            <w:r>
              <w:rPr>
                <w:b/>
                <w:color w:val="FFFFFF"/>
                <w:sz w:val="17"/>
              </w:rPr>
              <w:t>Travail</w:t>
            </w:r>
          </w:p>
        </w:tc>
        <w:tc>
          <w:tcPr>
            <w:tcW w:type="dxa" w:w="3408"/>
            <w:vAlign w:val="center"/>
            <w:shd w:fill="244062"/>
          </w:tcPr>
          <w:p>
            <w:r/>
            <w:r>
              <w:rPr>
                <w:b/>
                <w:color w:val="FFFFFF"/>
                <w:sz w:val="17"/>
              </w:rPr>
              <w:t>Gate de sortie</w:t>
            </w:r>
          </w:p>
        </w:tc>
      </w:tr>
      <w:tr>
        <w:tc>
          <w:tcPr>
            <w:tcW w:type="dxa" w:w="3408"/>
            <w:vAlign w:val="center"/>
          </w:tcPr>
          <w:p>
            <w:r/>
            <w:r>
              <w:rPr>
                <w:b w:val="0"/>
                <w:sz w:val="17"/>
              </w:rPr>
              <w:t>0</w:t>
            </w:r>
          </w:p>
        </w:tc>
        <w:tc>
          <w:tcPr>
            <w:tcW w:type="dxa" w:w="3408"/>
            <w:vAlign w:val="center"/>
          </w:tcPr>
          <w:p>
            <w:r/>
            <w:r>
              <w:rPr>
                <w:b w:val="0"/>
                <w:sz w:val="17"/>
              </w:rPr>
              <w:t>Audit complet runtime/base/catalogue/moteur</w:t>
            </w:r>
          </w:p>
        </w:tc>
        <w:tc>
          <w:tcPr>
            <w:tcW w:type="dxa" w:w="3408"/>
            <w:vAlign w:val="center"/>
          </w:tcPr>
          <w:p>
            <w:r/>
            <w:r>
              <w:rPr>
                <w:b w:val="0"/>
                <w:sz w:val="17"/>
              </w:rPr>
              <w:t>Rapport Phase 0 validé</w:t>
            </w:r>
          </w:p>
        </w:tc>
      </w:tr>
      <w:tr>
        <w:tc>
          <w:tcPr>
            <w:tcW w:type="dxa" w:w="3408"/>
            <w:vAlign w:val="center"/>
          </w:tcPr>
          <w:p>
            <w:r/>
            <w:r>
              <w:rPr>
                <w:b w:val="0"/>
                <w:sz w:val="17"/>
              </w:rPr>
              <w:t>1</w:t>
            </w:r>
          </w:p>
        </w:tc>
        <w:tc>
          <w:tcPr>
            <w:tcW w:type="dxa" w:w="3408"/>
            <w:vAlign w:val="center"/>
          </w:tcPr>
          <w:p>
            <w:r/>
            <w:r>
              <w:rPr>
                <w:b w:val="0"/>
                <w:sz w:val="17"/>
              </w:rPr>
              <w:t>Correction des causes techniques de sélection</w:t>
            </w:r>
          </w:p>
        </w:tc>
        <w:tc>
          <w:tcPr>
            <w:tcW w:type="dxa" w:w="3408"/>
            <w:vAlign w:val="center"/>
          </w:tcPr>
          <w:p>
            <w:r/>
            <w:r>
              <w:rPr>
                <w:b w:val="0"/>
                <w:sz w:val="17"/>
              </w:rPr>
              <w:t>Requête de disponibilité exacte</w:t>
            </w:r>
          </w:p>
        </w:tc>
      </w:tr>
      <w:tr>
        <w:tc>
          <w:tcPr>
            <w:tcW w:type="dxa" w:w="3408"/>
            <w:vAlign w:val="center"/>
          </w:tcPr>
          <w:p>
            <w:r/>
            <w:r>
              <w:rPr>
                <w:b w:val="0"/>
                <w:sz w:val="17"/>
              </w:rPr>
              <w:t>2</w:t>
            </w:r>
          </w:p>
        </w:tc>
        <w:tc>
          <w:tcPr>
            <w:tcW w:type="dxa" w:w="3408"/>
            <w:vAlign w:val="center"/>
          </w:tcPr>
          <w:p>
            <w:r/>
            <w:r>
              <w:rPr>
                <w:b w:val="0"/>
                <w:sz w:val="17"/>
              </w:rPr>
              <w:t>Déblocage Anglais et Physique-Chimie</w:t>
            </w:r>
          </w:p>
        </w:tc>
        <w:tc>
          <w:tcPr>
            <w:tcW w:type="dxa" w:w="3408"/>
            <w:vAlign w:val="center"/>
          </w:tcPr>
          <w:p>
            <w:r/>
            <w:r>
              <w:rPr>
                <w:b w:val="0"/>
                <w:sz w:val="17"/>
              </w:rPr>
              <w:t>Devoir fonctionnel dans les deux matières</w:t>
            </w:r>
          </w:p>
        </w:tc>
      </w:tr>
      <w:tr>
        <w:tc>
          <w:tcPr>
            <w:tcW w:type="dxa" w:w="3408"/>
            <w:vAlign w:val="center"/>
          </w:tcPr>
          <w:p>
            <w:r/>
            <w:r>
              <w:rPr>
                <w:b w:val="0"/>
                <w:sz w:val="17"/>
              </w:rPr>
              <w:t>3</w:t>
            </w:r>
          </w:p>
        </w:tc>
        <w:tc>
          <w:tcPr>
            <w:tcW w:type="dxa" w:w="3408"/>
            <w:vAlign w:val="center"/>
          </w:tcPr>
          <w:p>
            <w:r/>
            <w:r>
              <w:rPr>
                <w:b w:val="0"/>
                <w:sz w:val="17"/>
              </w:rPr>
              <w:t>Déblocage des autres matières totalement vides</w:t>
            </w:r>
          </w:p>
        </w:tc>
        <w:tc>
          <w:tcPr>
            <w:tcW w:type="dxa" w:w="3408"/>
            <w:vAlign w:val="center"/>
          </w:tcPr>
          <w:p>
            <w:r/>
            <w:r>
              <w:rPr>
                <w:b w:val="0"/>
                <w:sz w:val="17"/>
              </w:rPr>
              <w:t>Aucune matière bloquée sans message</w:t>
            </w:r>
          </w:p>
        </w:tc>
      </w:tr>
      <w:tr>
        <w:tc>
          <w:tcPr>
            <w:tcW w:type="dxa" w:w="3408"/>
            <w:vAlign w:val="center"/>
          </w:tcPr>
          <w:p>
            <w:r/>
            <w:r>
              <w:rPr>
                <w:b w:val="0"/>
                <w:sz w:val="17"/>
              </w:rPr>
              <w:t>4</w:t>
            </w:r>
          </w:p>
        </w:tc>
        <w:tc>
          <w:tcPr>
            <w:tcW w:type="dxa" w:w="3408"/>
            <w:vAlign w:val="center"/>
          </w:tcPr>
          <w:p>
            <w:r/>
            <w:r>
              <w:rPr>
                <w:b w:val="0"/>
                <w:sz w:val="17"/>
              </w:rPr>
              <w:t>Enrichissement complet matière par matière</w:t>
            </w:r>
          </w:p>
        </w:tc>
        <w:tc>
          <w:tcPr>
            <w:tcW w:type="dxa" w:w="3408"/>
            <w:vAlign w:val="center"/>
          </w:tcPr>
          <w:p>
            <w:r/>
            <w:r>
              <w:rPr>
                <w:b w:val="0"/>
                <w:sz w:val="17"/>
              </w:rPr>
              <w:t>Seuils minimum atteints</w:t>
            </w:r>
          </w:p>
        </w:tc>
      </w:tr>
      <w:tr>
        <w:tc>
          <w:tcPr>
            <w:tcW w:type="dxa" w:w="3408"/>
            <w:vAlign w:val="center"/>
          </w:tcPr>
          <w:p>
            <w:r/>
            <w:r>
              <w:rPr>
                <w:b w:val="0"/>
                <w:sz w:val="17"/>
              </w:rPr>
              <w:t>5</w:t>
            </w:r>
          </w:p>
        </w:tc>
        <w:tc>
          <w:tcPr>
            <w:tcW w:type="dxa" w:w="3408"/>
            <w:vAlign w:val="center"/>
          </w:tcPr>
          <w:p>
            <w:r/>
            <w:r>
              <w:rPr>
                <w:b w:val="0"/>
                <w:sz w:val="17"/>
              </w:rPr>
              <w:t>Validation et publication contrôlées</w:t>
            </w:r>
          </w:p>
        </w:tc>
        <w:tc>
          <w:tcPr>
            <w:tcW w:type="dxa" w:w="3408"/>
            <w:vAlign w:val="center"/>
          </w:tcPr>
          <w:p>
            <w:r/>
            <w:r>
              <w:rPr>
                <w:b w:val="0"/>
                <w:sz w:val="17"/>
              </w:rPr>
              <w:t>Hard gates verts</w:t>
            </w:r>
          </w:p>
        </w:tc>
      </w:tr>
      <w:tr>
        <w:tc>
          <w:tcPr>
            <w:tcW w:type="dxa" w:w="3408"/>
            <w:vAlign w:val="center"/>
          </w:tcPr>
          <w:p>
            <w:r/>
            <w:r>
              <w:rPr>
                <w:b w:val="0"/>
                <w:sz w:val="17"/>
              </w:rPr>
              <w:t>6</w:t>
            </w:r>
          </w:p>
        </w:tc>
        <w:tc>
          <w:tcPr>
            <w:tcW w:type="dxa" w:w="3408"/>
            <w:vAlign w:val="center"/>
          </w:tcPr>
          <w:p>
            <w:r/>
            <w:r>
              <w:rPr>
                <w:b w:val="0"/>
                <w:sz w:val="17"/>
              </w:rPr>
              <w:t>Tests automatiques et recette manuelle</w:t>
            </w:r>
          </w:p>
        </w:tc>
        <w:tc>
          <w:tcPr>
            <w:tcW w:type="dxa" w:w="3408"/>
            <w:vAlign w:val="center"/>
          </w:tcPr>
          <w:p>
            <w:r/>
            <w:r>
              <w:rPr>
                <w:b w:val="0"/>
                <w:sz w:val="17"/>
              </w:rPr>
              <w:t>Matrice toutes matières PASS</w:t>
            </w:r>
          </w:p>
        </w:tc>
      </w:tr>
      <w:tr>
        <w:tc>
          <w:tcPr>
            <w:tcW w:type="dxa" w:w="3408"/>
            <w:vAlign w:val="center"/>
          </w:tcPr>
          <w:p>
            <w:r/>
            <w:r>
              <w:rPr>
                <w:b w:val="0"/>
                <w:sz w:val="17"/>
              </w:rPr>
              <w:t>7</w:t>
            </w:r>
          </w:p>
        </w:tc>
        <w:tc>
          <w:tcPr>
            <w:tcW w:type="dxa" w:w="3408"/>
            <w:vAlign w:val="center"/>
          </w:tcPr>
          <w:p>
            <w:r/>
            <w:r>
              <w:rPr>
                <w:b w:val="0"/>
                <w:sz w:val="17"/>
              </w:rPr>
              <w:t>Rapports finaux et nettoyage</w:t>
            </w:r>
          </w:p>
        </w:tc>
        <w:tc>
          <w:tcPr>
            <w:tcW w:type="dxa" w:w="3408"/>
            <w:vAlign w:val="center"/>
          </w:tcPr>
          <w:p>
            <w:r/>
            <w:r>
              <w:rPr>
                <w:b w:val="0"/>
                <w:sz w:val="17"/>
              </w:rPr>
              <w:t>Aucune limitation bloquante</w:t>
            </w:r>
          </w:p>
        </w:tc>
      </w:tr>
      <w:tr>
        <w:tc>
          <w:tcPr>
            <w:tcW w:type="dxa" w:w="3408"/>
            <w:vAlign w:val="center"/>
          </w:tcPr>
          <w:p>
            <w:r/>
            <w:r>
              <w:rPr>
                <w:b w:val="0"/>
                <w:sz w:val="17"/>
              </w:rPr>
              <w:t>8</w:t>
            </w:r>
          </w:p>
        </w:tc>
        <w:tc>
          <w:tcPr>
            <w:tcW w:type="dxa" w:w="3408"/>
            <w:vAlign w:val="center"/>
          </w:tcPr>
          <w:p>
            <w:r/>
            <w:r>
              <w:rPr>
                <w:b w:val="0"/>
                <w:sz w:val="17"/>
              </w:rPr>
              <w:t>Proposition de commit</w:t>
            </w:r>
          </w:p>
        </w:tc>
        <w:tc>
          <w:tcPr>
            <w:tcW w:type="dxa" w:w="3408"/>
            <w:vAlign w:val="center"/>
          </w:tcPr>
          <w:p>
            <w:r/>
            <w:r>
              <w:rPr>
                <w:b w:val="0"/>
                <w:sz w:val="17"/>
              </w:rPr>
              <w:t>Seulement après validation utilisateur</w:t>
            </w:r>
          </w:p>
        </w:tc>
      </w:tr>
    </w:tbl>
    <w:p>
      <w:pPr>
        <w:pStyle w:val="Heading1"/>
      </w:pPr>
      <w:r>
        <w:t>17. Definition of Done</w:t>
      </w:r>
    </w:p>
    <w:p>
      <w:pPr>
        <w:pStyle w:val="ListBullet"/>
      </w:pPr>
      <w:r>
        <w:t>La matrice de couverture recense toutes les matières 4e configurées.</w:t>
      </w:r>
    </w:p>
    <w:p>
      <w:pPr>
        <w:pStyle w:val="ListBullet"/>
      </w:pPr>
      <w:r>
        <w:t>Tous les chapitres sont visibles, y compris ceux à zéro contenu.</w:t>
      </w:r>
    </w:p>
    <w:p>
      <w:pPr>
        <w:pStyle w:val="ListBullet"/>
      </w:pPr>
      <w:r>
        <w:t>Anglais et Physique-Chimie permettent immédiatement de créer un devoir exploitable.</w:t>
      </w:r>
    </w:p>
    <w:p>
      <w:pPr>
        <w:pStyle w:val="ListBullet"/>
      </w:pPr>
      <w:r>
        <w:t>Chaque matière disponible permet de créer, exécuter et corriger un devoir.</w:t>
      </w:r>
    </w:p>
    <w:p>
      <w:pPr>
        <w:pStyle w:val="ListBullet"/>
      </w:pPr>
      <w:r>
        <w:t>Aucun Draft, REVIEW ou REJECT n’est éligible.</w:t>
      </w:r>
    </w:p>
    <w:p>
      <w:pPr>
        <w:pStyle w:val="ListBullet"/>
      </w:pPr>
      <w:r>
        <w:t>Les seuils minimums de couverture sont atteints ou une limitation documentée et visible est fournie.</w:t>
      </w:r>
    </w:p>
    <w:p>
      <w:pPr>
        <w:pStyle w:val="ListBullet"/>
      </w:pPr>
      <w:r>
        <w:t>Tous les hard gates sont automatisés et verts.</w:t>
      </w:r>
    </w:p>
    <w:p>
      <w:pPr>
        <w:pStyle w:val="ListBullet"/>
      </w:pPr>
      <w:r>
        <w:t>Les tests automatiques et la recette matière par matière sont réussis.</w:t>
      </w:r>
    </w:p>
    <w:p>
      <w:pPr>
        <w:pStyle w:val="ListBullet"/>
      </w:pPr>
      <w:r>
        <w:t>Les rapports et exports sont produits.</w:t>
      </w:r>
    </w:p>
    <w:p>
      <w:pPr>
        <w:pStyle w:val="ListBullet"/>
      </w:pPr>
      <w:r>
        <w:t>Ruff, MyPy, Pytest et compileall sont réussis.</w:t>
      </w:r>
    </w:p>
    <w:p>
      <w:pPr>
        <w:pStyle w:val="ListBullet"/>
      </w:pPr>
      <w:r>
        <w:t>Aucun commit/push n’est réalisé avant validation finale.</w:t>
      </w:r>
    </w:p>
    <w:p>
      <w:pPr>
        <w:pStyle w:val="Heading1"/>
      </w:pPr>
      <w:r>
        <w:t>18. Commandes de validation attendues</w:t>
      </w:r>
    </w:p>
    <w:p>
      <w:pPr>
        <w:pStyle w:val="CodeBlock"/>
      </w:pPr>
      <w:r>
        <w:t>python -m pytest -q</w:t>
        <w:br/>
        <w:t>python -m ruff check .</w:t>
        <w:br/>
        <w:t>python -m mypy .</w:t>
        <w:br/>
        <w:t>python -m compileall app.py application domain infrastructure services ui migrations tests -q</w:t>
        <w:br/>
        <w:t>python -m streamlit run app.py</w:t>
      </w:r>
    </w:p>
    <w:p>
      <w:pPr>
        <w:pStyle w:val="Heading1"/>
      </w:pPr>
      <w:r>
        <w:t>19. Instruction finale à Cursor</w:t>
      </w:r>
    </w:p>
    <w:p>
      <w:r>
        <w:t>Ne pas traiter LCAI-0018 comme une simple génération de volume. Commencer par prouver la cause des blocages, corriger le chemin de sélection, produire une couverture Approved de qualité et démontrer par tests qu’un devoir fonctionne dans chaque matière 4e. Ne pas publier automatiquement les contenus REVIEW existants. Ne pas commiter avant la validation fonctionnelle complète de l’utilisateur.</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Learning Coach AI - LCAI-0018 - Couverture complète 4e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