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EAF9" w14:textId="689D0C3F" w:rsidR="00FE5EEE" w:rsidRPr="00110AD3" w:rsidRDefault="004B43DA">
      <w:pPr>
        <w:rPr>
          <w:rFonts w:ascii="Arial" w:hAnsi="Arial" w:cs="Arial"/>
          <w:b/>
          <w:sz w:val="28"/>
          <w:szCs w:val="28"/>
        </w:rPr>
      </w:pPr>
      <w:r w:rsidRPr="00110AD3">
        <w:rPr>
          <w:rFonts w:ascii="Arial" w:hAnsi="Arial" w:cs="Arial"/>
          <w:b/>
          <w:sz w:val="28"/>
          <w:szCs w:val="28"/>
        </w:rPr>
        <w:t>Introduction</w:t>
      </w:r>
    </w:p>
    <w:p w14:paraId="6BEBB376" w14:textId="03494831" w:rsidR="004B43DA" w:rsidRPr="00E137FF" w:rsidRDefault="000316DB">
      <w:pPr>
        <w:rPr>
          <w:rFonts w:ascii="Arial" w:hAnsi="Arial" w:cs="Arial"/>
        </w:rPr>
      </w:pPr>
      <w:r w:rsidRPr="00E137FF">
        <w:rPr>
          <w:rFonts w:ascii="Arial" w:hAnsi="Arial" w:cs="Arial"/>
        </w:rPr>
        <w:t>L’objectif de ce quatrième devoir était de simuler l’optique géométrique. Spécifiquement, nous simulions l’image perçue par un observateur immergé dans un fluide regardant un bloc cylindrique transparent contenant un bloc rectangulaire de métal opaque coloré.</w:t>
      </w:r>
    </w:p>
    <w:p w14:paraId="2D63445D" w14:textId="54425EFB" w:rsidR="00EA0E87" w:rsidRPr="00E137FF" w:rsidRDefault="00EA0E87">
      <w:pPr>
        <w:rPr>
          <w:rFonts w:ascii="Arial" w:hAnsi="Arial" w:cs="Arial"/>
        </w:rPr>
      </w:pPr>
    </w:p>
    <w:p w14:paraId="1142A0B3" w14:textId="53CF1281" w:rsidR="00EA0E87" w:rsidRPr="00E137FF" w:rsidRDefault="00B47D6C" w:rsidP="00E137FF">
      <w:pPr>
        <w:tabs>
          <w:tab w:val="center" w:pos="4320"/>
        </w:tabs>
        <w:rPr>
          <w:rFonts w:ascii="Arial" w:hAnsi="Arial" w:cs="Arial"/>
          <w:b/>
          <w:sz w:val="28"/>
          <w:szCs w:val="28"/>
        </w:rPr>
      </w:pPr>
      <w:r w:rsidRPr="00E137FF">
        <w:rPr>
          <w:rFonts w:ascii="Arial" w:hAnsi="Arial" w:cs="Arial"/>
          <w:b/>
          <w:sz w:val="28"/>
          <w:szCs w:val="28"/>
        </w:rPr>
        <w:t>Théorie et équations</w:t>
      </w:r>
    </w:p>
    <w:p w14:paraId="1F5DD882" w14:textId="4D3DF3C7" w:rsidR="00B47D6C" w:rsidRPr="005045A4" w:rsidRDefault="00B47D6C">
      <w:pPr>
        <w:rPr>
          <w:rFonts w:ascii="Arial" w:hAnsi="Arial" w:cs="Arial"/>
          <w:sz w:val="28"/>
          <w:szCs w:val="28"/>
        </w:rPr>
      </w:pPr>
      <w:r w:rsidRPr="005045A4">
        <w:rPr>
          <w:rFonts w:ascii="Arial" w:hAnsi="Arial" w:cs="Arial"/>
          <w:sz w:val="28"/>
          <w:szCs w:val="28"/>
        </w:rPr>
        <w:t>Équations utilisées pour choisir la direction des rayons lumineux</w:t>
      </w:r>
    </w:p>
    <w:p w14:paraId="3C45A13F" w14:textId="77777777" w:rsidR="00AA6223" w:rsidRDefault="00AA6223">
      <w:pPr>
        <w:rPr>
          <w:rFonts w:ascii="Arial" w:eastAsiaTheme="minorEastAsia" w:hAnsi="Arial" w:cs="Arial"/>
        </w:rPr>
      </w:pPr>
      <w:r>
        <w:rPr>
          <w:rFonts w:ascii="Arial" w:hAnsi="Arial" w:cs="Arial"/>
        </w:rPr>
        <w:t xml:space="preserve">Pour générer l’image finale, nous allons émettre </w:t>
      </w:r>
      <m:oMath>
        <m:r>
          <w:rPr>
            <w:rFonts w:ascii="Cambria Math" w:hAnsi="Cambria Math" w:cs="Arial"/>
          </w:rPr>
          <m:t>M×N</m:t>
        </m:r>
      </m:oMath>
      <w:r>
        <w:rPr>
          <w:rFonts w:ascii="Arial" w:eastAsiaTheme="minorEastAsia" w:hAnsi="Arial" w:cs="Arial"/>
        </w:rPr>
        <w:t xml:space="preserve"> rayons à partir du point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de direction initiale </w:t>
      </w:r>
    </w:p>
    <w:p w14:paraId="5CBDFC7F" w14:textId="32E9A541" w:rsidR="00B47D6C" w:rsidRPr="00AA6223" w:rsidRDefault="00AA6223">
      <w:pPr>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r>
                <m:rPr>
                  <m:sty m:val="p"/>
                </m:rPr>
                <w:rPr>
                  <w:rFonts w:ascii="Cambria Math" w:eastAsiaTheme="minorEastAsia" w:hAnsi="Cambria Math" w:cs="Arial"/>
                </w:rPr>
                <m:t>cos⁡(</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m:rPr>
                  <m:sty m:val="p"/>
                </m:rPr>
                <w:rPr>
                  <w:rFonts w:ascii="Cambria Math" w:eastAsiaTheme="minorEastAsia" w:hAnsi="Cambria Math" w:cs="Arial"/>
                </w:rPr>
                <m:t>)</m:t>
              </m:r>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func>
                <m:funcPr>
                  <m:ctrlPr>
                    <w:rPr>
                      <w:rFonts w:ascii="Cambria Math" w:eastAsiaTheme="minorEastAsia" w:hAnsi="Cambria Math" w:cs="Arial"/>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e>
                  </m:d>
                </m:e>
              </m:func>
              <m:r>
                <w:rPr>
                  <w:rFonts w:ascii="Cambria Math" w:eastAsiaTheme="minorEastAsia" w:hAnsi="Cambria Math" w:cs="Arial"/>
                </w:rPr>
                <m:t xml:space="preserve">, </m:t>
              </m:r>
              <m:r>
                <m:rPr>
                  <m:sty m:val="p"/>
                </m:rPr>
                <w:rPr>
                  <w:rFonts w:ascii="Cambria Math" w:eastAsiaTheme="minorEastAsia" w:hAnsi="Cambria Math" w:cs="Arial"/>
                </w:rPr>
                <m:t>cos</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eastAsiaTheme="minorEastAsia" w:hAnsi="Cambria Math" w:cs="Arial"/>
                </w:rPr>
                <m:t>))</m:t>
              </m:r>
            </m:e>
            <m:sup>
              <m:r>
                <w:rPr>
                  <w:rFonts w:ascii="Cambria Math" w:eastAsiaTheme="minorEastAsia" w:hAnsi="Cambria Math" w:cs="Arial"/>
                </w:rPr>
                <m:t>T</m:t>
              </m:r>
            </m:sup>
          </m:sSup>
        </m:oMath>
      </m:oMathPara>
    </w:p>
    <w:p w14:paraId="487586A7" w14:textId="456F2B1E" w:rsidR="00AA6223" w:rsidRDefault="00AA6223">
      <w:pPr>
        <w:rPr>
          <w:rFonts w:ascii="Arial" w:hAnsi="Arial" w:cs="Arial"/>
        </w:rPr>
      </w:pPr>
      <w:r>
        <w:rPr>
          <w:rFonts w:ascii="Arial" w:hAnsi="Arial" w:cs="Arial"/>
        </w:rPr>
        <w:t>Où</w:t>
      </w:r>
    </w:p>
    <w:p w14:paraId="62ED40A3" w14:textId="12C897C6" w:rsidR="00AA6223" w:rsidRPr="00CB2F11" w:rsidRDefault="00AA6223">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num>
            <m:den>
              <m:r>
                <w:rPr>
                  <w:rFonts w:ascii="Cambria Math" w:eastAsiaTheme="minorEastAsia" w:hAnsi="Cambria Math" w:cs="Arial"/>
                </w:rPr>
                <m:t>N</m:t>
              </m:r>
              <m:r>
                <w:rPr>
                  <w:rFonts w:ascii="Cambria Math" w:eastAsiaTheme="minorEastAsia" w:hAnsi="Cambria Math" w:cs="Arial"/>
                </w:rPr>
                <m:t>-1</m:t>
              </m:r>
            </m:den>
          </m:f>
          <m:r>
            <w:rPr>
              <w:rFonts w:ascii="Cambria Math" w:eastAsiaTheme="minorEastAsia" w:hAnsi="Cambria Math" w:cs="Arial"/>
            </w:rPr>
            <m:t>(n-1)</m:t>
          </m:r>
        </m:oMath>
      </m:oMathPara>
    </w:p>
    <w:p w14:paraId="68B689CF" w14:textId="77777777" w:rsidR="00CB2F11" w:rsidRDefault="00AA6223">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num>
            <m:den>
              <m:r>
                <w:rPr>
                  <w:rFonts w:ascii="Cambria Math" w:eastAsiaTheme="minorEastAsia" w:hAnsi="Cambria Math" w:cs="Arial"/>
                </w:rPr>
                <m:t>M</m:t>
              </m:r>
              <m:r>
                <w:rPr>
                  <w:rFonts w:ascii="Cambria Math" w:eastAsiaTheme="minorEastAsia" w:hAnsi="Cambria Math" w:cs="Arial"/>
                </w:rPr>
                <m:t>-1</m:t>
              </m:r>
            </m:den>
          </m:f>
          <m:r>
            <w:rPr>
              <w:rFonts w:ascii="Cambria Math" w:eastAsiaTheme="minorEastAsia" w:hAnsi="Cambria Math" w:cs="Arial"/>
            </w:rPr>
            <m:t>(m-1)</m:t>
          </m:r>
        </m:oMath>
      </m:oMathPara>
    </w:p>
    <w:p w14:paraId="727D2F45" w14:textId="77777777" w:rsidR="00CB2F11" w:rsidRPr="00CB2F11" w:rsidRDefault="00CB2F11">
      <w:pPr>
        <w:rPr>
          <w:rFonts w:ascii="Arial" w:eastAsiaTheme="minorEastAsia" w:hAnsi="Arial" w:cs="Arial"/>
        </w:rPr>
      </w:pPr>
      <m:oMathPara>
        <m:oMath>
          <m:r>
            <w:rPr>
              <w:rFonts w:ascii="Cambria Math" w:hAnsi="Cambria Math" w:cs="Arial"/>
            </w:rPr>
            <m:t>n∈</m:t>
          </m:r>
          <m:d>
            <m:dPr>
              <m:begChr m:val="["/>
              <m:endChr m:val="]"/>
              <m:ctrlPr>
                <w:rPr>
                  <w:rFonts w:ascii="Cambria Math" w:hAnsi="Cambria Math" w:cs="Arial"/>
                  <w:i/>
                </w:rPr>
              </m:ctrlPr>
            </m:dPr>
            <m:e>
              <m:r>
                <w:rPr>
                  <w:rFonts w:ascii="Cambria Math" w:hAnsi="Cambria Math" w:cs="Arial"/>
                </w:rPr>
                <m:t>1,N</m:t>
              </m:r>
            </m:e>
          </m:d>
        </m:oMath>
      </m:oMathPara>
    </w:p>
    <w:p w14:paraId="4A03A13F" w14:textId="5F12E237" w:rsidR="00CB2F11" w:rsidRPr="00CB2F11" w:rsidRDefault="00CB2F11">
      <w:pPr>
        <w:rPr>
          <w:rFonts w:ascii="Arial" w:eastAsiaTheme="minorEastAsia" w:hAnsi="Arial" w:cs="Arial"/>
        </w:rPr>
      </w:pPr>
      <m:oMathPara>
        <m:oMath>
          <m:r>
            <w:rPr>
              <w:rFonts w:ascii="Cambria Math" w:hAnsi="Cambria Math" w:cs="Arial"/>
            </w:rPr>
            <m:t>m∈</m:t>
          </m:r>
          <m:d>
            <m:dPr>
              <m:begChr m:val="["/>
              <m:endChr m:val="]"/>
              <m:ctrlPr>
                <w:rPr>
                  <w:rFonts w:ascii="Cambria Math" w:hAnsi="Cambria Math" w:cs="Arial"/>
                  <w:i/>
                </w:rPr>
              </m:ctrlPr>
            </m:dPr>
            <m:e>
              <m:r>
                <w:rPr>
                  <w:rFonts w:ascii="Cambria Math" w:hAnsi="Cambria Math" w:cs="Arial"/>
                </w:rPr>
                <m:t>1,M</m:t>
              </m:r>
            </m:e>
          </m:d>
        </m:oMath>
      </m:oMathPara>
    </w:p>
    <w:p w14:paraId="73DC9F5E" w14:textId="416CE92E" w:rsidR="00110AD3" w:rsidRDefault="008A3380">
      <w:pPr>
        <w:rPr>
          <w:rFonts w:ascii="Arial" w:hAnsi="Arial" w:cs="Arial"/>
        </w:rPr>
      </w:pPr>
      <w:r>
        <w:rPr>
          <w:rFonts w:ascii="Arial" w:hAnsi="Arial" w:cs="Arial"/>
        </w:rPr>
        <w:t xml:space="preserve">Dans ce cas-ci, nous utilisons un système de coordonnées sphériques où </w:t>
      </w:r>
      <w:bookmarkStart w:id="0" w:name="_Hlk500105873"/>
      <m:oMath>
        <m:r>
          <w:rPr>
            <w:rFonts w:ascii="Cambria Math" w:hAnsi="Cambria Math" w:cs="Arial"/>
          </w:rPr>
          <m:t>θ</m:t>
        </m:r>
      </m:oMath>
      <w:r>
        <w:rPr>
          <w:rFonts w:ascii="Arial" w:eastAsiaTheme="minorEastAsia" w:hAnsi="Arial" w:cs="Arial"/>
        </w:rPr>
        <w:t xml:space="preserve"> et </w:t>
      </w:r>
      <m:oMath>
        <m:r>
          <w:rPr>
            <w:rFonts w:ascii="Cambria Math" w:eastAsiaTheme="minorEastAsia" w:hAnsi="Cambria Math" w:cs="Arial"/>
          </w:rPr>
          <m:t>ϕ</m:t>
        </m:r>
      </m:oMath>
      <w:bookmarkEnd w:id="0"/>
      <w:r>
        <w:rPr>
          <w:rFonts w:ascii="Arial" w:eastAsiaTheme="minorEastAsia" w:hAnsi="Arial" w:cs="Arial"/>
        </w:rPr>
        <w:t xml:space="preserve"> sont définis comme suit : </w:t>
      </w:r>
    </w:p>
    <w:p w14:paraId="65B56FC5" w14:textId="77777777" w:rsidR="008A3380" w:rsidRDefault="008A3380" w:rsidP="008A3380">
      <w:pPr>
        <w:keepNext/>
      </w:pPr>
      <w:r>
        <w:rPr>
          <w:noProof/>
        </w:rPr>
        <w:drawing>
          <wp:inline distT="0" distB="0" distL="0" distR="0" wp14:anchorId="4A8D257E" wp14:editId="66AC4A71">
            <wp:extent cx="3152485" cy="2915392"/>
            <wp:effectExtent l="0" t="0" r="0" b="0"/>
            <wp:docPr id="1" name="Picture 1" descr="https://upload.wikimedia.org/wikipedia/commons/thumb/4/4f/3D_Spherical.svg/1107px-3D_Spher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3D_Spherical.svg/1107px-3D_Spheric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3466" cy="2953291"/>
                    </a:xfrm>
                    <a:prstGeom prst="rect">
                      <a:avLst/>
                    </a:prstGeom>
                    <a:noFill/>
                    <a:ln>
                      <a:noFill/>
                    </a:ln>
                  </pic:spPr>
                </pic:pic>
              </a:graphicData>
            </a:graphic>
          </wp:inline>
        </w:drawing>
      </w:r>
    </w:p>
    <w:p w14:paraId="6FFFCF69" w14:textId="68EDBDB8" w:rsidR="00110AD3" w:rsidRDefault="008A3380" w:rsidP="008A3380">
      <w:pPr>
        <w:pStyle w:val="Caption"/>
        <w:rPr>
          <w:rFonts w:ascii="Arial" w:eastAsiaTheme="minorEastAsia" w:hAnsi="Arial" w:cs="Arial"/>
        </w:rPr>
      </w:pPr>
      <w:r w:rsidRPr="008A3380">
        <w:rPr>
          <w:rFonts w:ascii="Arial" w:hAnsi="Arial" w:cs="Arial"/>
        </w:rPr>
        <w:t xml:space="preserve">Figure </w:t>
      </w:r>
      <w:r w:rsidRPr="008A3380">
        <w:rPr>
          <w:rFonts w:ascii="Arial" w:hAnsi="Arial" w:cs="Arial"/>
        </w:rPr>
        <w:fldChar w:fldCharType="begin"/>
      </w:r>
      <w:r w:rsidRPr="008A3380">
        <w:rPr>
          <w:rFonts w:ascii="Arial" w:hAnsi="Arial" w:cs="Arial"/>
        </w:rPr>
        <w:instrText xml:space="preserve"> SEQ Figure \* ARABIC </w:instrText>
      </w:r>
      <w:r w:rsidRPr="008A3380">
        <w:rPr>
          <w:rFonts w:ascii="Arial" w:hAnsi="Arial" w:cs="Arial"/>
        </w:rPr>
        <w:fldChar w:fldCharType="separate"/>
      </w:r>
      <w:r w:rsidRPr="008A3380">
        <w:rPr>
          <w:rFonts w:ascii="Arial" w:hAnsi="Arial" w:cs="Arial"/>
          <w:noProof/>
        </w:rPr>
        <w:t>1</w:t>
      </w:r>
      <w:r w:rsidRPr="008A3380">
        <w:rPr>
          <w:rFonts w:ascii="Arial" w:hAnsi="Arial" w:cs="Arial"/>
        </w:rPr>
        <w:fldChar w:fldCharType="end"/>
      </w:r>
      <w:r w:rsidRPr="008A3380">
        <w:rPr>
          <w:rFonts w:ascii="Arial" w:hAnsi="Arial" w:cs="Arial"/>
        </w:rPr>
        <w:t>: Définition des angles</w:t>
      </w:r>
      <w:r w:rsidRPr="008A3380">
        <w:t xml:space="preserve"> </w:t>
      </w:r>
      <m:oMath>
        <m:r>
          <w:rPr>
            <w:rFonts w:ascii="Cambria Math" w:hAnsi="Cambria Math" w:cs="Arial"/>
          </w:rPr>
          <m:t>θ</m:t>
        </m:r>
      </m:oMath>
      <w:r w:rsidRPr="008A3380">
        <w:rPr>
          <w:rFonts w:ascii="Arial" w:eastAsiaTheme="minorEastAsia" w:hAnsi="Arial" w:cs="Arial"/>
        </w:rPr>
        <w:t xml:space="preserve"> et </w:t>
      </w:r>
      <m:oMath>
        <m:r>
          <w:rPr>
            <w:rFonts w:ascii="Cambria Math" w:eastAsiaTheme="minorEastAsia" w:hAnsi="Cambria Math" w:cs="Arial"/>
          </w:rPr>
          <m:t>ϕ</m:t>
        </m:r>
      </m:oMath>
      <w:r w:rsidRPr="008A3380">
        <w:rPr>
          <w:rFonts w:ascii="Arial" w:eastAsiaTheme="minorEastAsia" w:hAnsi="Arial" w:cs="Arial"/>
        </w:rPr>
        <w:t>. Source : https://upload.wikimedia.org/wikipedia/commons/thumb/4/4f/3D_Spherical.svg/1107px-3D_Spherical.svg.png</w:t>
      </w:r>
    </w:p>
    <w:p w14:paraId="52EE3404" w14:textId="4C441DE8" w:rsidR="00CB2F11" w:rsidRPr="00CB2F11" w:rsidRDefault="00CB2F11" w:rsidP="008A3380">
      <w:pPr>
        <w:rPr>
          <w:rFonts w:ascii="Arial" w:eastAsiaTheme="minorEastAsia" w:hAnsi="Arial" w:cs="Arial"/>
        </w:rPr>
      </w:pPr>
      <w:r w:rsidRPr="00CB2F11">
        <w:rPr>
          <w:rFonts w:ascii="Arial" w:eastAsiaTheme="minorEastAsia" w:hAnsi="Arial" w:cs="Arial"/>
        </w:rPr>
        <w:lastRenderedPageBreak/>
        <w:t>Donc</w:t>
      </w:r>
    </w:p>
    <w:bookmarkStart w:id="1" w:name="_Hlk500226024"/>
    <w:p w14:paraId="039435AE" w14:textId="6B72AE85" w:rsidR="008A3380" w:rsidRPr="00BE4917" w:rsidRDefault="00CB2F11"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arc</m:t>
          </m:r>
          <m:r>
            <m:rPr>
              <m:sty m:val="p"/>
            </m:rPr>
            <w:rPr>
              <w:rFonts w:ascii="Cambria Math" w:eastAsiaTheme="minorEastAsia" w:hAnsi="Cambria Math" w:cs="Arial"/>
            </w:rPr>
            <m:t>tan</m:t>
          </m:r>
          <m:r>
            <m:rPr>
              <m:sty m:val="p"/>
            </m:rP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oMath>
      </m:oMathPara>
    </w:p>
    <w:p w14:paraId="0FBF05B5" w14:textId="02BF06B4" w:rsidR="00BE4917" w:rsidRPr="00373A3E"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m:t>
              </m:r>
              <m:r>
                <m:rPr>
                  <m:sty m:val="p"/>
                </m:rPr>
                <w:rPr>
                  <w:rFonts w:ascii="Cambria Math" w:eastAsiaTheme="minorEastAsia" w:hAnsi="Cambria Math" w:cs="Arial"/>
                </w:rPr>
                <m:t>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e>
          </m:func>
        </m:oMath>
      </m:oMathPara>
    </w:p>
    <w:p w14:paraId="7570D445" w14:textId="5A868938" w:rsidR="00373A3E" w:rsidRPr="00373A3E" w:rsidRDefault="00373A3E"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min⁡</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oMath>
      </m:oMathPara>
    </w:p>
    <w:p w14:paraId="025E3F60" w14:textId="7FC20FF2" w:rsidR="00373A3E" w:rsidRPr="00BE4917" w:rsidRDefault="00373A3E"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m:t>
          </m:r>
          <m:r>
            <m:rPr>
              <m:sty m:val="p"/>
            </m:rPr>
            <w:rPr>
              <w:rFonts w:ascii="Cambria Math" w:eastAsiaTheme="minorEastAsia" w:hAnsi="Cambria Math" w:cs="Arial"/>
            </w:rPr>
            <m:t>ax</m:t>
          </m:r>
          <m:r>
            <m:rPr>
              <m:sty m:val="p"/>
            </m:rPr>
            <w:rPr>
              <w:rFonts w:ascii="Cambria Math" w:eastAsiaTheme="minorEastAsia" w:hAnsi="Cambria Math" w:cs="Arial"/>
            </w:rPr>
            <m:t>⁡</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oMath>
      </m:oMathPara>
    </w:p>
    <w:p w14:paraId="45AA4391" w14:textId="50D9A650" w:rsidR="00830996" w:rsidRPr="00BE4917" w:rsidRDefault="00830996" w:rsidP="00830996">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e>
                          </m:d>
                        </m:den>
                      </m:f>
                      <m:r>
                        <w:rPr>
                          <w:rFonts w:ascii="Cambria Math" w:hAnsi="Cambria Math" w:cs="Arial"/>
                        </w:rPr>
                        <m:t xml:space="preserve"> </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 xml:space="preserve"> </m:t>
                      </m:r>
                    </m:den>
                  </m:f>
                </m:e>
              </m:d>
            </m:e>
          </m:func>
        </m:oMath>
      </m:oMathPara>
    </w:p>
    <w:p w14:paraId="2FEEE6DF" w14:textId="39589CB7" w:rsidR="00830996" w:rsidRPr="009544D2" w:rsidRDefault="00830996" w:rsidP="00830996">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e>
                          </m:d>
                        </m:den>
                      </m:f>
                      <m:r>
                        <w:rPr>
                          <w:rFonts w:ascii="Cambria Math" w:hAnsi="Cambria Math" w:cs="Arial"/>
                        </w:rPr>
                        <m:t xml:space="preserve"> </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 xml:space="preserve"> </m:t>
                      </m:r>
                    </m:den>
                  </m:f>
                </m:e>
              </m:d>
            </m:e>
          </m:func>
        </m:oMath>
      </m:oMathPara>
    </w:p>
    <w:p w14:paraId="5C18FCE2" w14:textId="77777777" w:rsidR="00830996" w:rsidRDefault="00830996" w:rsidP="008A3380">
      <w:pPr>
        <w:rPr>
          <w:rFonts w:ascii="Arial" w:eastAsiaTheme="minorEastAsia" w:hAnsi="Arial" w:cs="Arial"/>
        </w:rPr>
      </w:pPr>
    </w:p>
    <w:p w14:paraId="53ED87A4" w14:textId="11AF20C5" w:rsidR="00BE4917" w:rsidRPr="00BE4917"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min⁡</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oMath>
      </m:oMathPara>
    </w:p>
    <w:p w14:paraId="745FF2B7" w14:textId="300A9AD4" w:rsidR="00BE4917" w:rsidRPr="009544D2"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w:bookmarkEnd w:id="1"/>
          <m:r>
            <m:rPr>
              <m:sty m:val="p"/>
            </m:rPr>
            <w:rPr>
              <w:rFonts w:ascii="Cambria Math" w:eastAsiaTheme="minorEastAsia" w:hAnsi="Cambria Math" w:cs="Arial"/>
            </w:rPr>
            <m:t>max⁡</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oMath>
      </m:oMathPara>
    </w:p>
    <w:p w14:paraId="26387FE4" w14:textId="02680E03" w:rsidR="00ED37A9" w:rsidRPr="00BE4917" w:rsidRDefault="009544D2" w:rsidP="008A3380">
      <w:pPr>
        <w:rPr>
          <w:rFonts w:ascii="Arial" w:eastAsiaTheme="minorEastAsia" w:hAnsi="Arial" w:cs="Arial"/>
        </w:rPr>
      </w:pPr>
      <w:proofErr w:type="gramStart"/>
      <w:r>
        <w:rPr>
          <w:rFonts w:ascii="Arial" w:eastAsiaTheme="minorEastAsia" w:hAnsi="Arial" w:cs="Arial"/>
        </w:rPr>
        <w:t>sont</w:t>
      </w:r>
      <w:proofErr w:type="gramEnd"/>
      <w:r>
        <w:rPr>
          <w:rFonts w:ascii="Arial" w:eastAsiaTheme="minorEastAsia" w:hAnsi="Arial" w:cs="Arial"/>
        </w:rPr>
        <w:t xml:space="preserve"> respectivement les angles minimums et maximums pour qu’un rayon partant de l’observateur atteigne le cylindre, o</w:t>
      </w:r>
      <w:r w:rsidR="00ED37A9">
        <w:rPr>
          <w:rFonts w:ascii="Arial" w:eastAsiaTheme="minorEastAsia" w:hAnsi="Arial" w:cs="Arial"/>
        </w:rPr>
        <w:t xml:space="preserve">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00ED37A9">
        <w:rPr>
          <w:rFonts w:ascii="Arial" w:eastAsiaTheme="minorEastAsia" w:hAnsi="Arial" w:cs="Arial"/>
        </w:rPr>
        <w:t xml:space="preserve"> est la position de l’observateur,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00ED37A9">
        <w:rPr>
          <w:rFonts w:ascii="Arial" w:eastAsiaTheme="minorEastAsia" w:hAnsi="Arial" w:cs="Arial"/>
        </w:rPr>
        <w:t xml:space="preserve"> est la position du cylindre,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oMath>
      <w:r w:rsidR="00ED37A9">
        <w:rPr>
          <w:rFonts w:ascii="Arial" w:eastAsiaTheme="minorEastAsia" w:hAnsi="Arial" w:cs="Arial"/>
        </w:rPr>
        <w:t xml:space="preserve"> est le rayon du cylindre et </w:t>
      </w:r>
      <m:oMath>
        <m:r>
          <w:rPr>
            <w:rFonts w:ascii="Cambria Math" w:eastAsiaTheme="minorEastAsia" w:hAnsi="Cambria Math" w:cs="Arial"/>
          </w:rPr>
          <m:t>h</m:t>
        </m:r>
      </m:oMath>
      <w:r w:rsidR="00ED37A9">
        <w:rPr>
          <w:rFonts w:ascii="Arial" w:eastAsiaTheme="minorEastAsia" w:hAnsi="Arial" w:cs="Arial"/>
        </w:rPr>
        <w:t xml:space="preserve"> est la hauteur du cylindre.</w:t>
      </w:r>
    </w:p>
    <w:p w14:paraId="7E519C28" w14:textId="77777777" w:rsidR="008A3380" w:rsidRPr="008A3380" w:rsidRDefault="008A3380" w:rsidP="008A3380"/>
    <w:p w14:paraId="16D1A6E7" w14:textId="3D8A3E40" w:rsidR="004A1243" w:rsidRPr="00E21932" w:rsidRDefault="00B47D6C">
      <w:pPr>
        <w:rPr>
          <w:rFonts w:ascii="Arial" w:hAnsi="Arial" w:cs="Arial"/>
          <w:sz w:val="28"/>
          <w:szCs w:val="28"/>
        </w:rPr>
      </w:pPr>
      <w:r w:rsidRPr="005045A4">
        <w:rPr>
          <w:rFonts w:ascii="Arial" w:hAnsi="Arial" w:cs="Arial"/>
          <w:sz w:val="28"/>
          <w:szCs w:val="28"/>
        </w:rPr>
        <w:t>Équations utilisées pour déterminer si les rayons lumineux touchent le bloc cylindrique transparent ou le bloc rectangulaire</w:t>
      </w:r>
      <w:r w:rsidR="00753565" w:rsidRPr="005045A4">
        <w:rPr>
          <w:rFonts w:ascii="Arial" w:hAnsi="Arial" w:cs="Arial"/>
          <w:sz w:val="28"/>
          <w:szCs w:val="28"/>
        </w:rPr>
        <w:t> </w:t>
      </w:r>
    </w:p>
    <w:p w14:paraId="39A876F9" w14:textId="74539C7F" w:rsidR="00753565" w:rsidRPr="005045A4" w:rsidRDefault="00753565">
      <w:pPr>
        <w:rPr>
          <w:rFonts w:ascii="Arial" w:hAnsi="Arial" w:cs="Arial"/>
          <w:sz w:val="24"/>
          <w:szCs w:val="24"/>
        </w:rPr>
      </w:pPr>
      <w:r w:rsidRPr="005045A4">
        <w:rPr>
          <w:rFonts w:ascii="Arial" w:hAnsi="Arial" w:cs="Arial"/>
          <w:sz w:val="24"/>
          <w:szCs w:val="24"/>
        </w:rPr>
        <w:t>Intersection entre un rayon et le bloc cylindrique :</w:t>
      </w:r>
    </w:p>
    <w:p w14:paraId="39172986" w14:textId="55691035" w:rsidR="00753565" w:rsidRPr="00E137FF" w:rsidRDefault="00753565" w:rsidP="00753565">
      <w:pPr>
        <w:rPr>
          <w:rFonts w:ascii="Arial" w:eastAsiaTheme="minorEastAsia" w:hAnsi="Arial" w:cs="Arial"/>
        </w:rPr>
      </w:pPr>
      <w:r w:rsidRPr="00E137FF">
        <w:rPr>
          <w:rFonts w:ascii="Arial" w:hAnsi="Arial" w:cs="Arial"/>
        </w:rPr>
        <w:t>Puisque le bloc cylindrique est aligné avec l’axe des z, nous pouvons modéliser</w:t>
      </w:r>
      <w:r w:rsidR="004A1243" w:rsidRPr="00E137FF">
        <w:rPr>
          <w:rFonts w:ascii="Arial" w:hAnsi="Arial" w:cs="Arial"/>
        </w:rPr>
        <w:t xml:space="preserve"> sa surface latérale</w:t>
      </w:r>
      <w:r w:rsidRPr="00E137FF">
        <w:rPr>
          <w:rFonts w:ascii="Arial" w:hAnsi="Arial" w:cs="Arial"/>
        </w:rPr>
        <w:t xml:space="preserve"> par l’équation</w:t>
      </w:r>
    </w:p>
    <w:p w14:paraId="46A7B829" w14:textId="74AD5206" w:rsidR="00753565" w:rsidRPr="00E137FF" w:rsidRDefault="00EA1000" w:rsidP="00753565">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5CC86805" w14:textId="516ED003" w:rsidR="00753565" w:rsidRPr="00E137FF" w:rsidRDefault="004A1243" w:rsidP="004A1243">
      <w:pPr>
        <w:rPr>
          <w:rFonts w:ascii="Arial" w:eastAsiaTheme="minorEastAsia" w:hAnsi="Arial" w:cs="Arial"/>
        </w:rPr>
      </w:pPr>
      <w:r w:rsidRPr="00E137FF">
        <w:rPr>
          <w:rFonts w:ascii="Arial" w:eastAsiaTheme="minorEastAsia" w:hAnsi="Arial" w:cs="Arial"/>
        </w:rPr>
        <w:t>Où R</w:t>
      </w:r>
      <w:r w:rsidRPr="00E137FF">
        <w:rPr>
          <w:rFonts w:ascii="Arial" w:eastAsiaTheme="minorEastAsia" w:hAnsi="Arial" w:cs="Arial"/>
          <w:vertAlign w:val="subscript"/>
        </w:rPr>
        <w:t>b</w:t>
      </w:r>
      <w:r w:rsidRPr="00E137FF">
        <w:rPr>
          <w:rFonts w:ascii="Arial" w:eastAsiaTheme="minorEastAsia" w:hAnsi="Arial" w:cs="Arial"/>
        </w:rPr>
        <w:t xml:space="preserve"> est le rayon du cylindre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Pr="00E137FF">
        <w:rPr>
          <w:rFonts w:ascii="Arial" w:eastAsiaTheme="minorEastAsia" w:hAnsi="Arial" w:cs="Arial"/>
        </w:rPr>
        <w:t xml:space="preserve"> est la position du centre du cylindre et avec</w:t>
      </w:r>
    </w:p>
    <w:p w14:paraId="5023F144" w14:textId="46B30B16" w:rsidR="004A1243" w:rsidRPr="00E137FF" w:rsidRDefault="00EA1000" w:rsidP="004A1243">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 xml:space="preserve"> </m:t>
          </m:r>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b</m:t>
              </m:r>
              <m:d>
                <m:dPr>
                  <m:ctrlPr>
                    <w:rPr>
                      <w:rFonts w:ascii="Cambria Math" w:hAnsi="Cambria Math" w:cs="Arial"/>
                      <w:i/>
                    </w:rPr>
                  </m:ctrlPr>
                </m:dPr>
                <m:e>
                  <m:r>
                    <w:rPr>
                      <w:rFonts w:ascii="Cambria Math"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m:oMathPara>
    </w:p>
    <w:p w14:paraId="7B9209BC" w14:textId="2624FA36" w:rsidR="00B47D6C" w:rsidRPr="00E137FF" w:rsidRDefault="004A1243">
      <w:pPr>
        <w:rPr>
          <w:rFonts w:ascii="Arial" w:hAnsi="Arial" w:cs="Arial"/>
        </w:rPr>
      </w:pPr>
      <w:r w:rsidRPr="00E137FF">
        <w:rPr>
          <w:rFonts w:ascii="Arial" w:hAnsi="Arial" w:cs="Arial"/>
        </w:rPr>
        <w:lastRenderedPageBreak/>
        <w:t>Où h est la hauteur du cylindre.</w:t>
      </w:r>
    </w:p>
    <w:p w14:paraId="49F4AEF1" w14:textId="1E1719C8" w:rsidR="004A1243" w:rsidRPr="00E137FF" w:rsidRDefault="004A1243" w:rsidP="004A1243">
      <w:pPr>
        <w:rPr>
          <w:rFonts w:ascii="Arial" w:hAnsi="Arial" w:cs="Arial"/>
        </w:rPr>
      </w:pPr>
      <w:r w:rsidRPr="00E137FF">
        <w:rPr>
          <w:rFonts w:ascii="Arial" w:hAnsi="Arial" w:cs="Arial"/>
        </w:rPr>
        <w:t xml:space="preserve">Les deux extrémités du cylindre peuvent être modélisées par des plans situés </w:t>
      </w:r>
      <w:r w:rsidR="00E137FF" w:rsidRPr="00E137FF">
        <w:rPr>
          <w:rFonts w:ascii="Arial" w:hAnsi="Arial" w:cs="Arial"/>
        </w:rPr>
        <w:t xml:space="preserve">à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Pr="00E137FF">
        <w:rPr>
          <w:rFonts w:ascii="Arial" w:hAnsi="Arial" w:cs="Arial"/>
        </w:rPr>
        <w:t xml:space="preserve"> </w:t>
      </w:r>
      <w:r w:rsidR="00E137FF" w:rsidRPr="00E137FF">
        <w:rPr>
          <w:rFonts w:ascii="Arial" w:hAnsi="Arial" w:cs="Arial"/>
        </w:rPr>
        <w:t xml:space="preserve"> et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00BE4917">
        <w:rPr>
          <w:rFonts w:ascii="Arial" w:eastAsiaTheme="minorEastAsia" w:hAnsi="Arial" w:cs="Arial"/>
        </w:rPr>
        <w:t xml:space="preserve"> </w:t>
      </w:r>
      <w:r w:rsidRPr="00E137FF">
        <w:rPr>
          <w:rFonts w:ascii="Arial" w:hAnsi="Arial" w:cs="Arial"/>
        </w:rPr>
        <w:t xml:space="preserve">pour lesquels x et y respectent l’inéquation </w:t>
      </w:r>
    </w:p>
    <w:p w14:paraId="21730094" w14:textId="4F9DCBBF" w:rsidR="004A1243" w:rsidRPr="00E137FF" w:rsidRDefault="00EA1000" w:rsidP="004A1243">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2EB0A1B0" w14:textId="53BB9E42" w:rsidR="000D5750" w:rsidRPr="00E137FF" w:rsidRDefault="000D5750" w:rsidP="004A1243">
      <w:pPr>
        <w:rPr>
          <w:rFonts w:ascii="Arial" w:eastAsiaTheme="minorEastAsia" w:hAnsi="Arial" w:cs="Arial"/>
        </w:rPr>
      </w:pPr>
      <w:r w:rsidRPr="00E137FF">
        <w:rPr>
          <w:rFonts w:ascii="Arial" w:hAnsi="Arial" w:cs="Arial"/>
        </w:rPr>
        <w:t xml:space="preserve">Pour déterminer si un rayon touche le bloc cylindrique, il faut trouver l’intersection entre les trois surfaces du cylindre (surface latérale et extrémités) et sélectionner celle pour laquelle la distance parcourue est la plus faible. Pour cela, il suffit de remplacer x, y et z dans les équations ci-haut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où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Pr="00E137FF">
        <w:rPr>
          <w:rFonts w:ascii="Arial" w:eastAsiaTheme="minorEastAsia" w:hAnsi="Arial" w:cs="Arial"/>
        </w:rPr>
        <w:t xml:space="preserve"> est la position initiale du rayon, d </w:t>
      </w:r>
      <w:r w:rsidR="00E137FF" w:rsidRPr="00E137FF">
        <w:rPr>
          <w:rFonts w:ascii="Arial" w:eastAsiaTheme="minorEastAsia" w:hAnsi="Arial" w:cs="Arial"/>
        </w:rPr>
        <w:t xml:space="preserve">est une variable représentant la distance parcourue et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00E137FF" w:rsidRPr="00E137FF">
        <w:rPr>
          <w:rFonts w:ascii="Arial" w:eastAsiaTheme="minorEastAsia" w:hAnsi="Arial" w:cs="Arial"/>
        </w:rPr>
        <w:t xml:space="preserve"> est la direction du rayon. S’il existe une solution pour une ou plus de ces équations respectant les inéquations qui leur sont associées, le rayon touche alors le cylindre. Pour trouver le point exact de l’intersection, il suffit de comparer les valeurs de d obtenues afin de trouver la plus petite.</w:t>
      </w:r>
    </w:p>
    <w:p w14:paraId="5FB3229D" w14:textId="7643DCAA" w:rsidR="00E137FF" w:rsidRPr="00E137FF" w:rsidRDefault="00E137FF" w:rsidP="004A1243">
      <w:pPr>
        <w:rPr>
          <w:rFonts w:ascii="Arial" w:hAnsi="Arial" w:cs="Arial"/>
        </w:rPr>
      </w:pPr>
    </w:p>
    <w:p w14:paraId="24755AB9" w14:textId="65E08915" w:rsidR="00E137FF" w:rsidRPr="005045A4" w:rsidRDefault="00E137FF" w:rsidP="004A1243">
      <w:pPr>
        <w:rPr>
          <w:rFonts w:ascii="Arial" w:hAnsi="Arial" w:cs="Arial"/>
          <w:sz w:val="24"/>
          <w:szCs w:val="24"/>
        </w:rPr>
      </w:pPr>
      <w:r w:rsidRPr="005045A4">
        <w:rPr>
          <w:rFonts w:ascii="Arial" w:hAnsi="Arial" w:cs="Arial"/>
          <w:sz w:val="24"/>
          <w:szCs w:val="24"/>
        </w:rPr>
        <w:t>Intersection entre un rayon et le bloc rectangulaire :</w:t>
      </w:r>
    </w:p>
    <w:p w14:paraId="71F7DDCA" w14:textId="53D52F24" w:rsidR="00E137FF" w:rsidRPr="00E137FF" w:rsidRDefault="00E137FF" w:rsidP="004A1243">
      <w:pPr>
        <w:rPr>
          <w:rFonts w:ascii="Arial" w:hAnsi="Arial" w:cs="Arial"/>
        </w:rPr>
      </w:pPr>
      <w:r w:rsidRPr="00E137FF">
        <w:rPr>
          <w:rFonts w:ascii="Arial" w:hAnsi="Arial" w:cs="Arial"/>
        </w:rPr>
        <w:t xml:space="preserve">Le bloc rectangulaire peut être modélisé par ses 6 plans dont on associe à chacun un domaine. Pour déterminer le point d’intersection, nous pouvons procéder de la même manière que pour le cylindre, soit résoudre chaque équation en remplaçant x, y et z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et vérifier si la solution fait partie du domaine. Si tel est le cas pour au moins une surface, il y a intersection et l’intersection correspond à la surface pour laquelle d est inférieur.</w:t>
      </w:r>
    </w:p>
    <w:p w14:paraId="00A6EA93" w14:textId="77777777" w:rsidR="004A1243" w:rsidRPr="00E137FF" w:rsidRDefault="004A1243">
      <w:pPr>
        <w:rPr>
          <w:rFonts w:ascii="Arial" w:hAnsi="Arial" w:cs="Arial"/>
        </w:rPr>
      </w:pPr>
    </w:p>
    <w:p w14:paraId="23864644" w14:textId="39F48076" w:rsidR="00B47D6C" w:rsidRDefault="00B47D6C">
      <w:pPr>
        <w:rPr>
          <w:rFonts w:ascii="Arial" w:hAnsi="Arial" w:cs="Arial"/>
          <w:sz w:val="28"/>
          <w:szCs w:val="28"/>
        </w:rPr>
      </w:pPr>
      <w:r w:rsidRPr="005045A4">
        <w:rPr>
          <w:rFonts w:ascii="Arial" w:hAnsi="Arial" w:cs="Arial"/>
          <w:sz w:val="28"/>
          <w:szCs w:val="28"/>
        </w:rPr>
        <w:t>Équations pour déterminer la direction du rayon lumineux qui atteint une des surfaces du bloc cylindrique transparent</w:t>
      </w:r>
    </w:p>
    <w:p w14:paraId="73F1119F" w14:textId="2CD97644" w:rsidR="005045A4" w:rsidRDefault="005045A4">
      <w:pPr>
        <w:rPr>
          <w:rFonts w:ascii="Arial" w:eastAsiaTheme="minorEastAsia" w:hAnsi="Arial" w:cs="Arial"/>
        </w:rPr>
      </w:pPr>
      <w:r>
        <w:rPr>
          <w:rFonts w:ascii="Arial" w:hAnsi="Arial" w:cs="Arial"/>
        </w:rPr>
        <w:t>Premièrement, il faut</w:t>
      </w:r>
      <w:r w:rsidR="00072079">
        <w:rPr>
          <w:rFonts w:ascii="Arial" w:hAnsi="Arial" w:cs="Arial"/>
        </w:rPr>
        <w:t xml:space="preserve"> définir les vecteurs </w:t>
      </w:r>
      <m:oMath>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r>
          <w:rPr>
            <w:rFonts w:ascii="Cambria Math" w:hAnsi="Cambria Math" w:cs="Arial"/>
          </w:rPr>
          <m:t xml:space="preserve"> et </m:t>
        </m:r>
        <m:acc>
          <m:accPr>
            <m:ctrlPr>
              <w:rPr>
                <w:rFonts w:ascii="Cambria Math" w:hAnsi="Cambria Math" w:cs="Arial"/>
                <w:i/>
              </w:rPr>
            </m:ctrlPr>
          </m:accPr>
          <m:e>
            <m:r>
              <w:rPr>
                <w:rFonts w:ascii="Cambria Math" w:hAnsi="Cambria Math" w:cs="Arial"/>
              </w:rPr>
              <m:t>k</m:t>
            </m:r>
          </m:e>
        </m:acc>
      </m:oMath>
      <w:r w:rsidR="008A6C27">
        <w:rPr>
          <w:rFonts w:ascii="Arial" w:eastAsiaTheme="minorEastAsia" w:hAnsi="Arial" w:cs="Arial"/>
        </w:rPr>
        <w:t xml:space="preserve"> pour le rayon de direction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oMath>
      <w:r w:rsidR="008A6C27">
        <w:rPr>
          <w:rFonts w:ascii="Arial" w:eastAsiaTheme="minorEastAsia" w:hAnsi="Arial" w:cs="Arial"/>
        </w:rPr>
        <w:t xml:space="preserve"> au contact du cylindre</w:t>
      </w:r>
      <w:r>
        <w:rPr>
          <w:rFonts w:ascii="Arial" w:hAnsi="Arial" w:cs="Arial"/>
        </w:rPr>
        <w:t xml:space="preserve"> </w:t>
      </w:r>
      <w:r w:rsidR="00072079">
        <w:rPr>
          <w:rFonts w:ascii="Arial" w:hAnsi="Arial" w:cs="Arial"/>
        </w:rPr>
        <w:t xml:space="preserve">où </w:t>
      </w:r>
      <m:oMath>
        <m:acc>
          <m:accPr>
            <m:ctrlPr>
              <w:rPr>
                <w:rFonts w:ascii="Cambria Math" w:hAnsi="Cambria Math" w:cs="Arial"/>
                <w:i/>
              </w:rPr>
            </m:ctrlPr>
          </m:accPr>
          <m:e>
            <m:r>
              <w:rPr>
                <w:rFonts w:ascii="Cambria Math" w:hAnsi="Cambria Math" w:cs="Arial"/>
              </w:rPr>
              <m:t>i</m:t>
            </m:r>
          </m:e>
        </m:acc>
      </m:oMath>
      <w:r w:rsidR="00072079">
        <w:rPr>
          <w:rFonts w:ascii="Arial" w:eastAsiaTheme="minorEastAsia" w:hAnsi="Arial" w:cs="Arial"/>
        </w:rPr>
        <w:t xml:space="preserve"> est la normale unitaire à la surface du cylindre, </w:t>
      </w:r>
      <m:oMath>
        <m:acc>
          <m:accPr>
            <m:ctrlPr>
              <w:rPr>
                <w:rFonts w:ascii="Cambria Math" w:hAnsi="Cambria Math" w:cs="Arial"/>
                <w:i/>
              </w:rPr>
            </m:ctrlPr>
          </m:accPr>
          <m:e>
            <m:r>
              <w:rPr>
                <w:rFonts w:ascii="Cambria Math" w:hAnsi="Cambria Math" w:cs="Arial"/>
              </w:rPr>
              <m:t>j</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num>
          <m:den>
            <m:d>
              <m:dPr>
                <m:begChr m:val="|"/>
                <m:endChr m:val="|"/>
                <m:ctrlPr>
                  <w:rPr>
                    <w:rFonts w:ascii="Cambria Math" w:hAnsi="Cambria Math" w:cs="Arial"/>
                    <w:i/>
                  </w:rPr>
                </m:ctrlPr>
              </m:dPr>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e>
            </m:d>
          </m:den>
        </m:f>
        <m:r>
          <w:rPr>
            <w:rFonts w:ascii="Cambria Math" w:eastAsiaTheme="minorEastAsia" w:hAnsi="Cambria Math" w:cs="Arial"/>
          </w:rPr>
          <m:t xml:space="preserve"> </m:t>
        </m:r>
      </m:oMath>
      <w:r w:rsidR="00072079">
        <w:rPr>
          <w:rFonts w:ascii="Arial" w:eastAsiaTheme="minorEastAsia" w:hAnsi="Arial" w:cs="Arial"/>
        </w:rPr>
        <w:t xml:space="preserve">et </w:t>
      </w:r>
      <m:oMath>
        <m:acc>
          <m:accPr>
            <m:ctrlPr>
              <w:rPr>
                <w:rFonts w:ascii="Cambria Math" w:hAnsi="Cambria Math" w:cs="Arial"/>
                <w:i/>
              </w:rPr>
            </m:ctrlPr>
          </m:accPr>
          <m:e>
            <m:r>
              <w:rPr>
                <w:rFonts w:ascii="Cambria Math" w:hAnsi="Cambria Math" w:cs="Arial"/>
              </w:rPr>
              <m:t>k</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oMath>
      <w:r w:rsidR="00072079">
        <w:rPr>
          <w:rFonts w:ascii="Arial" w:hAnsi="Arial" w:cs="Arial"/>
        </w:rPr>
        <w:t xml:space="preserve"> . </w:t>
      </w:r>
      <w:r>
        <w:rPr>
          <w:rFonts w:ascii="Arial" w:eastAsiaTheme="minorEastAsia" w:hAnsi="Arial" w:cs="Arial"/>
        </w:rPr>
        <w:t>Ensuite, on calcule</w:t>
      </w:r>
    </w:p>
    <w:p w14:paraId="7F444C39" w14:textId="2C46AD28" w:rsidR="005045A4" w:rsidRPr="008A6C27" w:rsidRDefault="00EA1000">
      <w:pPr>
        <w:rPr>
          <w:rFonts w:ascii="Arial" w:eastAsiaTheme="minorEastAsia" w:hAnsi="Arial" w:cs="Arial"/>
        </w:rPr>
      </w:pPr>
      <m:oMath>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eastAsiaTheme="minorEastAsia"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e>
            </m:d>
          </m:e>
        </m:func>
        <m:r>
          <w:rPr>
            <w:rFonts w:ascii="Cambria Math" w:eastAsiaTheme="minorEastAsia"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k</m:t>
            </m:r>
          </m:e>
        </m:acc>
      </m:oMath>
      <w:r w:rsidR="008A6C27" w:rsidRPr="008A6C27">
        <w:rPr>
          <w:rFonts w:ascii="Arial" w:eastAsiaTheme="minorEastAsia" w:hAnsi="Arial" w:cs="Arial"/>
        </w:rPr>
        <w:t xml:space="preserve"> </w:t>
      </w:r>
      <w:proofErr w:type="gramStart"/>
      <w:r w:rsidR="008A6C27" w:rsidRPr="008A6C27">
        <w:rPr>
          <w:rFonts w:ascii="Arial" w:eastAsiaTheme="minorEastAsia" w:hAnsi="Arial" w:cs="Arial"/>
        </w:rPr>
        <w:t>où</w:t>
      </w:r>
      <w:proofErr w:type="gramEnd"/>
      <w:r w:rsidR="008A6C27">
        <w:rPr>
          <w:rFonts w:ascii="Arial" w:eastAsiaTheme="minorEastAsia" w:hAnsi="Arial" w:cs="Arial"/>
        </w:rPr>
        <w:t xml:space="preserve"> n</w:t>
      </w:r>
      <w:r w:rsidR="008A6C27">
        <w:rPr>
          <w:rFonts w:ascii="Arial" w:eastAsiaTheme="minorEastAsia" w:hAnsi="Arial" w:cs="Arial"/>
          <w:vertAlign w:val="subscript"/>
        </w:rPr>
        <w:t>1</w:t>
      </w:r>
      <w:r w:rsidR="008A6C27">
        <w:rPr>
          <w:rFonts w:ascii="Arial" w:eastAsiaTheme="minorEastAsia" w:hAnsi="Arial" w:cs="Arial"/>
        </w:rPr>
        <w:t xml:space="preserve"> est l’indice de réfraction du milieu où se situe le rayon et n</w:t>
      </w:r>
      <w:r w:rsidR="008A6C27">
        <w:rPr>
          <w:rFonts w:ascii="Arial" w:eastAsiaTheme="minorEastAsia" w:hAnsi="Arial" w:cs="Arial"/>
          <w:vertAlign w:val="subscript"/>
        </w:rPr>
        <w:t>2</w:t>
      </w:r>
      <w:r w:rsidR="008A6C27">
        <w:rPr>
          <w:rFonts w:ascii="Arial" w:eastAsiaTheme="minorEastAsia" w:hAnsi="Arial" w:cs="Arial"/>
        </w:rPr>
        <w:t xml:space="preserve"> est l’indice de réfraction du second milieu.</w:t>
      </w:r>
    </w:p>
    <w:p w14:paraId="6CF5A0A5" w14:textId="672643A3" w:rsidR="00072079" w:rsidRDefault="00072079" w:rsidP="00072079">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&gt;1</m:t>
        </m:r>
      </m:oMath>
      <w:r>
        <w:rPr>
          <w:rFonts w:ascii="Arial" w:eastAsiaTheme="minorEastAsia" w:hAnsi="Arial" w:cs="Arial"/>
        </w:rPr>
        <w:t xml:space="preserve"> , il s’agit d’une réflexion totale interne. </w:t>
      </w:r>
      <w:r w:rsidR="008A6C27">
        <w:rPr>
          <w:rFonts w:ascii="Arial" w:eastAsiaTheme="minorEastAsia" w:hAnsi="Arial" w:cs="Arial"/>
        </w:rPr>
        <w:t xml:space="preserve">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sidR="008A6C27">
        <w:rPr>
          <w:rFonts w:ascii="Arial" w:eastAsiaTheme="minorEastAsia" w:hAnsi="Arial" w:cs="Arial"/>
        </w:rPr>
        <w:t xml:space="preserve"> est donc</w:t>
      </w:r>
    </w:p>
    <w:p w14:paraId="41FDAD7D" w14:textId="21C5030A" w:rsidR="008A6C27" w:rsidRPr="008A6C27" w:rsidRDefault="00EA1000" w:rsidP="00072079">
      <w:pPr>
        <w:tabs>
          <w:tab w:val="left" w:pos="2235"/>
        </w:tabs>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- 2</m:t>
          </m:r>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r>
            <w:rPr>
              <w:rFonts w:ascii="Cambria Math" w:hAnsi="Cambria Math" w:cs="Arial"/>
            </w:rPr>
            <m:t>)</m:t>
          </m:r>
        </m:oMath>
      </m:oMathPara>
    </w:p>
    <w:p w14:paraId="1DF6A3E2" w14:textId="3D985881" w:rsidR="008A6C27" w:rsidRDefault="008A6C27" w:rsidP="008A6C27">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&lt;1</m:t>
        </m:r>
      </m:oMath>
      <w:r>
        <w:rPr>
          <w:rFonts w:ascii="Arial" w:eastAsiaTheme="minorEastAsia" w:hAnsi="Arial" w:cs="Arial"/>
        </w:rPr>
        <w:t> , il s’agit d’une réfra</w:t>
      </w:r>
      <w:r w:rsidR="001A151D">
        <w:rPr>
          <w:rFonts w:ascii="Arial" w:eastAsiaTheme="minorEastAsia" w:hAnsi="Arial" w:cs="Arial"/>
        </w:rPr>
        <w:t>ct</w:t>
      </w:r>
      <w:r>
        <w:rPr>
          <w:rFonts w:ascii="Arial" w:eastAsiaTheme="minorEastAsia" w:hAnsi="Arial" w:cs="Arial"/>
        </w:rPr>
        <w:t xml:space="preserve">ion. 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Pr>
          <w:rFonts w:ascii="Arial" w:eastAsiaTheme="minorEastAsia" w:hAnsi="Arial" w:cs="Arial"/>
        </w:rPr>
        <w:t xml:space="preserve"> est donc</w:t>
      </w:r>
    </w:p>
    <w:p w14:paraId="1E124BAF" w14:textId="68D19F08" w:rsidR="008A6C27" w:rsidRPr="005045A4" w:rsidRDefault="00EA1000" w:rsidP="00072079">
      <w:pPr>
        <w:tabs>
          <w:tab w:val="left" w:pos="2235"/>
        </w:tabs>
        <w:rPr>
          <w:rFonts w:ascii="Arial"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func>
            <m:funcPr>
              <m:ctrlPr>
                <w:rPr>
                  <w:rFonts w:ascii="Cambria Math" w:eastAsiaTheme="minorEastAsia" w:hAnsi="Cambria Math" w:cs="Arial"/>
                  <w:i/>
                </w:rPr>
              </m:ctrlPr>
            </m:funcPr>
            <m:fName>
              <m:acc>
                <m:accPr>
                  <m:ctrlPr>
                    <w:rPr>
                      <w:rFonts w:ascii="Cambria Math" w:hAnsi="Cambria Math" w:cs="Arial"/>
                      <w:i/>
                    </w:rPr>
                  </m:ctrlPr>
                </m:accPr>
                <m:e>
                  <m:r>
                    <w:rPr>
                      <w:rFonts w:ascii="Cambria Math" w:hAnsi="Cambria Math" w:cs="Arial"/>
                    </w:rPr>
                    <m:t>i</m:t>
                  </m:r>
                </m:e>
              </m:acc>
              <m:r>
                <m:rPr>
                  <m:sty m:val="p"/>
                </m:rPr>
                <w:rPr>
                  <w:rFonts w:ascii="Cambria Math" w:eastAsiaTheme="minorEastAsia" w:hAnsi="Cambria Math" w:cs="Arial"/>
                </w:rPr>
                <m:t>cos</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 xml:space="preserve">+ </m:t>
          </m:r>
          <m:acc>
            <m:accPr>
              <m:ctrlPr>
                <w:rPr>
                  <w:rFonts w:ascii="Cambria Math" w:hAnsi="Cambria Math" w:cs="Arial"/>
                  <w:i/>
                </w:rPr>
              </m:ctrlPr>
            </m:accPr>
            <m:e>
              <m:r>
                <w:rPr>
                  <w:rFonts w:ascii="Cambria Math" w:hAnsi="Cambria Math" w:cs="Arial"/>
                </w:rPr>
                <m:t>k</m:t>
              </m:r>
            </m:e>
          </m:acc>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m:t>
          </m:r>
        </m:oMath>
      </m:oMathPara>
    </w:p>
    <w:p w14:paraId="5D268923" w14:textId="3CD51E8F" w:rsidR="00B47D6C" w:rsidRDefault="00B47D6C">
      <w:pPr>
        <w:rPr>
          <w:rFonts w:ascii="Arial" w:hAnsi="Arial" w:cs="Arial"/>
        </w:rPr>
      </w:pPr>
    </w:p>
    <w:p w14:paraId="57023402" w14:textId="6674623F" w:rsidR="00393DED" w:rsidRDefault="00393DED">
      <w:pPr>
        <w:rPr>
          <w:rFonts w:ascii="Arial" w:hAnsi="Arial" w:cs="Arial"/>
        </w:rPr>
      </w:pPr>
    </w:p>
    <w:p w14:paraId="19E9EDCB" w14:textId="79E66582" w:rsidR="00E52529" w:rsidRDefault="00393DED" w:rsidP="00393DED">
      <w:pPr>
        <w:rPr>
          <w:rFonts w:ascii="Arial" w:hAnsi="Arial" w:cs="Arial"/>
          <w:sz w:val="28"/>
          <w:szCs w:val="28"/>
        </w:rPr>
      </w:pPr>
      <w:r>
        <w:rPr>
          <w:rFonts w:ascii="Arial" w:hAnsi="Arial" w:cs="Arial"/>
          <w:sz w:val="28"/>
          <w:szCs w:val="28"/>
        </w:rPr>
        <w:lastRenderedPageBreak/>
        <w:t>Équations pour déterminer les positions des images des points du bloc rectangulaire atteints par des rayons</w:t>
      </w:r>
    </w:p>
    <w:p w14:paraId="16D12D68" w14:textId="03AE319C" w:rsidR="00393DED" w:rsidRDefault="00393DED" w:rsidP="00393DED">
      <w:pPr>
        <w:rPr>
          <w:rFonts w:ascii="Arial" w:hAnsi="Arial" w:cs="Arial"/>
        </w:rPr>
      </w:pPr>
      <w:r>
        <w:rPr>
          <w:rFonts w:ascii="Arial" w:hAnsi="Arial" w:cs="Arial"/>
        </w:rPr>
        <w:t>Pour chaque rayon, il faut déterminer la distance d totale parcourue par la lumière depuis la source :</w:t>
      </w:r>
    </w:p>
    <w:p w14:paraId="4CB1F29B" w14:textId="4C4748F6" w:rsidR="00393DED" w:rsidRPr="00393DED" w:rsidRDefault="00393DED" w:rsidP="00393DED">
      <w:pPr>
        <w:rPr>
          <w:rFonts w:ascii="Arial" w:eastAsiaTheme="minorEastAsia" w:hAnsi="Arial" w:cs="Arial"/>
        </w:rPr>
      </w:pPr>
      <m:oMathPara>
        <m:oMath>
          <m:r>
            <w:rPr>
              <w:rFonts w:ascii="Cambria Math" w:hAnsi="Cambria Math" w:cs="Arial"/>
            </w:rPr>
            <m:t xml:space="preserve">d= </m:t>
          </m:r>
          <m:nary>
            <m:naryPr>
              <m:chr m:val="∑"/>
              <m:limLoc m:val="undOvr"/>
              <m:supHide m:val="1"/>
              <m:ctrlPr>
                <w:rPr>
                  <w:rFonts w:ascii="Cambria Math" w:hAnsi="Cambria Math" w:cs="Arial"/>
                  <w:i/>
                </w:rPr>
              </m:ctrlPr>
            </m:naryPr>
            <m:sub>
              <m:r>
                <w:rPr>
                  <w:rFonts w:ascii="Cambria Math" w:hAnsi="Cambria Math" w:cs="Arial"/>
                </w:rPr>
                <m:t>i=1</m:t>
              </m:r>
            </m:sub>
            <m:sup/>
            <m:e>
              <m:d>
                <m:dPr>
                  <m:begChr m:val="|"/>
                  <m:endChr m:val="|"/>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m:rPr>
                      <m:sty m:val="p"/>
                    </m:rPr>
                    <w:rPr>
                      <w:rFonts w:ascii="Cambria Math" w:eastAsiaTheme="minorEastAsia" w:hAnsi="Arial"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i-1</m:t>
                      </m:r>
                    </m:sub>
                  </m:sSub>
                  <m:r>
                    <m:rPr>
                      <m:sty m:val="p"/>
                    </m:rPr>
                    <w:rPr>
                      <w:rFonts w:ascii="Cambria Math" w:eastAsiaTheme="minorEastAsia" w:hAnsi="Cambria Math" w:cs="Arial"/>
                    </w:rPr>
                    <m:t xml:space="preserve"> </m:t>
                  </m:r>
                </m:e>
              </m:d>
            </m:e>
          </m:nary>
        </m:oMath>
      </m:oMathPara>
    </w:p>
    <w:p w14:paraId="611E6A3F" w14:textId="33BD452A" w:rsidR="00393DED" w:rsidRDefault="00393DED" w:rsidP="00393DED">
      <w:pPr>
        <w:rPr>
          <w:rFonts w:ascii="Arial" w:eastAsiaTheme="minorEastAsia" w:hAnsi="Arial" w:cs="Arial"/>
        </w:rPr>
      </w:pPr>
      <w:proofErr w:type="gramStart"/>
      <w:r>
        <w:rPr>
          <w:rFonts w:ascii="Arial" w:hAnsi="Arial" w:cs="Arial"/>
        </w:rPr>
        <w:t>où</w:t>
      </w:r>
      <w:proofErr w:type="gramEnd"/>
      <w:r>
        <w:rPr>
          <w:rFonts w:ascii="Arial" w:hAnsi="Arial" w:cs="Arial"/>
        </w:rPr>
        <w:t xml:space="preserve"> les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oMath>
      <w:r>
        <w:rPr>
          <w:rFonts w:ascii="Arial" w:eastAsiaTheme="minorEastAsia" w:hAnsi="Arial" w:cs="Arial"/>
        </w:rPr>
        <w:t xml:space="preserve"> pour i &gt; 0 sont les positions des rayons lorsqu’ils touchent au bloc cylindrique ou au bloc rectangulaire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est la position de l’observateur.</w:t>
      </w:r>
    </w:p>
    <w:p w14:paraId="05BA8449" w14:textId="4FDEF5AD" w:rsidR="00234B89" w:rsidRDefault="00393DED" w:rsidP="00393DED">
      <w:pPr>
        <w:rPr>
          <w:rFonts w:ascii="Arial" w:hAnsi="Arial" w:cs="Arial"/>
        </w:rPr>
      </w:pPr>
      <w:r>
        <w:rPr>
          <w:rFonts w:ascii="Arial" w:hAnsi="Arial" w:cs="Arial"/>
        </w:rPr>
        <w:t xml:space="preserve">La position de l’image du point est ainsi </w:t>
      </w:r>
    </w:p>
    <w:p w14:paraId="3783C763" w14:textId="5584FD20" w:rsidR="007C523E" w:rsidRPr="00234B89" w:rsidRDefault="007C523E" w:rsidP="00393DED">
      <w:pPr>
        <w:rPr>
          <w:rFonts w:ascii="Arial" w:hAnsi="Arial" w:cs="Arial"/>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f</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eastAsiaTheme="minorEastAsia" w:hAnsi="Cambria Math" w:cs="Arial"/>
            </w:rPr>
            <m:t>+</m:t>
          </m:r>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oMath>
      </m:oMathPara>
    </w:p>
    <w:p w14:paraId="7F1333EC" w14:textId="6E4C65BE" w:rsidR="00393DED" w:rsidRDefault="00393DED" w:rsidP="00393DED">
      <w:pPr>
        <w:rPr>
          <w:rFonts w:ascii="Arial" w:eastAsiaTheme="minorEastAsia" w:hAnsi="Arial" w:cs="Arial"/>
        </w:rPr>
      </w:pPr>
      <w:proofErr w:type="gramStart"/>
      <w:r>
        <w:rPr>
          <w:rFonts w:ascii="Arial" w:eastAsiaTheme="minorEastAsia" w:hAnsi="Arial" w:cs="Arial"/>
        </w:rPr>
        <w:t>où</w:t>
      </w:r>
      <w:proofErr w:type="gramEnd"/>
      <w:r>
        <w:rPr>
          <w:rFonts w:ascii="Arial" w:eastAsiaTheme="minorEastAsia" w:hAnsi="Arial" w:cs="Arial"/>
        </w:rPr>
        <w:t xml:space="preserv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oMath>
      <w:r>
        <w:rPr>
          <w:rFonts w:ascii="Arial" w:eastAsiaTheme="minorEastAsia" w:hAnsi="Arial" w:cs="Arial"/>
        </w:rPr>
        <w:t xml:space="preserve"> est la direction initiale du rayon partant de l’observateur.</w:t>
      </w:r>
    </w:p>
    <w:p w14:paraId="03E80AD6" w14:textId="77F45AED" w:rsidR="00055EB0" w:rsidRDefault="00055EB0" w:rsidP="00393DED">
      <w:pPr>
        <w:rPr>
          <w:rFonts w:ascii="Arial" w:hAnsi="Arial" w:cs="Arial"/>
        </w:rPr>
      </w:pPr>
    </w:p>
    <w:p w14:paraId="478DF6EC" w14:textId="064E97EA" w:rsidR="00E959D8" w:rsidRDefault="00E959D8" w:rsidP="00E959D8">
      <w:pPr>
        <w:rPr>
          <w:rFonts w:ascii="Arial" w:hAnsi="Arial" w:cs="Arial"/>
          <w:sz w:val="28"/>
          <w:szCs w:val="28"/>
        </w:rPr>
      </w:pPr>
      <w:r>
        <w:rPr>
          <w:rFonts w:ascii="Arial" w:hAnsi="Arial" w:cs="Arial"/>
          <w:sz w:val="28"/>
          <w:szCs w:val="28"/>
        </w:rPr>
        <w:t>Détermination du nombre de directions utilisées</w:t>
      </w:r>
    </w:p>
    <w:p w14:paraId="74513639" w14:textId="70792184" w:rsidR="00055EB0" w:rsidRDefault="00E959D8" w:rsidP="00E959D8">
      <w:pPr>
        <w:rPr>
          <w:rFonts w:ascii="Arial" w:hAnsi="Arial" w:cs="Arial"/>
        </w:rPr>
      </w:pPr>
      <w:r>
        <w:rPr>
          <w:rFonts w:ascii="Arial" w:hAnsi="Arial" w:cs="Arial"/>
        </w:rPr>
        <w:t>Afin de déterminer le nombre de directions utilisées dans notre simulation, nous avons procédé en testant pour différentes valeurs de N et M jusqu’à atteindre un équilibre satisfaisant entre le temps d’exécution et la précision des résultats. Nous nous sommes finalement arrêtés à 100 pour ces deux valeurs, pour un total de 10000 rayons.</w:t>
      </w:r>
    </w:p>
    <w:p w14:paraId="7207B86A" w14:textId="2D3AB744" w:rsidR="00CF474A" w:rsidRDefault="00CF474A" w:rsidP="00E959D8">
      <w:pPr>
        <w:rPr>
          <w:rFonts w:ascii="Arial" w:hAnsi="Arial" w:cs="Arial"/>
        </w:rPr>
      </w:pPr>
    </w:p>
    <w:p w14:paraId="77DA8294" w14:textId="5C063F43" w:rsidR="003A2E71" w:rsidRDefault="003A2E71" w:rsidP="00CF474A">
      <w:pPr>
        <w:rPr>
          <w:rFonts w:ascii="Arial" w:hAnsi="Arial" w:cs="Arial"/>
          <w:b/>
          <w:sz w:val="28"/>
          <w:szCs w:val="28"/>
        </w:rPr>
      </w:pPr>
    </w:p>
    <w:p w14:paraId="76B5D231" w14:textId="77777777" w:rsidR="00E21932" w:rsidRDefault="00E21932" w:rsidP="00CF474A">
      <w:pPr>
        <w:rPr>
          <w:rFonts w:ascii="Arial" w:hAnsi="Arial" w:cs="Arial"/>
          <w:b/>
          <w:sz w:val="28"/>
          <w:szCs w:val="28"/>
        </w:rPr>
      </w:pPr>
    </w:p>
    <w:p w14:paraId="7FCD492A" w14:textId="2F840C59" w:rsidR="00CF474A" w:rsidRPr="003A2E71" w:rsidRDefault="00CF474A" w:rsidP="00CF474A">
      <w:pPr>
        <w:rPr>
          <w:rFonts w:ascii="Arial" w:hAnsi="Arial" w:cs="Arial"/>
          <w:b/>
          <w:sz w:val="28"/>
          <w:szCs w:val="28"/>
        </w:rPr>
      </w:pPr>
      <w:r w:rsidRPr="00D97259">
        <w:rPr>
          <w:rFonts w:ascii="Arial" w:hAnsi="Arial" w:cs="Arial"/>
          <w:b/>
          <w:sz w:val="28"/>
          <w:szCs w:val="28"/>
        </w:rPr>
        <w:t>Présentation et analyse des résultats</w:t>
      </w:r>
    </w:p>
    <w:p w14:paraId="6B70E9D4" w14:textId="4B5C9995" w:rsidR="003A2E71" w:rsidRDefault="00CF474A" w:rsidP="00CF474A">
      <w:pPr>
        <w:rPr>
          <w:rFonts w:ascii="Arial" w:hAnsi="Arial" w:cs="Arial"/>
        </w:rPr>
      </w:pPr>
      <w:r w:rsidRPr="00D97259">
        <w:rPr>
          <w:rFonts w:ascii="Arial" w:hAnsi="Arial" w:cs="Arial"/>
        </w:rPr>
        <w:t xml:space="preserve">Ainsi, après avoir </w:t>
      </w:r>
      <w:r w:rsidR="00D97259">
        <w:rPr>
          <w:rFonts w:ascii="Arial" w:hAnsi="Arial" w:cs="Arial"/>
        </w:rPr>
        <w:t>écrit</w:t>
      </w:r>
      <w:r w:rsidRPr="00D97259">
        <w:rPr>
          <w:rFonts w:ascii="Arial" w:hAnsi="Arial" w:cs="Arial"/>
        </w:rPr>
        <w:t xml:space="preserve"> le code, il était temps de générer des diagrammes pour chacune des quatre simulations. </w:t>
      </w:r>
      <w:r w:rsidR="00E21932">
        <w:rPr>
          <w:rFonts w:ascii="Arial" w:hAnsi="Arial" w:cs="Arial"/>
        </w:rPr>
        <w:t xml:space="preserve">Nous avons effectué 4 simulations au total. Dans ces dernières, ce qui changeait était la position de l’observateur et les indices de réfraction. Pour la première simulation, l’observateur </w:t>
      </w:r>
      <w:r w:rsidR="00120FD5">
        <w:rPr>
          <w:rFonts w:ascii="Arial" w:hAnsi="Arial" w:cs="Arial"/>
        </w:rPr>
        <w:t xml:space="preserve">est localisé au point </w:t>
      </w:r>
      <w:r w:rsidR="00E21932">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=(0,0,5)</m:t>
        </m:r>
      </m:oMath>
      <w:r w:rsidR="00120FD5">
        <w:rPr>
          <w:rFonts w:ascii="Arial" w:eastAsiaTheme="minorEastAsia" w:hAnsi="Arial" w:cs="Arial"/>
        </w:rPr>
        <w:t xml:space="preserve"> et les deux indices de réfraction sont de 1. Par rapport à la première, la seconde simulation ne change que l’indice de réfraction du milieu du bloc cylindrique pour 1,5. La troisième garde les indices de réfraction de la seconde, mais déplace l’observateur à l’origine. La quatrième et dernière simulation positionne l’observateur au même point que les deux premières, mais utilise les indices de réfractions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m:t>
            </m:r>
          </m:sub>
        </m:sSub>
        <m:r>
          <w:rPr>
            <w:rFonts w:ascii="Cambria Math" w:eastAsiaTheme="minorEastAsia" w:hAnsi="Cambria Math" w:cs="Arial"/>
          </w:rPr>
          <m:t>=1,2</m:t>
        </m:r>
      </m:oMath>
      <w:r w:rsidR="00120FD5">
        <w:rPr>
          <w:rFonts w:ascii="Arial" w:eastAsiaTheme="minorEastAsia" w:hAnsi="Arial"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b</m:t>
            </m:r>
          </m:sub>
        </m:sSub>
      </m:oMath>
      <w:r w:rsidR="00120FD5">
        <w:rPr>
          <w:rFonts w:ascii="Arial" w:eastAsiaTheme="minorEastAsia" w:hAnsi="Arial" w:cs="Arial"/>
        </w:rPr>
        <w:t xml:space="preserve"> = 1 pour le milieu de l’observateur et du bloc cylindrique, respectivement.</w:t>
      </w:r>
    </w:p>
    <w:p w14:paraId="2EA35607" w14:textId="2FB91A0B" w:rsidR="00CF474A" w:rsidRPr="00D97259" w:rsidRDefault="00E21932" w:rsidP="00CF474A">
      <w:pPr>
        <w:rPr>
          <w:rFonts w:ascii="Arial" w:hAnsi="Arial" w:cs="Arial"/>
        </w:rPr>
      </w:pPr>
      <w:r w:rsidRPr="00D97259">
        <w:rPr>
          <w:rFonts w:ascii="Arial" w:hAnsi="Arial" w:cs="Arial"/>
          <w:noProof/>
        </w:rPr>
        <w:lastRenderedPageBreak/>
        <w:drawing>
          <wp:anchor distT="0" distB="0" distL="0" distR="0" simplePos="0" relativeHeight="251660288" behindDoc="0" locked="0" layoutInCell="1" allowOverlap="1" wp14:anchorId="7BE7FC10" wp14:editId="73458556">
            <wp:simplePos x="0" y="0"/>
            <wp:positionH relativeFrom="column">
              <wp:posOffset>3040380</wp:posOffset>
            </wp:positionH>
            <wp:positionV relativeFrom="paragraph">
              <wp:posOffset>457200</wp:posOffset>
            </wp:positionV>
            <wp:extent cx="3199130" cy="2604770"/>
            <wp:effectExtent l="0" t="0" r="1270" b="508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3199130" cy="2604770"/>
                    </a:xfrm>
                    <a:prstGeom prst="rect">
                      <a:avLst/>
                    </a:prstGeom>
                  </pic:spPr>
                </pic:pic>
              </a:graphicData>
            </a:graphic>
            <wp14:sizeRelH relativeFrom="margin">
              <wp14:pctWidth>0</wp14:pctWidth>
            </wp14:sizeRelH>
            <wp14:sizeRelV relativeFrom="margin">
              <wp14:pctHeight>0</wp14:pctHeight>
            </wp14:sizeRelV>
          </wp:anchor>
        </w:drawing>
      </w:r>
      <w:r w:rsidRPr="00D97259">
        <w:rPr>
          <w:rFonts w:ascii="Arial" w:hAnsi="Arial" w:cs="Arial"/>
          <w:noProof/>
        </w:rPr>
        <w:drawing>
          <wp:anchor distT="0" distB="0" distL="0" distR="0" simplePos="0" relativeHeight="251659264" behindDoc="0" locked="0" layoutInCell="1" allowOverlap="1" wp14:anchorId="49B2A3F1" wp14:editId="086CA181">
            <wp:simplePos x="0" y="0"/>
            <wp:positionH relativeFrom="column">
              <wp:posOffset>-444500</wp:posOffset>
            </wp:positionH>
            <wp:positionV relativeFrom="paragraph">
              <wp:posOffset>621030</wp:posOffset>
            </wp:positionV>
            <wp:extent cx="3493135" cy="24790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3493135" cy="2479040"/>
                    </a:xfrm>
                    <a:prstGeom prst="rect">
                      <a:avLst/>
                    </a:prstGeom>
                  </pic:spPr>
                </pic:pic>
              </a:graphicData>
            </a:graphic>
            <wp14:sizeRelH relativeFrom="margin">
              <wp14:pctWidth>0</wp14:pctWidth>
            </wp14:sizeRelH>
            <wp14:sizeRelV relativeFrom="margin">
              <wp14:pctHeight>0</wp14:pctHeight>
            </wp14:sizeRelV>
          </wp:anchor>
        </w:drawing>
      </w:r>
      <w:r w:rsidR="00CF474A" w:rsidRPr="00D97259">
        <w:rPr>
          <w:rFonts w:ascii="Arial" w:hAnsi="Arial" w:cs="Arial"/>
        </w:rPr>
        <w:t xml:space="preserve">Pour la première simulation, comme il n’y a aucune différence entre l’indice de réfraction du milieu où se trouve l’observateur et celui du cylindre transparent, la position observée du </w:t>
      </w:r>
      <w:r w:rsidR="003A2E71">
        <w:rPr>
          <w:rFonts w:ascii="Arial" w:hAnsi="Arial" w:cs="Arial"/>
        </w:rPr>
        <w:t>bloc</w:t>
      </w:r>
      <w:r w:rsidR="00CF474A" w:rsidRPr="00D97259">
        <w:rPr>
          <w:rFonts w:ascii="Arial" w:hAnsi="Arial" w:cs="Arial"/>
        </w:rPr>
        <w:t xml:space="preserve"> est identique à sa position réelle. </w:t>
      </w:r>
    </w:p>
    <w:p w14:paraId="4B28231C" w14:textId="61D3AF79" w:rsidR="00CF474A" w:rsidRPr="00D97259" w:rsidRDefault="00CF474A" w:rsidP="00CF474A">
      <w:pPr>
        <w:rPr>
          <w:rFonts w:ascii="Arial" w:hAnsi="Arial" w:cs="Arial"/>
        </w:rPr>
      </w:pPr>
    </w:p>
    <w:p w14:paraId="5DD7C2F9" w14:textId="743ABEA7" w:rsidR="00CF474A" w:rsidRPr="00D97259" w:rsidRDefault="00CF474A" w:rsidP="00CF474A">
      <w:pPr>
        <w:rPr>
          <w:rFonts w:ascii="Arial" w:hAnsi="Arial" w:cs="Arial"/>
        </w:rPr>
      </w:pPr>
      <w:r w:rsidRPr="00D97259">
        <w:rPr>
          <w:rFonts w:ascii="Arial" w:hAnsi="Arial" w:cs="Arial"/>
        </w:rPr>
        <w:t>Figure</w:t>
      </w:r>
      <w:r w:rsidR="003A2E71">
        <w:rPr>
          <w:rFonts w:ascii="Arial" w:hAnsi="Arial" w:cs="Arial"/>
        </w:rPr>
        <w:t>s</w:t>
      </w:r>
      <w:r w:rsidRPr="00D97259">
        <w:rPr>
          <w:rFonts w:ascii="Arial" w:hAnsi="Arial" w:cs="Arial"/>
        </w:rPr>
        <w:t xml:space="preserve"> 1 et 2: Vue du </w:t>
      </w:r>
      <w:r w:rsidR="003A2E71">
        <w:rPr>
          <w:rFonts w:ascii="Arial" w:hAnsi="Arial" w:cs="Arial"/>
        </w:rPr>
        <w:t>bloc</w:t>
      </w:r>
      <w:r w:rsidRPr="00D97259">
        <w:rPr>
          <w:rFonts w:ascii="Arial" w:hAnsi="Arial" w:cs="Arial"/>
        </w:rPr>
        <w:t xml:space="preserve"> par l’observateur pendant la première simulation</w:t>
      </w:r>
    </w:p>
    <w:p w14:paraId="79E2D697" w14:textId="77777777" w:rsidR="00E21932" w:rsidRPr="00D97259" w:rsidRDefault="00E21932" w:rsidP="00CF474A">
      <w:pPr>
        <w:rPr>
          <w:rFonts w:ascii="Arial" w:hAnsi="Arial" w:cs="Arial"/>
        </w:rPr>
      </w:pPr>
    </w:p>
    <w:p w14:paraId="4DA4FD69" w14:textId="4D9A8FC4" w:rsidR="00E21932" w:rsidRPr="00D97259" w:rsidRDefault="00CF474A" w:rsidP="00CF474A">
      <w:pPr>
        <w:rPr>
          <w:rFonts w:ascii="Arial" w:hAnsi="Arial" w:cs="Arial"/>
        </w:rPr>
      </w:pPr>
      <w:r w:rsidRPr="00D97259">
        <w:rPr>
          <w:rFonts w:ascii="Arial" w:hAnsi="Arial" w:cs="Arial"/>
        </w:rPr>
        <w:t>Pour la deuxième simulation, comme l’indice de réfraction du bloc cylindrique est plus élevé que celui du milieu où se trouve l’observateur (1.5 &gt; 1.0), il y a une grande disparité entre l’objet réel et l’objet observé. La lumière frappe plusieurs plans du bloc</w:t>
      </w:r>
      <w:r w:rsidR="00E21932">
        <w:rPr>
          <w:rFonts w:ascii="Arial" w:hAnsi="Arial" w:cs="Arial"/>
        </w:rPr>
        <w:t xml:space="preserve"> r</w:t>
      </w:r>
      <w:r w:rsidRPr="00D97259">
        <w:rPr>
          <w:rFonts w:ascii="Arial" w:hAnsi="Arial" w:cs="Arial"/>
        </w:rPr>
        <w:t xml:space="preserve">ectangulaire qu’elle ne pouvait pas auparavant </w:t>
      </w:r>
      <w:r w:rsidR="00E21932">
        <w:rPr>
          <w:rFonts w:ascii="Arial" w:hAnsi="Arial" w:cs="Arial"/>
        </w:rPr>
        <w:t>puisque l’indice de réfraction plus élevé du cylindre cause des réflexions totales internes.</w:t>
      </w:r>
      <w:r w:rsidRPr="00D97259">
        <w:rPr>
          <w:rFonts w:ascii="Arial" w:hAnsi="Arial" w:cs="Arial"/>
        </w:rPr>
        <w:t xml:space="preserve"> </w:t>
      </w:r>
    </w:p>
    <w:p w14:paraId="10B46F82" w14:textId="2A853A3D" w:rsidR="00CF474A" w:rsidRPr="00D97259" w:rsidRDefault="00E21932" w:rsidP="00CF474A">
      <w:pPr>
        <w:rPr>
          <w:rFonts w:ascii="Arial" w:hAnsi="Arial" w:cs="Arial"/>
        </w:rPr>
      </w:pPr>
      <w:r w:rsidRPr="00D97259">
        <w:rPr>
          <w:rFonts w:ascii="Arial" w:hAnsi="Arial" w:cs="Arial"/>
          <w:noProof/>
        </w:rPr>
        <w:drawing>
          <wp:anchor distT="0" distB="0" distL="0" distR="0" simplePos="0" relativeHeight="251661312" behindDoc="0" locked="0" layoutInCell="1" allowOverlap="1" wp14:anchorId="1F8CC875" wp14:editId="518FEACC">
            <wp:simplePos x="0" y="0"/>
            <wp:positionH relativeFrom="column">
              <wp:posOffset>2626743</wp:posOffset>
            </wp:positionH>
            <wp:positionV relativeFrom="paragraph">
              <wp:posOffset>103781</wp:posOffset>
            </wp:positionV>
            <wp:extent cx="3657600" cy="2790825"/>
            <wp:effectExtent l="0" t="0" r="0" b="952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657600" cy="2790825"/>
                    </a:xfrm>
                    <a:prstGeom prst="rect">
                      <a:avLst/>
                    </a:prstGeom>
                  </pic:spPr>
                </pic:pic>
              </a:graphicData>
            </a:graphic>
          </wp:anchor>
        </w:drawing>
      </w:r>
      <w:r w:rsidRPr="00D97259">
        <w:rPr>
          <w:rFonts w:ascii="Arial" w:hAnsi="Arial" w:cs="Arial"/>
          <w:noProof/>
        </w:rPr>
        <w:drawing>
          <wp:anchor distT="0" distB="0" distL="0" distR="0" simplePos="0" relativeHeight="251662336" behindDoc="0" locked="0" layoutInCell="1" allowOverlap="1" wp14:anchorId="5FBEFEBE" wp14:editId="668E667A">
            <wp:simplePos x="0" y="0"/>
            <wp:positionH relativeFrom="column">
              <wp:posOffset>-565030</wp:posOffset>
            </wp:positionH>
            <wp:positionV relativeFrom="paragraph">
              <wp:posOffset>112407</wp:posOffset>
            </wp:positionV>
            <wp:extent cx="3581400" cy="27813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581400" cy="2781300"/>
                    </a:xfrm>
                    <a:prstGeom prst="rect">
                      <a:avLst/>
                    </a:prstGeom>
                  </pic:spPr>
                </pic:pic>
              </a:graphicData>
            </a:graphic>
          </wp:anchor>
        </w:drawing>
      </w:r>
    </w:p>
    <w:p w14:paraId="75267590" w14:textId="5F82DCEB" w:rsidR="00CF474A" w:rsidRPr="00D97259" w:rsidRDefault="00CF474A" w:rsidP="00CF474A">
      <w:pPr>
        <w:rPr>
          <w:rFonts w:ascii="Arial" w:hAnsi="Arial" w:cs="Arial"/>
        </w:rPr>
      </w:pPr>
      <w:r w:rsidRPr="00D97259">
        <w:rPr>
          <w:rFonts w:ascii="Arial" w:hAnsi="Arial" w:cs="Arial"/>
        </w:rPr>
        <w:t>Figure</w:t>
      </w:r>
      <w:r w:rsidR="003A2E71">
        <w:rPr>
          <w:rFonts w:ascii="Arial" w:hAnsi="Arial" w:cs="Arial"/>
        </w:rPr>
        <w:t>s</w:t>
      </w:r>
      <w:r w:rsidRPr="00D97259">
        <w:rPr>
          <w:rFonts w:ascii="Arial" w:hAnsi="Arial" w:cs="Arial"/>
        </w:rPr>
        <w:t xml:space="preserve"> 3 et 4: Vue du </w:t>
      </w:r>
      <w:r w:rsidR="003A2E71">
        <w:rPr>
          <w:rFonts w:ascii="Arial" w:hAnsi="Arial" w:cs="Arial"/>
        </w:rPr>
        <w:t>bloc</w:t>
      </w:r>
      <w:r w:rsidRPr="00D97259">
        <w:rPr>
          <w:rFonts w:ascii="Arial" w:hAnsi="Arial" w:cs="Arial"/>
        </w:rPr>
        <w:t xml:space="preserve"> par l’observateur pendant la deuxième simulation</w:t>
      </w:r>
    </w:p>
    <w:p w14:paraId="01AB54E1" w14:textId="03E069C3" w:rsidR="00CF474A" w:rsidRPr="00D97259" w:rsidRDefault="00120FD5" w:rsidP="00CF474A">
      <w:pPr>
        <w:rPr>
          <w:rFonts w:ascii="Arial" w:hAnsi="Arial" w:cs="Arial"/>
        </w:rPr>
      </w:pPr>
      <w:r w:rsidRPr="00D97259">
        <w:rPr>
          <w:rFonts w:ascii="Arial" w:hAnsi="Arial" w:cs="Arial"/>
          <w:noProof/>
        </w:rPr>
        <w:lastRenderedPageBreak/>
        <w:drawing>
          <wp:anchor distT="0" distB="0" distL="0" distR="0" simplePos="0" relativeHeight="251663360" behindDoc="0" locked="0" layoutInCell="1" allowOverlap="1" wp14:anchorId="4C50E286" wp14:editId="53460F71">
            <wp:simplePos x="0" y="0"/>
            <wp:positionH relativeFrom="page">
              <wp:align>right</wp:align>
            </wp:positionH>
            <wp:positionV relativeFrom="paragraph">
              <wp:posOffset>694678</wp:posOffset>
            </wp:positionV>
            <wp:extent cx="3914775" cy="2886075"/>
            <wp:effectExtent l="0" t="0" r="9525" b="9525"/>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3914775" cy="2886075"/>
                    </a:xfrm>
                    <a:prstGeom prst="rect">
                      <a:avLst/>
                    </a:prstGeom>
                  </pic:spPr>
                </pic:pic>
              </a:graphicData>
            </a:graphic>
          </wp:anchor>
        </w:drawing>
      </w:r>
      <w:r w:rsidRPr="00D97259">
        <w:rPr>
          <w:rFonts w:ascii="Arial" w:hAnsi="Arial" w:cs="Arial"/>
          <w:noProof/>
        </w:rPr>
        <w:drawing>
          <wp:anchor distT="0" distB="0" distL="0" distR="0" simplePos="0" relativeHeight="251664384" behindDoc="0" locked="0" layoutInCell="1" allowOverlap="1" wp14:anchorId="1C84086F" wp14:editId="6A9D970B">
            <wp:simplePos x="0" y="0"/>
            <wp:positionH relativeFrom="column">
              <wp:posOffset>-685057</wp:posOffset>
            </wp:positionH>
            <wp:positionV relativeFrom="paragraph">
              <wp:posOffset>751876</wp:posOffset>
            </wp:positionV>
            <wp:extent cx="3857625" cy="26384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3857625" cy="2638425"/>
                    </a:xfrm>
                    <a:prstGeom prst="rect">
                      <a:avLst/>
                    </a:prstGeom>
                  </pic:spPr>
                </pic:pic>
              </a:graphicData>
            </a:graphic>
          </wp:anchor>
        </w:drawing>
      </w:r>
      <w:r w:rsidR="00CF474A" w:rsidRPr="00D97259">
        <w:rPr>
          <w:rFonts w:ascii="Arial" w:hAnsi="Arial" w:cs="Arial"/>
        </w:rPr>
        <w:t xml:space="preserve">Pour la troisième simulation, comme les paramètres pour les indices de réfraction sont </w:t>
      </w:r>
      <w:r w:rsidRPr="00D97259">
        <w:rPr>
          <w:rFonts w:ascii="Arial" w:hAnsi="Arial" w:cs="Arial"/>
        </w:rPr>
        <w:t>identiques</w:t>
      </w:r>
      <w:r w:rsidR="00CF474A" w:rsidRPr="00D97259">
        <w:rPr>
          <w:rFonts w:ascii="Arial" w:hAnsi="Arial" w:cs="Arial"/>
        </w:rPr>
        <w:t xml:space="preserve"> à ceux de la deuxième simulation et que seulement la position de l’observateur est modifiée, l’objet observé est similaire à celui de la simulation précédente, mais vu de plus bas, causant une </w:t>
      </w:r>
      <w:r w:rsidRPr="00D97259">
        <w:rPr>
          <w:rFonts w:ascii="Arial" w:hAnsi="Arial" w:cs="Arial"/>
        </w:rPr>
        <w:t>distorsion</w:t>
      </w:r>
      <w:r w:rsidR="00CF474A" w:rsidRPr="00D97259">
        <w:rPr>
          <w:rFonts w:ascii="Arial" w:hAnsi="Arial" w:cs="Arial"/>
        </w:rPr>
        <w:t xml:space="preserve"> au niveau de l’axe des z. </w:t>
      </w:r>
    </w:p>
    <w:p w14:paraId="555D39AC" w14:textId="2E04A952" w:rsidR="00CF474A" w:rsidRPr="00D97259" w:rsidRDefault="00CF474A" w:rsidP="00CF474A">
      <w:pPr>
        <w:rPr>
          <w:rFonts w:ascii="Arial" w:hAnsi="Arial" w:cs="Arial"/>
        </w:rPr>
      </w:pPr>
    </w:p>
    <w:p w14:paraId="747A7085" w14:textId="77777777" w:rsidR="00CF474A" w:rsidRPr="00D97259" w:rsidRDefault="00CF474A" w:rsidP="00CF474A">
      <w:pPr>
        <w:rPr>
          <w:rFonts w:ascii="Arial" w:hAnsi="Arial" w:cs="Arial"/>
        </w:rPr>
      </w:pPr>
      <w:r w:rsidRPr="00D97259">
        <w:rPr>
          <w:rFonts w:ascii="Arial" w:hAnsi="Arial" w:cs="Arial"/>
        </w:rPr>
        <w:t>Figure 5 et 6: Vue du cylindre par l’observateur pendant la troisième simulation</w:t>
      </w:r>
    </w:p>
    <w:p w14:paraId="183B93E2" w14:textId="77777777" w:rsidR="00CF474A" w:rsidRPr="00D97259" w:rsidRDefault="00CF474A" w:rsidP="00CF474A">
      <w:pPr>
        <w:rPr>
          <w:rFonts w:ascii="Arial" w:hAnsi="Arial" w:cs="Arial"/>
        </w:rPr>
      </w:pPr>
    </w:p>
    <w:p w14:paraId="40A4F86D" w14:textId="33254B14" w:rsidR="00CF474A" w:rsidRPr="00D97259" w:rsidRDefault="00120FD5" w:rsidP="00CF474A">
      <w:pPr>
        <w:rPr>
          <w:rFonts w:ascii="Arial" w:hAnsi="Arial" w:cs="Arial"/>
        </w:rPr>
      </w:pPr>
      <w:r w:rsidRPr="00D97259">
        <w:rPr>
          <w:rFonts w:ascii="Arial" w:hAnsi="Arial" w:cs="Arial"/>
          <w:noProof/>
        </w:rPr>
        <w:drawing>
          <wp:anchor distT="0" distB="0" distL="0" distR="0" simplePos="0" relativeHeight="251666432" behindDoc="0" locked="0" layoutInCell="1" allowOverlap="1" wp14:anchorId="2466494F" wp14:editId="22E50910">
            <wp:simplePos x="0" y="0"/>
            <wp:positionH relativeFrom="column">
              <wp:posOffset>-416560</wp:posOffset>
            </wp:positionH>
            <wp:positionV relativeFrom="paragraph">
              <wp:posOffset>713189</wp:posOffset>
            </wp:positionV>
            <wp:extent cx="3743325" cy="260985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3743325" cy="2609850"/>
                    </a:xfrm>
                    <a:prstGeom prst="rect">
                      <a:avLst/>
                    </a:prstGeom>
                  </pic:spPr>
                </pic:pic>
              </a:graphicData>
            </a:graphic>
          </wp:anchor>
        </w:drawing>
      </w:r>
      <w:r w:rsidR="00CF474A" w:rsidRPr="00D97259">
        <w:rPr>
          <w:rFonts w:ascii="Arial" w:hAnsi="Arial" w:cs="Arial"/>
        </w:rPr>
        <w:t>Pendant la dernière simulation, comme l’indice de réfraction du milieu de l’observateur est plus élevé que celui du bloc cy</w:t>
      </w:r>
      <w:r>
        <w:rPr>
          <w:rFonts w:ascii="Arial" w:hAnsi="Arial" w:cs="Arial"/>
        </w:rPr>
        <w:t>l</w:t>
      </w:r>
      <w:r w:rsidR="00CF474A" w:rsidRPr="00D97259">
        <w:rPr>
          <w:rFonts w:ascii="Arial" w:hAnsi="Arial" w:cs="Arial"/>
        </w:rPr>
        <w:t xml:space="preserve">indrique (1.2 &gt; 1.0), l’objet observé paraît plus rapproché que dans les deux simulations précédentes. </w:t>
      </w:r>
    </w:p>
    <w:p w14:paraId="13DB57B3" w14:textId="3B906C23" w:rsidR="00CF474A" w:rsidRPr="00D97259" w:rsidRDefault="00CF474A" w:rsidP="00CF474A">
      <w:pPr>
        <w:rPr>
          <w:rFonts w:ascii="Arial" w:hAnsi="Arial" w:cs="Arial"/>
        </w:rPr>
      </w:pPr>
      <w:r w:rsidRPr="00D97259">
        <w:rPr>
          <w:rFonts w:ascii="Arial" w:hAnsi="Arial" w:cs="Arial"/>
          <w:noProof/>
        </w:rPr>
        <w:drawing>
          <wp:anchor distT="0" distB="0" distL="0" distR="0" simplePos="0" relativeHeight="251665408" behindDoc="0" locked="0" layoutInCell="1" allowOverlap="1" wp14:anchorId="297BBFAD" wp14:editId="65D4E653">
            <wp:simplePos x="0" y="0"/>
            <wp:positionH relativeFrom="page">
              <wp:align>right</wp:align>
            </wp:positionH>
            <wp:positionV relativeFrom="paragraph">
              <wp:posOffset>15156</wp:posOffset>
            </wp:positionV>
            <wp:extent cx="3733800" cy="287655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3733800" cy="2876550"/>
                    </a:xfrm>
                    <a:prstGeom prst="rect">
                      <a:avLst/>
                    </a:prstGeom>
                  </pic:spPr>
                </pic:pic>
              </a:graphicData>
            </a:graphic>
          </wp:anchor>
        </w:drawing>
      </w:r>
    </w:p>
    <w:p w14:paraId="60C0294B" w14:textId="5088F4D2" w:rsidR="00CF474A" w:rsidRPr="00D97259" w:rsidRDefault="00CF474A" w:rsidP="00CF474A">
      <w:pPr>
        <w:rPr>
          <w:rFonts w:ascii="Arial" w:hAnsi="Arial" w:cs="Arial"/>
        </w:rPr>
      </w:pPr>
      <w:r w:rsidRPr="00D97259">
        <w:rPr>
          <w:rFonts w:ascii="Arial" w:hAnsi="Arial" w:cs="Arial"/>
        </w:rPr>
        <w:t>Figure 7 et 8: Vue du cylindre par l’observateur pendant la quatrième simulation</w:t>
      </w:r>
    </w:p>
    <w:p w14:paraId="46FD1616" w14:textId="77777777" w:rsidR="00CF474A" w:rsidRPr="00D97259" w:rsidRDefault="00CF474A" w:rsidP="00CF474A">
      <w:pPr>
        <w:rPr>
          <w:rFonts w:ascii="Arial" w:hAnsi="Arial" w:cs="Arial"/>
        </w:rPr>
      </w:pPr>
    </w:p>
    <w:p w14:paraId="76451CC9" w14:textId="77777777" w:rsidR="00CF474A" w:rsidRPr="00D97259" w:rsidRDefault="00CF474A" w:rsidP="00CF474A">
      <w:pPr>
        <w:rPr>
          <w:rFonts w:ascii="Arial" w:hAnsi="Arial" w:cs="Arial"/>
        </w:rPr>
      </w:pPr>
      <w:r w:rsidRPr="00D97259">
        <w:rPr>
          <w:rFonts w:ascii="Arial" w:hAnsi="Arial" w:cs="Arial"/>
        </w:rPr>
        <w:t xml:space="preserve">De plus, nous avons </w:t>
      </w:r>
      <w:proofErr w:type="spellStart"/>
      <w:r w:rsidRPr="00D97259">
        <w:rPr>
          <w:rFonts w:ascii="Arial" w:hAnsi="Arial" w:cs="Arial"/>
        </w:rPr>
        <w:t>co</w:t>
      </w:r>
      <w:proofErr w:type="spellEnd"/>
      <w:r w:rsidRPr="00D97259">
        <w:rPr>
          <w:rFonts w:ascii="Arial" w:hAnsi="Arial" w:cs="Arial"/>
        </w:rPr>
        <w:t xml:space="preserve"> </w:t>
      </w:r>
      <w:r w:rsidRPr="00D97259">
        <w:rPr>
          <w:rFonts w:ascii="Arial" w:hAnsi="Arial" w:cs="Arial"/>
          <w:b/>
          <w:bCs/>
          <w:sz w:val="28"/>
          <w:szCs w:val="28"/>
        </w:rPr>
        <w:t xml:space="preserve">Quelqu’un doit ajouter les détails pour le réalisme, </w:t>
      </w:r>
      <w:proofErr w:type="spellStart"/>
      <w:r w:rsidRPr="00D97259">
        <w:rPr>
          <w:rFonts w:ascii="Arial" w:hAnsi="Arial" w:cs="Arial"/>
          <w:b/>
          <w:bCs/>
          <w:sz w:val="28"/>
          <w:szCs w:val="28"/>
        </w:rPr>
        <w:t>cuz</w:t>
      </w:r>
      <w:proofErr w:type="spellEnd"/>
      <w:r w:rsidRPr="00D97259">
        <w:rPr>
          <w:rFonts w:ascii="Arial" w:hAnsi="Arial" w:cs="Arial"/>
          <w:b/>
          <w:bCs/>
          <w:sz w:val="28"/>
          <w:szCs w:val="28"/>
        </w:rPr>
        <w:t xml:space="preserve"> I have no </w:t>
      </w:r>
      <w:proofErr w:type="spellStart"/>
      <w:r w:rsidRPr="00D97259">
        <w:rPr>
          <w:rFonts w:ascii="Arial" w:hAnsi="Arial" w:cs="Arial"/>
          <w:b/>
          <w:bCs/>
          <w:sz w:val="28"/>
          <w:szCs w:val="28"/>
        </w:rPr>
        <w:t>idea</w:t>
      </w:r>
      <w:proofErr w:type="spellEnd"/>
    </w:p>
    <w:p w14:paraId="546E4035" w14:textId="77777777" w:rsidR="00CF474A" w:rsidRPr="00D97259" w:rsidRDefault="00CF474A" w:rsidP="00CF474A">
      <w:pPr>
        <w:rPr>
          <w:rFonts w:ascii="Arial" w:hAnsi="Arial" w:cs="Arial"/>
        </w:rPr>
      </w:pPr>
    </w:p>
    <w:p w14:paraId="24A20E64" w14:textId="77777777" w:rsidR="00CF474A" w:rsidRPr="00D97259" w:rsidRDefault="00CF474A" w:rsidP="00CF474A">
      <w:pPr>
        <w:rPr>
          <w:rFonts w:ascii="Arial" w:hAnsi="Arial" w:cs="Arial"/>
          <w:b/>
          <w:sz w:val="28"/>
          <w:szCs w:val="28"/>
        </w:rPr>
      </w:pPr>
      <w:r w:rsidRPr="00D97259">
        <w:rPr>
          <w:rFonts w:ascii="Arial" w:hAnsi="Arial" w:cs="Arial"/>
          <w:b/>
          <w:sz w:val="28"/>
          <w:szCs w:val="28"/>
        </w:rPr>
        <w:t>Conclusion</w:t>
      </w:r>
    </w:p>
    <w:p w14:paraId="780EE3B2" w14:textId="77777777" w:rsidR="00CF474A" w:rsidRPr="00D97259" w:rsidRDefault="00CF474A" w:rsidP="00CF474A">
      <w:pPr>
        <w:rPr>
          <w:rFonts w:ascii="Arial" w:hAnsi="Arial" w:cs="Arial"/>
        </w:rPr>
      </w:pPr>
    </w:p>
    <w:p w14:paraId="6E422DE7" w14:textId="1CE6B613" w:rsidR="00CF474A" w:rsidRDefault="00CF474A" w:rsidP="00CF474A">
      <w:pPr>
        <w:rPr>
          <w:rFonts w:ascii="Arial" w:eastAsiaTheme="minorEastAsia" w:hAnsi="Arial" w:cs="Arial"/>
        </w:rPr>
      </w:pPr>
      <w:r w:rsidRPr="00D97259">
        <w:rPr>
          <w:rFonts w:ascii="Arial" w:hAnsi="Arial" w:cs="Arial"/>
        </w:rPr>
        <w:t>Lors de</w:t>
      </w:r>
      <w:r w:rsidR="00120FD5">
        <w:rPr>
          <w:rFonts w:ascii="Arial" w:hAnsi="Arial" w:cs="Arial"/>
        </w:rPr>
        <w:t xml:space="preserve"> la programmation et de</w:t>
      </w:r>
      <w:r w:rsidRPr="00D97259">
        <w:rPr>
          <w:rFonts w:ascii="Arial" w:hAnsi="Arial" w:cs="Arial"/>
        </w:rPr>
        <w:t xml:space="preserve"> </w:t>
      </w:r>
      <w:r w:rsidR="00120FD5">
        <w:rPr>
          <w:rFonts w:ascii="Arial" w:hAnsi="Arial" w:cs="Arial"/>
        </w:rPr>
        <w:t>nos</w:t>
      </w:r>
      <w:r w:rsidRPr="00D97259">
        <w:rPr>
          <w:rFonts w:ascii="Arial" w:hAnsi="Arial" w:cs="Arial"/>
        </w:rPr>
        <w:t xml:space="preserve"> simulation</w:t>
      </w:r>
      <w:r w:rsidR="00120FD5">
        <w:rPr>
          <w:rFonts w:ascii="Arial" w:hAnsi="Arial" w:cs="Arial"/>
        </w:rPr>
        <w:t>s</w:t>
      </w:r>
      <w:r w:rsidRPr="00D97259">
        <w:rPr>
          <w:rFonts w:ascii="Arial" w:hAnsi="Arial" w:cs="Arial"/>
        </w:rPr>
        <w:t xml:space="preserve">, l’un de nos principaux problèmes était dans le choix des angles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oMath>
      <w:r w:rsidRPr="00D97259">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oMath>
      <w:r w:rsidRPr="00D97259">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oMath>
      <w:r w:rsidRPr="00D97259">
        <w:rPr>
          <w:rFonts w:ascii="Arial" w:eastAsiaTheme="minorEastAsia" w:hAnsi="Arial"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oMath>
      <w:r w:rsidRPr="00D97259">
        <w:rPr>
          <w:rFonts w:ascii="Arial" w:eastAsiaTheme="minorEastAsia" w:hAnsi="Arial" w:cs="Arial"/>
        </w:rPr>
        <w:t>. Au début, nous avions utilisé des équations assez compliquées afin que tous les rayons envoyés soient limités directement par le cylindre (et donc qu’aucun ne soit envoyé à côté)</w:t>
      </w:r>
      <w:r w:rsidR="00120FD5">
        <w:rPr>
          <w:rFonts w:ascii="Arial" w:eastAsiaTheme="minorEastAsia" w:hAnsi="Arial" w:cs="Arial"/>
        </w:rPr>
        <w:t>, ce qui a été assez difficile à calculer.</w:t>
      </w:r>
      <w:r w:rsidRPr="00D97259">
        <w:rPr>
          <w:rFonts w:ascii="Arial" w:eastAsiaTheme="minorEastAsia" w:hAnsi="Arial" w:cs="Arial"/>
        </w:rPr>
        <w:t xml:space="preserve"> Cependant, nous avions commis une erreur et nos angles</w:t>
      </w:r>
      <w:r w:rsidR="00120FD5">
        <w:rPr>
          <w:rFonts w:ascii="Arial" w:eastAsiaTheme="minorEastAsia" w:hAnsi="Arial" w:cs="Arial"/>
        </w:rPr>
        <w:t xml:space="preserve"> </w:t>
      </w:r>
      <m:oMath>
        <m:r>
          <w:rPr>
            <w:rFonts w:ascii="Cambria Math" w:eastAsiaTheme="minorEastAsia" w:hAnsi="Cambria Math" w:cs="Arial"/>
          </w:rPr>
          <m:t>ϕ</m:t>
        </m:r>
      </m:oMath>
      <w:r w:rsidRPr="00D97259">
        <w:rPr>
          <w:rFonts w:ascii="Arial" w:eastAsiaTheme="minorEastAsia" w:hAnsi="Arial" w:cs="Arial"/>
        </w:rPr>
        <w:t xml:space="preserve"> n’incluaient pas tous les angles nécessaires pour atteindre les côtés du cylindre. Nous avons donc changé leurs équations en visant un peu plus large. Maintenant, certains rayons sont envoyés à côté, mais au moins tout le cylindre est atteint.</w:t>
      </w:r>
      <w:bookmarkStart w:id="2" w:name="_GoBack"/>
      <w:bookmarkEnd w:id="2"/>
    </w:p>
    <w:p w14:paraId="6CC1573B" w14:textId="77777777" w:rsidR="00120FD5" w:rsidRPr="00D97259" w:rsidRDefault="00120FD5" w:rsidP="00CF474A">
      <w:pPr>
        <w:rPr>
          <w:rFonts w:ascii="Arial" w:hAnsi="Arial" w:cs="Arial"/>
        </w:rPr>
      </w:pPr>
    </w:p>
    <w:p w14:paraId="5CC311B8" w14:textId="77777777" w:rsidR="00CF474A" w:rsidRPr="00393DED" w:rsidRDefault="00CF474A" w:rsidP="00E959D8">
      <w:pPr>
        <w:rPr>
          <w:rFonts w:ascii="Arial" w:hAnsi="Arial" w:cs="Arial"/>
        </w:rPr>
      </w:pPr>
    </w:p>
    <w:sectPr w:rsidR="00CF474A" w:rsidRPr="00393D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377D2"/>
    <w:multiLevelType w:val="hybridMultilevel"/>
    <w:tmpl w:val="8E4A1B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4"/>
    <w:rsid w:val="000316DB"/>
    <w:rsid w:val="00055EB0"/>
    <w:rsid w:val="00072079"/>
    <w:rsid w:val="000D5750"/>
    <w:rsid w:val="00110AD3"/>
    <w:rsid w:val="00120FD5"/>
    <w:rsid w:val="001A151D"/>
    <w:rsid w:val="001F4F9C"/>
    <w:rsid w:val="00234B89"/>
    <w:rsid w:val="00373A3E"/>
    <w:rsid w:val="00393DED"/>
    <w:rsid w:val="003A2E71"/>
    <w:rsid w:val="004A1243"/>
    <w:rsid w:val="004B43DA"/>
    <w:rsid w:val="004D6545"/>
    <w:rsid w:val="004E07E4"/>
    <w:rsid w:val="004E63D9"/>
    <w:rsid w:val="005045A4"/>
    <w:rsid w:val="005773D2"/>
    <w:rsid w:val="006126DC"/>
    <w:rsid w:val="0064614F"/>
    <w:rsid w:val="00753565"/>
    <w:rsid w:val="007C523E"/>
    <w:rsid w:val="00830996"/>
    <w:rsid w:val="008A3380"/>
    <w:rsid w:val="008A6C27"/>
    <w:rsid w:val="009544D2"/>
    <w:rsid w:val="00AA6223"/>
    <w:rsid w:val="00B21CBB"/>
    <w:rsid w:val="00B47D6C"/>
    <w:rsid w:val="00BB647F"/>
    <w:rsid w:val="00BE4917"/>
    <w:rsid w:val="00CB2F11"/>
    <w:rsid w:val="00CF474A"/>
    <w:rsid w:val="00D97259"/>
    <w:rsid w:val="00E137FF"/>
    <w:rsid w:val="00E21932"/>
    <w:rsid w:val="00E52529"/>
    <w:rsid w:val="00E850B3"/>
    <w:rsid w:val="00E959D8"/>
    <w:rsid w:val="00EA0E87"/>
    <w:rsid w:val="00EA1000"/>
    <w:rsid w:val="00ED37A9"/>
    <w:rsid w:val="00FD05E6"/>
    <w:rsid w:val="00FE5E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14DF"/>
  <w15:chartTrackingRefBased/>
  <w15:docId w15:val="{C27D4CB8-18D3-49A2-8853-15B89CD2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65"/>
    <w:pPr>
      <w:ind w:left="720"/>
      <w:contextualSpacing/>
    </w:pPr>
  </w:style>
  <w:style w:type="character" w:styleId="PlaceholderText">
    <w:name w:val="Placeholder Text"/>
    <w:basedOn w:val="DefaultParagraphFont"/>
    <w:uiPriority w:val="99"/>
    <w:semiHidden/>
    <w:rsid w:val="00753565"/>
    <w:rPr>
      <w:color w:val="808080"/>
    </w:rPr>
  </w:style>
  <w:style w:type="paragraph" w:styleId="Caption">
    <w:name w:val="caption"/>
    <w:basedOn w:val="Normal"/>
    <w:next w:val="Normal"/>
    <w:uiPriority w:val="35"/>
    <w:unhideWhenUsed/>
    <w:qFormat/>
    <w:rsid w:val="008A3380"/>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3380"/>
    <w:rPr>
      <w:color w:val="0563C1" w:themeColor="hyperlink"/>
      <w:u w:val="single"/>
    </w:rPr>
  </w:style>
  <w:style w:type="character" w:styleId="UnresolvedMention">
    <w:name w:val="Unresolved Mention"/>
    <w:basedOn w:val="DefaultParagraphFont"/>
    <w:uiPriority w:val="99"/>
    <w:semiHidden/>
    <w:unhideWhenUsed/>
    <w:rsid w:val="008A3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7</Pages>
  <Words>1416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LB</dc:creator>
  <cp:keywords/>
  <dc:description/>
  <cp:lastModifiedBy>LP LB</cp:lastModifiedBy>
  <cp:revision>12</cp:revision>
  <dcterms:created xsi:type="dcterms:W3CDTF">2017-12-03T05:22:00Z</dcterms:created>
  <dcterms:modified xsi:type="dcterms:W3CDTF">2017-12-05T14:22:00Z</dcterms:modified>
</cp:coreProperties>
</file>