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2"/>
          <w:szCs w:val="52"/>
        </w:rPr>
        <w:t xml:space="preserve">Credit Risk Modeling Platform</w:t>
      </w:r>
    </w:p>
    <w:p>
      <w:pPr>
        <w:spacing w:after="120"/>
        <w:jc w:val="center"/>
      </w:pPr>
      <w:r>
        <w:rPr>
          <w:rFonts w:ascii="Arial" w:cs="Arial" w:eastAsia="Arial" w:hAnsi="Arial"/>
          <w:color w:val="555555"/>
          <w:sz w:val="32"/>
          <w:szCs w:val="32"/>
        </w:rPr>
        <w:t xml:space="preserve">Specifications &amp; Project Requirements Document</w:t>
      </w:r>
    </w:p>
    <w:p>
      <w:pPr>
        <w:spacing w:after="400"/>
        <w:jc w:val="center"/>
      </w:pPr>
      <w:r>
        <w:rPr>
          <w:rFonts w:ascii="Arial" w:cs="Arial" w:eastAsia="Arial" w:hAnsi="Arial"/>
          <w:color w:val="777777"/>
          <w:sz w:val="24"/>
          <w:szCs w:val="24"/>
        </w:rPr>
        <w:t xml:space="preserve">PD · LGD · EAD · Expected Loss Pipeline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18, 2026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 II/III IRB Advanced Approach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Dataset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Lending Club 2007–2018 (extensible)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Stack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FastAPI + AWS Strands + Anthropic Claude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This document defines the full specifications and project requirements for an end-to-end Credit Risk Modeling Platform. The platform automates the complete data science pipeline for Probability of Default (PD), Loss Given Default (LGD), and Exposure at Default (EAD) model development, following the Basel II/III Internal Ratings-Based (IRB) Advanced Approach framework.</w:t>
      </w:r>
    </w:p>
    <w:p>
      <w:pPr>
        <w:spacing w:after="120"/>
      </w:pPr>
      <w:r>
        <w:t xml:space="preserve">The system combines these three models at inference time to compute Expected Loss (EL = PD × LGD × EAD) at both loan-level and portfolio-level granularity.</w:t>
      </w:r>
    </w:p>
    <w:p>
      <w:pPr>
        <w:spacing w:after="120"/>
      </w:pPr>
      <w:r>
        <w:t xml:space="preserve">The platform is conceptually similar to DataRobot: users upload a dataset, the system automatically executes the full modeling pipeline, and produces regulatory-grade documentation as downloadable Word documents. The key differentiator is that the pipeline is driven by AI agents (AWS Strands framework with Anthropic Claude models) that interpret a technical playbook document and execute each stage autonomously, streaming progress in real time to the user interface.</w:t>
      </w:r>
    </w:p>
    <w:p>
      <w:pPr>
        <w:pStyle w:val="Heading2"/>
      </w:pPr>
      <w:r>
        <w:t xml:space="preserve">1.1 Final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800"/>
        <w:gridCol w:w="6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Report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data quality assessment, cleaning log, feature profiling, and fit-for-modeling decision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 Model Report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.docx</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model documentation following the C1 Standalone Use Case Template for the Probability of Default model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LGD Model Report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model documentation following the C1 Standalone Use Case Template for the Loss Given Default model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EAD Model Report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.docx</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model documentation following the C1 Standalone Use Case Template for the Exposure at Default model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Summary Report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Loss calculation, stress testing results, portfolio roll-up, and combined model performance</w:t>
            </w:r>
          </w:p>
        </w:tc>
      </w:tr>
    </w:tbl>
    <w:p>
      <w:pPr>
        <w:pStyle w:val="Heading2"/>
      </w:pPr>
      <w:r>
        <w:t xml:space="preserve">1.2 Key Design Principles</w:t>
      </w:r>
    </w:p>
    <w:p>
      <w:pPr>
        <w:spacing w:after="120"/>
      </w:pPr>
      <w:r>
        <w:t xml:space="preserve">Agent-driven pipeline: Each stage of the data science process is executed by a dedicated Strands Agent that reads the pipeline playbook (Markdown document), interprets the instructions, and runs the corresponding Python code via tools.</w:t>
      </w:r>
    </w:p>
    <w:p>
      <w:pPr>
        <w:spacing w:after="120"/>
      </w:pPr>
      <w:r>
        <w:t xml:space="preserve">Regulatory-grade output: All model reports conform to the C1 Standalone Use Case Template structure, including metadata tables, methodology sections, test results, and appendices.</w:t>
      </w:r>
    </w:p>
    <w:p>
      <w:pPr>
        <w:spacing w:after="120"/>
      </w:pPr>
      <w:r>
        <w:t xml:space="preserve">Streaming UX: The React frontend receives real-time progress updates via Server-Sent Events (SSE) so users can observe each pipeline stage as it executes.</w:t>
      </w:r>
    </w:p>
    <w:p>
      <w:pPr>
        <w:spacing w:after="120"/>
      </w:pPr>
      <w:r>
        <w:t xml:space="preserve">Extensibility: The system is built for the Lending Club dataset first but is architected to support any credit risk dataset provided as a SQLite database.</w:t>
      </w:r>
    </w:p>
    <w:p>
      <w:r>
        <w:br w:type="page"/>
      </w:r>
    </w:p>
    <w:p>
      <w:pPr>
        <w:pStyle w:val="Heading1"/>
      </w:pPr>
      <w:r>
        <w:t xml:space="preserve">2. System Architecture</w:t>
      </w:r>
    </w:p>
    <w:p>
      <w:pPr>
        <w:pStyle w:val="Heading2"/>
      </w:pPr>
      <w:r>
        <w:t xml:space="preserve">2.1 High-Level Architecture</w:t>
      </w:r>
    </w:p>
    <w:p>
      <w:pPr>
        <w:spacing w:after="120"/>
      </w:pPr>
      <w:r>
        <w:t xml:space="preserve">The platform uses a three-tier architecture with a React frontend, FastAPI middleware layer, and a Python backend powered by AWS Strands agents with Anthropic Claude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(TypeScript)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interface, model selection, real-time pipeline status display, report download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Middleware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endpoints, SSE streaming, request routing, job orchestration, file serving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Strands + Anthropic Claude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pipeline execution: data quality, feature engineering, model training, evaluation, report generation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Store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(local)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dataset in Data/Raw/ folder; results and model artifacts persisted to Data/Output/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Store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filesystem (.pkl/.joblib)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model artifacts with versioning metadata</w:t>
            </w:r>
          </w:p>
        </w:tc>
      </w:tr>
    </w:tbl>
    <w:p>
      <w:pPr>
        <w:pStyle w:val="Heading2"/>
      </w:pPr>
      <w:r>
        <w:t xml:space="preserve">2.2 Deployment Target</w:t>
      </w:r>
    </w:p>
    <w:p>
      <w:pPr>
        <w:spacing w:after="120"/>
      </w:pPr>
      <w:r>
        <w:t xml:space="preserve">Local development only for the initial release. The system runs entirely on a single developer machine with no cloud deployment, authentication, or multi-user requirements. The architecture is designed to be cloud-deployable later (e.g., AWS ECS/Fargate) without structural changes.</w:t>
      </w:r>
    </w:p>
    <w:p>
      <w:pPr>
        <w:pStyle w:val="Heading2"/>
      </w:pPr>
      <w:r>
        <w:t xml:space="preserve">2.3 Environment Configuration</w:t>
      </w:r>
    </w:p>
    <w:p>
      <w:pPr>
        <w:spacing w:after="120"/>
      </w:pPr>
      <w:r>
        <w:t xml:space="preserve">The backend reads all configuration from a user-provided .env file.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for Anthropic Claude models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MODEL_ID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model identifier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claude-opus-4-6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DB_PATH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SQLite 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Data/Raw/LendingClub.db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OUTPUT_DIR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 for generated reports and model artifacts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PIPELINE_MD_PATH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pipeline playbook Markdown document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docs/credit_risk_pd_lgd_ead_pipeline.md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MAX_TOKENS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token budget per agent call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LOG_LEVEL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verbosity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r>
    </w:tbl>
    <w:p>
      <w:r>
        <w:br w:type="page"/>
      </w:r>
    </w:p>
    <w:p>
      <w:pPr>
        <w:pStyle w:val="Heading1"/>
      </w:pPr>
      <w:r>
        <w:t xml:space="preserve">3. Agent Pipeline Design</w:t>
      </w:r>
    </w:p>
    <w:p>
      <w:pPr>
        <w:pStyle w:val="Heading2"/>
      </w:pPr>
      <w:r>
        <w:t xml:space="preserve">3.1 Pipeline-of-Agents Architecture</w:t>
      </w:r>
    </w:p>
    <w:p>
      <w:pPr>
        <w:spacing w:after="120"/>
      </w:pPr>
      <w:r>
        <w:t xml:space="preserve">The backend uses a pipeline-of-agents pattern where each stage is handled by a dedicated Strands Agent. Each agent completes its work and hands off structured output (JSON + artifacts) to the next agent in the chain. All agents share access to the SQLite database and the local filesystem.</w:t>
      </w:r>
    </w:p>
    <w:p>
      <w:pPr>
        <w:spacing w:after="120"/>
      </w:pPr>
      <w:r>
        <w:t xml:space="preserve">Each agent is instantiated using the strands.Agent class with an AnthropicModel backend, a stage-specific system prompt, and a set of Python tools (decorated with @tool) that the agent can invoke. The pipeline playbook Markdown document is injected into each agent’s system prompt so it can interpret the relevant instructions for its stage.</w:t>
      </w:r>
    </w:p>
    <w:p>
      <w:pPr>
        <w:pStyle w:val="Heading2"/>
      </w:pPr>
      <w:r>
        <w:t xml:space="preserve">3.2 Agent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000"/>
        <w:gridCol w:w="2400"/>
        <w:gridCol w:w="3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DB path, pipeline 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report artifacts, cleaned dataset path, feature profile JSON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all data ingestion, cleaning, quality testing, and profiling. Runs SQL against the source DB. Produces the Data Quality Report.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Feature_Agent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Cleaned dataset, pipeline 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Engineered feature matrix, feature selection report, WoE/IV tables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Performs feature engineering, WoE transformations, correlation analysis, and feature selection. Produces feature documentation tables.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matrix (all loans), pipeline 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PD model (.joblib), evaluation metrics JSON, scorecard tables, coefficient tables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Trains all PD candidate models (Logistic Regression, XGBoost, LightGBM, etc.), runs hyperparameter tuning, evaluates with AUC/Gini/KS/Brier/HL, selects champion model, generates regulatory statsmodels output.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LGD_Agent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matrix (defaults only), pipeline MD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Trained LGD two-stage model (.joblib), evaluation metrics JSON, decile tables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Trains Stage 1 (binary: any loss?) and Stage 2 (severity regression) models. Evaluates with RMSE/MAE/R². Selects champion for each stage.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EAD_Agent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matrix (all loans), amortization data, pipeline 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EAD model (.joblib), CCF analysis, evaluation metrics JSON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Trains EAD regression candidates, evaluates with RMSE/MAPE, validates against amortization schedule.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EL_Agent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 model, LGD model, EAD model, test dataset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loan-level table, portfolio roll-up, stress test results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Combines PD × LGD × EAD for expected loss. Runs stress scenarios (Base/Adverse/Severe). Produces the EL Summary Report.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artifacts from agents 1–6, template .docx structure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final .docx reports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Assembles all artifacts into formatted Word documents using python-docx. Populates the C1 template structure for each model report.</w:t>
            </w:r>
          </w:p>
        </w:tc>
      </w:tr>
    </w:tbl>
    <w:p>
      <w:pPr>
        <w:pStyle w:val="Heading2"/>
      </w:pPr>
      <w:r>
        <w:t xml:space="preserve">3.3 Agent Handoff Protocol</w:t>
      </w:r>
    </w:p>
    <w:p>
      <w:pPr>
        <w:spacing w:after="120"/>
      </w:pPr>
      <w:r>
        <w:t xml:space="preserve">Each agent writes its output to a standardized handoff directory structure:</w:t>
      </w:r>
    </w:p>
    <w:p>
      <w:pPr>
        <w:spacing w:after="120"/>
      </w:pPr>
      <w:r>
        <w:rPr>
          <w:b/>
          <w:bCs/>
        </w:rPr>
        <w:t xml:space="preserve">Data/Output/pipeline_run_{timestamp}/</w:t>
      </w:r>
      <w:r>
        <w:t xml:space="preserve"> serves as the root for each pipeline execution. Within it, each agent writes to its own subdirectory: </w:t>
      </w:r>
      <w:r>
        <w:rPr>
          <w:b/>
          <w:bCs/>
        </w:rPr>
        <w:t xml:space="preserve">01_data_quality/</w:t>
      </w:r>
      <w:r>
        <w:t xml:space="preserve">, </w:t>
      </w:r>
      <w:r>
        <w:rPr>
          <w:b/>
          <w:bCs/>
        </w:rPr>
        <w:t xml:space="preserve">02_features/</w:t>
      </w:r>
      <w:r>
        <w:t xml:space="preserve">, </w:t>
      </w:r>
      <w:r>
        <w:rPr>
          <w:b/>
          <w:bCs/>
        </w:rPr>
        <w:t xml:space="preserve">03_pd_model/</w:t>
      </w:r>
      <w:r>
        <w:t xml:space="preserve">, </w:t>
      </w:r>
      <w:r>
        <w:rPr>
          <w:b/>
          <w:bCs/>
        </w:rPr>
        <w:t xml:space="preserve">04_lgd_model/</w:t>
      </w:r>
      <w:r>
        <w:t xml:space="preserve">, </w:t>
      </w:r>
      <w:r>
        <w:rPr>
          <w:b/>
          <w:bCs/>
        </w:rPr>
        <w:t xml:space="preserve">05_ead_model/</w:t>
      </w:r>
      <w:r>
        <w:t xml:space="preserve">, </w:t>
      </w:r>
      <w:r>
        <w:rPr>
          <w:b/>
          <w:bCs/>
        </w:rPr>
        <w:t xml:space="preserve">06_expected_loss/</w:t>
      </w:r>
      <w:r>
        <w:t xml:space="preserve">, and </w:t>
      </w:r>
      <w:r>
        <w:rPr>
          <w:b/>
          <w:bCs/>
        </w:rPr>
        <w:t xml:space="preserve">07_reports/</w:t>
      </w:r>
      <w:r>
        <w:t xml:space="preserve">.</w:t>
      </w:r>
    </w:p>
    <w:p>
      <w:pPr>
        <w:spacing w:after="120"/>
      </w:pPr>
      <w:r>
        <w:t xml:space="preserve">Each agent also writes a handoff.json file containing: agent name, status (success/failure), output file paths, key metrics, error messages (if any), and execution duration. The orchestrator reads this file before launching the next agent.</w:t>
      </w:r>
    </w:p>
    <w:p>
      <w:pPr>
        <w:pStyle w:val="Heading2"/>
      </w:pPr>
      <w:r>
        <w:t xml:space="preserve">3.4 Strands Agent Configuration Pattern</w:t>
      </w:r>
    </w:p>
    <w:p>
      <w:pPr>
        <w:spacing w:after="120"/>
      </w:pPr>
      <w:r>
        <w:t xml:space="preserve">All agents follow the same instantiation pattern demonstrated in the reference codebase.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claude-opus-4-6 (configurable via .env)</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capability model for complex reasoning across data science tasks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max_tokens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128000</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context window for large dataset schemas and pipeline playbook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extended thinking mode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thinking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"adaptive"}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Claude to use extended thinking for complex analytical steps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output_config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 "max"}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effort for thorough analysis</w:t>
            </w:r>
          </w:p>
        </w:tc>
      </w:tr>
    </w:tbl>
    <w:p>
      <w:r>
        <w:br w:type="page"/>
      </w:r>
    </w:p>
    <w:p>
      <w:pPr>
        <w:pStyle w:val="Heading1"/>
      </w:pPr>
      <w:r>
        <w:t xml:space="preserve">4. Frontend Specifications (React)</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safety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 and dev server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Utility-first styling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Router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routing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Zustand or React Context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 for pipeline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EventSource (native)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client for real-time streaming</w:t>
            </w:r>
          </w:p>
        </w:tc>
      </w:tr>
    </w:tbl>
    <w:p>
      <w:pPr>
        <w:pStyle w:val="Heading2"/>
      </w:pPr>
      <w:r>
        <w:t xml:space="preserve">4.2 UI Flow</w:t>
      </w:r>
    </w:p>
    <w:p>
      <w:pPr>
        <w:spacing w:after="120"/>
      </w:pPr>
      <w:r>
        <w:t xml:space="preserve">The user interface follows a linear wizard-style flow with real-time streaming updates at each stage.</w:t>
      </w:r>
    </w:p>
    <w:p>
      <w:pPr>
        <w:pStyle w:val="Heading3"/>
      </w:pPr>
      <w:r>
        <w:t xml:space="preserve">4.2.1 Screen 1: Model Selection</w:t>
      </w:r>
    </w:p>
    <w:p>
      <w:pPr>
        <w:spacing w:after="120"/>
      </w:pPr>
      <w:r>
        <w:t xml:space="preserve">The landing screen presents the user with a model selection interface. The user can choose which models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 Agents Triggered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only the Probability of Default model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 → Feature_Agent → PD_Agent → Report_Agent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 Only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only the Loss Given Default model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 Feature_Agent → LGD_Agent → Report_Agent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EAD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only the Exposure at Default model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 → Feature_Agent → EAD_Agent → Report_Agent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Models + 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PD, LGD, EAD and compute Expected Loss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 Feature_Agent → PD_Agent → LGD_Agent → EAD_Agent → EL_Agent → Report_Agent</w:t>
            </w:r>
          </w:p>
        </w:tc>
      </w:tr>
    </w:tbl>
    <w:p>
      <w:pPr>
        <w:spacing w:after="120"/>
      </w:pPr>
      <w:r>
        <w:t xml:space="preserve">The screen also displays the database path (read from config) and basic dataset metadata (row count, column count) fetched from the backend on page load.</w:t>
      </w:r>
    </w:p>
    <w:p>
      <w:pPr>
        <w:pStyle w:val="Heading3"/>
      </w:pPr>
      <w:r>
        <w:t xml:space="preserve">4.2.2 Screen 2: Pipeline Execution Dashboard</w:t>
      </w:r>
    </w:p>
    <w:p>
      <w:pPr>
        <w:spacing w:after="120"/>
      </w:pPr>
      <w:r>
        <w:t xml:space="preserve">After the user initiates a run, the UI transitions to a pipeline execution dashboard. This screen displays:</w:t>
      </w:r>
    </w:p>
    <w:p>
      <w:pPr>
        <w:spacing w:after="120"/>
      </w:pPr>
      <w:r>
        <w:t xml:space="preserve">A vertical pipeline stepper showing all active agent stages with status indicators: pending (gray), running (blue/animated), completed (green), or failed (red).</w:t>
      </w:r>
    </w:p>
    <w:p>
      <w:pPr>
        <w:spacing w:after="120"/>
      </w:pPr>
      <w:r>
        <w:t xml:space="preserve">A real-time streaming log panel that displays agent output as it is generated. This panel receives Server-Sent Events from the FastAPI middleware and renders them as a scrollable log with syntax highlighting for code blocks, formatted tables, and metric summaries.</w:t>
      </w:r>
    </w:p>
    <w:p>
      <w:pPr>
        <w:spacing w:after="120"/>
      </w:pPr>
      <w:r>
        <w:t xml:space="preserve">A metrics sidebar that populates as each agent completes, showing key metrics like AUC, Gini, RMSE, PSI, and the number of tests passed/failed.</w:t>
      </w:r>
    </w:p>
    <w:p>
      <w:pPr>
        <w:pStyle w:val="Heading3"/>
      </w:pPr>
      <w:r>
        <w:t xml:space="preserve">4.2.3 Screen 3: Reports Download</w:t>
      </w:r>
    </w:p>
    <w:p>
      <w:pPr>
        <w:spacing w:after="120"/>
      </w:pPr>
      <w:r>
        <w:t xml:space="preserve">Once the pipeline completes, the user is presented with a download screen listing all generated .docx reports. Each report has a download button and a preview summary showing key metrics and pass/fail status for the associated model. The reports are served from the FastAPI file-serving endpoint.</w:t>
      </w:r>
    </w:p>
    <w:p>
      <w:pPr>
        <w:pStyle w:val="Heading2"/>
      </w:pPr>
      <w:r>
        <w:t xml:space="preserve">4.3 SSE Streaming Protocol</w:t>
      </w:r>
    </w:p>
    <w:p>
      <w:pPr>
        <w:spacing w:after="120"/>
      </w:pPr>
      <w:r>
        <w:t xml:space="preserve">The frontend establishes an EventSource connection to the FastAPI SSE endpoint. The event stream uses the following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agent_start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"PD_Agent", "stage": 3, "total_stages": 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stepper, highlight current stage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agent_log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"PD_Agent", "content": "Training XGBoost...", "type": "text"}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 to streaming log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agent_metric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"PD_Agent", "metric": "AUC", "value": 0.78}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metrics sidebar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agent_complete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{"agent": "PD_Agent", "status": "success", "duration_s": 142}</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 stage complete, advance stepper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agent_error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"PD_Agent", "error": "...", "recoverable": true}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error in log, mark stage failed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pipeline_complete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{"reports": [...], "total_duration_s": 890}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Transition to reports download screen</w:t>
            </w:r>
          </w:p>
        </w:tc>
      </w:tr>
    </w:tbl>
    <w:p>
      <w:r>
        <w:br w:type="page"/>
      </w:r>
    </w:p>
    <w:p>
      <w:pPr>
        <w:pStyle w:val="Heading1"/>
      </w:pPr>
      <w:r>
        <w:t xml:space="preserve">5. Middleware Specifications (FastAPI)</w:t>
      </w:r>
    </w:p>
    <w:p>
      <w:pPr>
        <w:pStyle w:val="Heading2"/>
      </w:pPr>
      <w:r>
        <w:t xml:space="preserve">5.1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2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/api/health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and system status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"ok", "db_connected": true}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/api/dataset/info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dataset metadata (row count, columns, shape)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DatasetInfo JSON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/api/pipeline/start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Initiate a pipeline run with model selection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{"run_id": "...", "sse_url": "/api/pipeline/stream/{run_id}"}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/api/pipeline/stream/{run_id}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SSE endpoint for real-time pipeline streaming</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text/event-stream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/api/pipeline/status/{run_id}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 current pipeline status (fallback)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PipelineStatus JSON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/api/reports/{run_id}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generated reports for a completed run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[ReportMeta,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/api/reports/{run_id}/download/{filename}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a specific .docx report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application/octet-stream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/api/models/list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all persisted model versions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[ModelVersion,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/api/models/{model_id}/metrics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metrics for a specific saved model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ModelMetrics JSON</w:t>
            </w:r>
          </w:p>
        </w:tc>
      </w:tr>
    </w:tbl>
    <w:p>
      <w:pPr>
        <w:pStyle w:val="Heading2"/>
      </w:pPr>
      <w:r>
        <w:t xml:space="preserve">5.2 Request/Response Schemas</w:t>
      </w:r>
    </w:p>
    <w:p>
      <w:pPr>
        <w:pStyle w:val="Heading3"/>
      </w:pPr>
      <w:r>
        <w:t xml:space="preserve">5.2.1 POST /api/pipeline/start</w:t>
      </w:r>
    </w:p>
    <w:p>
      <w:pPr>
        <w:spacing w:after="120"/>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models to build: ["PD"], ["LGD"], ["EAD"], or ["PD", "LGD", "EAD", "EL"]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db_path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Override database path (defaults to .env DB_PATH)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config_overrides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overrides for agent parameters (e.g., model_id, max_tokens)</w:t>
            </w:r>
          </w:p>
        </w:tc>
      </w:tr>
    </w:tbl>
    <w:p>
      <w:pPr>
        <w:pStyle w:val="Heading2"/>
      </w:pPr>
      <w:r>
        <w:t xml:space="preserve">5.3 SSE Implementation</w:t>
      </w:r>
    </w:p>
    <w:p>
      <w:pPr>
        <w:spacing w:after="120"/>
      </w:pPr>
      <w:r>
        <w:t xml:space="preserve">The FastAPI middleware implements the SSE endpoint using the sse-starlette package or a custom StreamingResponse with the text/event-stream content type. The middleware subscribes to an asyncio.Queue that the backend pipeline orchestrator writes to. Each agent pushes events to this queue as it executes, and the SSE handler forwards them to the connected React client.</w:t>
      </w:r>
    </w:p>
    <w:p>
      <w:pPr>
        <w:spacing w:after="120"/>
      </w:pPr>
      <w:r>
        <w:t xml:space="preserve">CORS is configured to allow localhost origins for local development. The SSE connection includes a heartbeat event every 15 seconds to prevent timeouts.</w:t>
      </w:r>
    </w:p>
    <w:p>
      <w:pPr>
        <w:pStyle w:val="Heading2"/>
      </w:pPr>
      <w:r>
        <w:t xml:space="preserve">5.4 File Serving</w:t>
      </w:r>
    </w:p>
    <w:p>
      <w:pPr>
        <w:spacing w:after="120"/>
      </w:pPr>
      <w:r>
        <w:t xml:space="preserve">Generated .docx reports and model artifacts are served via FastAPI’s FileResponse. The reports download endpoint sets the Content-Disposition header to trigger browser downloads with the correct filename.</w:t>
      </w:r>
    </w:p>
    <w:p>
      <w:r>
        <w:br w:type="page"/>
      </w:r>
    </w:p>
    <w:p>
      <w:pPr>
        <w:pStyle w:val="Heading1"/>
      </w:pPr>
      <w:r>
        <w:t xml:space="preserve">6. Backend: Data Pipeline</w:t>
      </w:r>
    </w:p>
    <w:p>
      <w:pPr>
        <w:pStyle w:val="Heading2"/>
      </w:pPr>
      <w:r>
        <w:t xml:space="preserve">6.1 Data Agent Tools</w:t>
      </w:r>
    </w:p>
    <w:p>
      <w:pPr>
        <w:spacing w:after="120"/>
      </w:pPr>
      <w:r>
        <w:t xml:space="preserve">The Data_Agent is equipped with the following @tool-decorated functions, following the same pattern as the reference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SQL Safety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list_tables()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non-system tables in the SQLite 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describe_table(table_name)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column names, types, and data dictionary mappings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(PRAGMA)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get_data_dictionary_summary()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Summarize dictionary coverage for the target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run_sql_query(query, limit)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Execute arbitrary read-only SQL with validation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 read-only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run_baseline_data_quality_scan()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the full battery of baseline quality checks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compute_psi(ref_col, comp_col, buckets)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 Population Stability Index between train/test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(no 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run_outlier_detection(column, method)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and IQR outlier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profile_column(column)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stats, percentiles, null rate, cardinality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SQL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write_cleaned_dataset(output_path)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all cleaning steps and write to parquet/CSV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filesystem</w:t>
            </w:r>
          </w:p>
        </w:tc>
      </w:tr>
    </w:tbl>
    <w:p>
      <w:pPr>
        <w:pStyle w:val="Heading2"/>
      </w:pPr>
      <w:r>
        <w:t xml:space="preserve">6.2 Data Quality Tests Executed</w:t>
      </w:r>
    </w:p>
    <w:p>
      <w:pPr>
        <w:spacing w:after="120"/>
      </w:pPr>
      <w:r>
        <w:t xml:space="preserve">The Data_Agent executes the following data quality tests as defined in the pipeline playbook. The agent decides which tests are relevant based on the dataset characteristics and runs them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2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on Fail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Value Audit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 missing per column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Impute (median by grade) or flag for removal</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DQ-02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Balance (PD target)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Minority class &lt; 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class_weight or SMOTE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Cardinality Categoricals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 unique values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encoding or frequency encoding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DQ-04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Near-Zero Variance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95% same value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Drop feature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Multicollinearity (Pearson + VIF)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&gt; 0.85 or VIF &gt; 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one feature or apply PCA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DQ-06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Leakage Detection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Single-feature AUC &gt; 0.95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Investigate and remove leaking column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Stability (PSI)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PSI &gt; 0.25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for retraining; monitor if 0.10–0.25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DQ-08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Outlier Detection (Z + IQR)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 &gt; 4.0 or IQR 3x</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Winsorize per WINSORIZE_COLS config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Feature-Target Correlation (Gini/IV)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Gini &lt; 0.02 or &gt; 0.50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weak; investigate suspiciously strong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DQ-10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Type Consistency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 column &gt; 90% numeric</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Coerce to correct type</w:t>
            </w:r>
          </w:p>
        </w:tc>
      </w:tr>
    </w:tbl>
    <w:p>
      <w:pPr>
        <w:pStyle w:val="Heading2"/>
      </w:pPr>
      <w:r>
        <w:t xml:space="preserve">6.3 Data Cleaning Steps</w:t>
      </w:r>
    </w:p>
    <w:p>
      <w:pPr>
        <w:spacing w:after="120"/>
      </w:pPr>
      <w:r>
        <w:t xml:space="preserve">Per the pipeline playbook, the following cleaning steps are applied in order:</w:t>
      </w:r>
    </w:p>
    <w:p>
      <w:pPr>
        <w:spacing w:after="120"/>
      </w:pPr>
      <w:r>
        <w:t xml:space="preserve">1. Drop post-default leakage columns (recoveries, settlement fields, payment performance fields) while preserving them separately for LGD/EAD target construction.</w:t>
      </w:r>
    </w:p>
    <w:p>
      <w:pPr>
        <w:spacing w:after="120"/>
      </w:pPr>
      <w:r>
        <w:t xml:space="preserve">2. Filter to resolved loans only (Fully Paid or Charged Off).</w:t>
      </w:r>
    </w:p>
    <w:p>
      <w:pPr>
        <w:spacing w:after="120"/>
      </w:pPr>
      <w:r>
        <w:t xml:space="preserve">3. Type coercion: interest rate (% string to float), term (months string to int), employment length (text to int), revolving utilization (% string to float), date columns (string to datetime).</w:t>
      </w:r>
    </w:p>
    <w:p>
      <w:pPr>
        <w:spacing w:after="120"/>
      </w:pPr>
      <w:r>
        <w:t xml:space="preserve">4. Missing value imputation: numeric columns by median grouped by grade, categorical columns by mode, employment length by global median.</w:t>
      </w:r>
    </w:p>
    <w:p>
      <w:pPr>
        <w:spacing w:after="120"/>
      </w:pPr>
      <w:r>
        <w:t xml:space="preserve">5. Outlier capping via Winsorization on annual_inc, revol_bal, loan_amnt, funded_amnt, dti, and open_acc.</w:t>
      </w:r>
    </w:p>
    <w:p>
      <w:pPr>
        <w:spacing w:after="120"/>
      </w:pPr>
      <w:r>
        <w:t xml:space="preserve">6. Categorical encoding: ordinal mapping for grade/sub_grade, risk encoding for purpose, one-hot encoding for home_ownership, verification_status, initial_list_status, and application_type.</w:t>
      </w:r>
    </w:p>
    <w:p>
      <w:r>
        <w:br w:type="page"/>
      </w:r>
    </w:p>
    <w:p>
      <w:pPr>
        <w:pStyle w:val="Heading1"/>
      </w:pPr>
      <w:r>
        <w:t xml:space="preserve">7. Model Pipeline Specifications</w:t>
      </w:r>
    </w:p>
    <w:p>
      <w:pPr>
        <w:pStyle w:val="Heading2"/>
      </w:pPr>
      <w:r>
        <w:t xml:space="preserve">7.1 Target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2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Variable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 Scope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default_flag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if loan_status = Charged Off, else 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resolved loans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(net_recoveries / funded_amnt), clipped [0,1]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Defaults only (default_flag =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Outstanding principal via amortization schedule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resolved loans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expected_loss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 × LGD × EAD (combined at inference)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set (2017–2018 vintage)</w:t>
            </w:r>
          </w:p>
        </w:tc>
      </w:tr>
    </w:tbl>
    <w:p>
      <w:pPr>
        <w:pStyle w:val="Heading2"/>
      </w:pPr>
      <w:r>
        <w:t xml:space="preserve">7.2 Train/Validation/Test Split</w:t>
      </w:r>
    </w:p>
    <w:p>
      <w:pPr>
        <w:spacing w:after="120"/>
      </w:pPr>
      <w:r>
        <w:t xml:space="preserve">The split is vintage-based (by issue_year) to prevent temporal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Vintage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issue_year ≤ 2015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fitting and cross-validation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issue_year = 2016</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Hyperparameter tuning and early stopping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issue_year ≥ 2017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out-of-time evaluation and report metrics</w:t>
            </w:r>
          </w:p>
        </w:tc>
      </w:tr>
    </w:tbl>
    <w:p>
      <w:pPr>
        <w:pStyle w:val="Heading2"/>
      </w:pPr>
      <w:r>
        <w:t xml:space="preserve">7.3 PD Model Specifications</w:t>
      </w:r>
    </w:p>
    <w:p>
      <w:pPr>
        <w:pStyle w:val="Heading3"/>
      </w:pPr>
      <w:r>
        <w:t xml:space="preserve">7.3.1 Candidate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(L2)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sklearn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scorecard baseline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C=0.1, class_weight=balanced, solver=lbfgs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 Regression (L1)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sklearn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selection via sparsity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C=0.05, penalty=l1, solver=liblinear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sklearn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 benchmark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max_depth=5, min_samples_leaf=200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sklearn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baseline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max_depth=6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Boosting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sklearn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candidate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n_estimators=200, max_depth=3, lr=0.05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Champion candidate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n_estimators=500, max_depth=4, lr=0.03, scale_pos_weight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dataset optimization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n_estimators=500, num_leaves=31, lr=0.03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Logit (statsmodels)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statsmodels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Regulatory sign-off output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p-values, CI, pseudo-R², AIC/BIC</w:t>
            </w:r>
          </w:p>
        </w:tc>
      </w:tr>
    </w:tbl>
    <w:p>
      <w:pPr>
        <w:pStyle w:val="Heading3"/>
      </w:pPr>
      <w:r>
        <w:t xml:space="preserve">7.3.2 PD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Green (Pass)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Yellow (Monitor)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 (Fail)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0.65–0.75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0.65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Gini Coefficient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0.30–0.50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 Statistic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0.20–0.35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Brier 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0.15–0.25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Hosmer-Lemeshow p-value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PSI (Population Stability)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0.10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0.10–0.25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0.25</w:t>
            </w:r>
          </w:p>
        </w:tc>
      </w:tr>
    </w:tbl>
    <w:p>
      <w:pPr>
        <w:pStyle w:val="Heading3"/>
      </w:pPr>
      <w:r>
        <w:t xml:space="preserve">7.3.3 Champion Selection</w:t>
      </w:r>
    </w:p>
    <w:p>
      <w:pPr>
        <w:spacing w:after="120"/>
      </w:pPr>
      <w:r>
        <w:t xml:space="preserve">The PD_Agent uses a weighted scoring rubric to select the champion model. For regulatory use cases, interpretability and calibration are weighted higher. For performance use cases, AUC and Gini are weighted higher. The agent also produces a statsmodels Logit output with full coefficient table (coefficients, standard errors, z-scores, p-values, confidence intervals, odds ratios) for regulatory documentation regardless of which model is selected as champion.</w:t>
      </w:r>
    </w:p>
    <w:p>
      <w:pPr>
        <w:pStyle w:val="Heading2"/>
      </w:pPr>
      <w:r>
        <w:t xml:space="preserve">7.4 LGD Model Specifications</w:t>
      </w:r>
    </w:p>
    <w:p>
      <w:pPr>
        <w:spacing w:after="120"/>
      </w:pPr>
      <w:r>
        <w:t xml:space="preserve">The LGD model uses a two-stage architecture to handle the bimodal distribution of loss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Candidate Models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Is there any loss? P(LGD &gt; 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GBM Classifier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 Gini</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Severity: How much loss on partial-loss subset?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OLS, Ridge, GBM Regressor, Beta Regression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RMSE, MAE, R²</w:t>
            </w:r>
          </w:p>
        </w:tc>
      </w:tr>
    </w:tbl>
    <w:p>
      <w:pPr>
        <w:spacing w:after="120"/>
      </w:pPr>
      <w:r>
        <w:t xml:space="preserve">The final LGD prediction is: LGD = P(any_loss) × E[severity | partial_loss]. Evaluation includes decile analysis comparing mean actual vs. mean predicted by risk band.</w:t>
      </w:r>
    </w:p>
    <w:p>
      <w:pPr>
        <w:pStyle w:val="Heading2"/>
      </w:pPr>
      <w:r>
        <w:t xml:space="preserve">7.5 EAD Model Specifications</w:t>
      </w:r>
    </w:p>
    <w:p>
      <w:pPr>
        <w:spacing w:after="120"/>
      </w:pPr>
      <w:r>
        <w:t xml:space="preserve">For Lending Club’s closed-end term loans, EAD is primarily derived from the amortization schedule. A regression model is also trained as a secondary approach. Candidate models: OLS, Ridge, Huber Regressor, and GBM Regressor. Evaluation uses RMSE and MAPE. The Credit Conversion Factor (CCF = EAD / funded_amnt) is also computed and validated.</w:t>
      </w:r>
    </w:p>
    <w:p>
      <w:pPr>
        <w:pStyle w:val="Heading2"/>
      </w:pPr>
      <w:r>
        <w:t xml:space="preserve">7.6 Expected Loss Calculation</w:t>
      </w:r>
    </w:p>
    <w:p>
      <w:pPr>
        <w:spacing w:after="120"/>
      </w:pPr>
      <w:r>
        <w:t xml:space="preserve">The EL_Agent combines the three champion models: EL = PD × LGD × EAD. It computes loan-level EL on the test set, produces a portfolio-level roll-up, and runs stress testing under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PD Adjustment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LGD Adjustment</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adjustment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adjustment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economic conditions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Adverse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 × 1.5 multiplier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 floor = 0.45</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 recession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 × 2.0 multiplier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LGD floor = 0.60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 economic downturn</w:t>
            </w:r>
          </w:p>
        </w:tc>
      </w:tr>
    </w:tbl>
    <w:p>
      <w:pPr>
        <w:pStyle w:val="Heading2"/>
      </w:pPr>
      <w:r>
        <w:t xml:space="preserve">7.7 Model Persistence</w:t>
      </w:r>
    </w:p>
    <w:p>
      <w:pPr>
        <w:spacing w:after="120"/>
      </w:pPr>
      <w:r>
        <w:t xml:space="preserve">All trained models are persisted using joblib (.joblib) with the following naming convention and metadata:</w:t>
      </w:r>
    </w:p>
    <w:p>
      <w:pPr>
        <w:spacing w:after="120"/>
      </w:pPr>
      <w:r>
        <w:rPr>
          <w:b/>
          <w:bCs/>
        </w:rPr>
        <w:t xml:space="preserve">Format: </w:t>
      </w:r>
      <w:r>
        <w:t xml:space="preserve">{model_type}_{algorithm}_{timestamp}.joblib (e.g., pd_xgboost_20260318_143022.joblib)</w:t>
      </w:r>
    </w:p>
    <w:p>
      <w:pPr>
        <w:spacing w:after="120"/>
      </w:pPr>
      <w:r>
        <w:t xml:space="preserve">A model_registry.json file tracks all saved models with their metrics, parameters, training date, dataset hash, and champion status.</w:t>
      </w:r>
    </w:p>
    <w:p>
      <w:r>
        <w:br w:type="page"/>
      </w:r>
    </w:p>
    <w:p>
      <w:pPr>
        <w:pStyle w:val="Heading1"/>
      </w:pPr>
      <w:r>
        <w:t xml:space="preserve">8. Model Tournament &amp; Iterative Selection Loop</w:t>
      </w:r>
    </w:p>
    <w:p>
      <w:pPr>
        <w:spacing w:after="120"/>
      </w:pPr>
      <w:r>
        <w:rPr>
          <w:b/>
          <w:bCs/>
          <w:color w:val="C00000"/>
        </w:rPr>
        <w:t xml:space="preserve">CRITICAL SECTION: </w:t>
      </w:r>
      <w:r>
        <w:t xml:space="preserve">This section defines the core algorithmic loop that drives model selection. Every modeling agent (PD_Agent, LGD_Agent, EAD_Agent) must implement this tournament framework. The system does not train a single model and stop. It trains every candidate model across multiple libraries, evaluates all of them on a common metric set, determines cross-model feature importance, and iteratively refines until the objectively best model is identified and documented.</w:t>
      </w:r>
    </w:p>
    <w:p>
      <w:pPr>
        <w:pStyle w:val="Heading2"/>
      </w:pPr>
      <w:r>
        <w:t xml:space="preserve">8.1 Tournament Architecture Overview</w:t>
      </w:r>
    </w:p>
    <w:p>
      <w:pPr>
        <w:spacing w:after="120"/>
      </w:pPr>
      <w:r>
        <w:t xml:space="preserve">Each modeling agent operates as a model tournament engine. The tournament follows a structured, multi-phase loop that tests all candidate models, ranks them, optionally refines the top performers, and selects a single champion with full audit trail. The process is deterministic in structure but adaptive in execution: the agent decides at each iteration whether further refinement is warranted based on metric convergence.</w:t>
      </w:r>
    </w:p>
    <w:p>
      <w:pPr>
        <w:spacing w:after="120"/>
      </w:pPr>
      <w:r>
        <w:t xml:space="preserve">The tournament architecture has four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700"/>
        <w:gridCol w:w="1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Termination Condition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Sweep</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ALL candidate models from ALL libraries with default/baseline hyperparameters. No model is excluded at this stage.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candidates trained and scored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Importance Consensus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feature importances from every trained model, aggregate across methods, and produce a unified feature ranking.</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Consensus ranking computed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Loop</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top-N models from Phase 1, perform hyperparameter tuning, retrain on refined feature sets, and re-evaluate. Repeat until convergence.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 delta &lt; threshold OR max iterations reached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Champion Selection</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the weighted scoring rubric to select the final champion model. Produce the full comparison table and selection rationale.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champion declared with audit trail</w:t>
            </w:r>
          </w:p>
        </w:tc>
      </w:tr>
    </w:tbl>
    <w:p>
      <w:pPr>
        <w:pStyle w:val="Heading2"/>
      </w:pPr>
      <w:r>
        <w:t xml:space="preserve">8.2 Phase 1: Broad Sweep — Multi-Library Model Pool</w:t>
      </w:r>
    </w:p>
    <w:p>
      <w:pPr>
        <w:spacing w:after="120"/>
      </w:pPr>
      <w:r>
        <w:t xml:space="preserve">Every modeling agent maintains a complete pool of candidate models spanning five libraries. All candidates are trained during the broad sweep — no model is skipped or pre-filtered. This ensures the tournament is exhaustive and that no potentially superior algorithm is missed.</w:t>
      </w:r>
    </w:p>
    <w:p>
      <w:pPr>
        <w:pStyle w:val="Heading3"/>
      </w:pPr>
      <w:r>
        <w:t xml:space="preserve">8.2.1 PD Model Pool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300"/>
        <w:gridCol w:w="2800"/>
        <w:gridCol w:w="2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Config</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Included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(L2)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C=0.1, penalty=l2, class_weight=balanced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baseline; interpretable coefficients; WoE-compatible scorecard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 Regression (L1)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C=0.05, penalty=l1, class_weight=balanced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selection via sparsity; identifies minimal feature set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Net Logistic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l1_ratio=0.5, C=0.1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L1 sparsity with L2 stability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Tree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max_depth=5, min_samples_leaf=200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Explainability benchmark; CART-based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n_estimators=200, max_depth=6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Bagging ensemble; OOB feature importance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Gradient Boosting (GBM)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max_depth=3, lr=0.05</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Sequential boosting; monotone constraints available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AdaBoost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n_estimators=200, learning_rate=0.05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boosting; different weighting scheme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 Trees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max_depth=6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Randomized splits; faster training; good variance reduction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n_estimators=500, max_depth=4, lr=0.03, reg_alpha=0.1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Regularized boosting; early stopping; scale_pos_weight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n_estimators=500, num_leaves=31, lr=0.03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Leaf-wise growth; fastest on 2M+ rows; native categorical support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Logit (full stats)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statsmodels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method=bfgs, maxiter=1000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sign-off: p-values, CI, pseudo-R², AIC/BIC, odds ratios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Probit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statsmodels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method=bfgs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Alternative link function; academic comparison baseline</w:t>
            </w:r>
          </w:p>
        </w:tc>
      </w:tr>
    </w:tbl>
    <w:p>
      <w:pPr>
        <w:pStyle w:val="Heading3"/>
      </w:pPr>
      <w:r>
        <w:t xml:space="preserve">8.2.2 LGD Model Pool (Stage 1: Classification + Stage 2: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300"/>
        <w:gridCol w:w="1600"/>
        <w:gridCol w:w="38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Config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(binary)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C=0.1, class_weight=balanced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 Classifier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1 (binary)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max_depth=5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GBM Classifier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(binary)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n_estimators=200, max_depth=3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 Classifier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1 (binary)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n_estimators=300, max_depth=4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 Classifier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(binary)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n_estimators=300, num_leaves=31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OLS Linear Regression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statsmodels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stats output: R², F-stat, p-values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Ridge Regression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alpha=1.0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Lasso Regression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alpha=0.1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Net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alpha=0.5, l1_ratio=0.5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GBM Regressor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loss=huber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Regressor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n_estimators=300, max_depth=3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 Regressor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n_estimators=300, num_leaves=31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 Regressor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(severity)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epsilon=1.35, max_iter=500</w:t>
            </w:r>
          </w:p>
        </w:tc>
      </w:tr>
    </w:tbl>
    <w:p>
      <w:pPr>
        <w:pStyle w:val="Heading3"/>
      </w:pPr>
      <w:r>
        <w:t xml:space="preserve">8.2.3 EAD Model Pool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 Config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OLS Linear Regression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statsmodels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stats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Ridge Regression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Lasso Regression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alpha=0.1</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 Net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alpha=0.5, l1_ratio=0.5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 Regressor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epsilon=1.35</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 Regressor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n_estimators=200, max_depth=6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GBM Regressor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n_estimators=200, loss=huber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 Regressor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n_estimators=300, max_depth=3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 Regressor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n_estimators=300, num_leaves=31</w:t>
            </w:r>
          </w:p>
        </w:tc>
      </w:tr>
    </w:tbl>
    <w:p>
      <w:pPr>
        <w:pStyle w:val="Heading3"/>
      </w:pPr>
      <w:r>
        <w:t xml:space="preserve">8.2.4 Broad Sweep Execution Logic</w:t>
      </w:r>
    </w:p>
    <w:p>
      <w:pPr>
        <w:spacing w:after="120"/>
      </w:pPr>
      <w:r>
        <w:t xml:space="preserve">The agent executes the broad sweep as follows. For each candidate in the model pool: (1) Fit the model on the training set with the baseline configuration. (2) Score on the validation set using the primary metric (AUC for classification, RMSE for regression). (3) Record all evaluation metrics (AUC, Gini, KS, Brier, RMSE, MAE, R² as applicable). (4) Extract feature importances using the method native to that model type. (5) Record training time, memory usage, and number of features used. (6) Store the fitted model object in memory for potential Phase 3 reuse.</w:t>
      </w:r>
    </w:p>
    <w:p>
      <w:pPr>
        <w:spacing w:after="120"/>
      </w:pPr>
      <w:r>
        <w:t xml:space="preserve">The agent streams each model’s results to the UI via SSE as soon as training completes, so the user sees a live leaderboard building in real time.</w:t>
      </w:r>
    </w:p>
    <w:p>
      <w:pPr>
        <w:pStyle w:val="Heading3"/>
      </w:pPr>
      <w:r>
        <w:t xml:space="preserve">8.2.5 Broad Sweep Leaderboard</w:t>
      </w:r>
    </w:p>
    <w:p>
      <w:pPr>
        <w:spacing w:after="120"/>
      </w:pPr>
      <w:r>
        <w:t xml:space="preserve">After all candidates are trained, the agent produces a ranked leaderboard table sorted by the primary metric. This table is included in the final model report and streamed to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in leaderboard (1 = best)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Algorithm name and library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Metric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 (classification) or RMSE (regression)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Secondary Metrics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Gini, KS, Brier, MAE, R² as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features used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Training Time (s)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Wall-clock training duration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Overfitting Gap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metric minus validation metric (flags overfitting)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Trained / Failed / Skipped (with reason)</w:t>
            </w:r>
          </w:p>
        </w:tc>
      </w:tr>
    </w:tbl>
    <w:p>
      <w:r>
        <w:br w:type="page"/>
      </w:r>
    </w:p>
    <w:p>
      <w:pPr>
        <w:pStyle w:val="Heading2"/>
      </w:pPr>
      <w:r>
        <w:t xml:space="preserve">8.3 Phase 2: Feature Importance Consensus</w:t>
      </w:r>
    </w:p>
    <w:p>
      <w:pPr>
        <w:spacing w:after="120"/>
      </w:pPr>
      <w:r>
        <w:rPr>
          <w:b/>
          <w:bCs/>
        </w:rPr>
        <w:t xml:space="preserve">This is a critical differentiator of the platform. </w:t>
      </w:r>
      <w:r>
        <w:t xml:space="preserve">Rather than relying on feature importance from a single model, the system aggregates importance signals across ALL trained models to produce a consensus feature ranking. This multi-model consensus is more robust than any individual model’s importance and avoids the well-known instability of single-model feature rankings.</w:t>
      </w:r>
    </w:p>
    <w:p>
      <w:pPr>
        <w:pStyle w:val="Heading3"/>
      </w:pPr>
      <w:r>
        <w:t xml:space="preserve">8.3.1 Feature Importance Extraction Methods by Model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Importance Method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 Call</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Absolute coefficient magnitude (standardized)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np.abs(model.coef_[0]) after StandardScaler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Coefficient-based ranking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Tree / Random Forest / Extra Trees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Gini impurity-based importance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model.feature_importances_</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Split-based ranking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Boosting / XGBoost / 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count + gain-based importance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model.feature_importances_ + model.get_booster().get_score(importance_type=’gain’)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Gain-based ranking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statsmodels Logit/OLS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Absolute z-score / t-statistic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np.abs(result.tvalues)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Statistical significance ranking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models (model-agnostic)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Permutation importance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sklearn.inspection.permutation_importance()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Drop-in-metric ranking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models (model-agnostic)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 values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shap.TreeExplainer() or shap.LinearExplainer()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Shapley-value ranking</w:t>
            </w:r>
          </w:p>
        </w:tc>
      </w:tr>
    </w:tbl>
    <w:p>
      <w:pPr>
        <w:pStyle w:val="Heading3"/>
      </w:pPr>
      <w:r>
        <w:t xml:space="preserve">8.3.2 Consensus Aggregation Algorithm</w:t>
      </w:r>
    </w:p>
    <w:p>
      <w:pPr>
        <w:spacing w:after="120"/>
      </w:pPr>
      <w:r>
        <w:t xml:space="preserve">The agent computes a unified feature importance ranking using the following aggregation process:</w:t>
      </w:r>
    </w:p>
    <w:p>
      <w:pPr>
        <w:spacing w:after="120"/>
      </w:pPr>
      <w:r>
        <w:t xml:space="preserve">Step 1 — Normalize: For each model, normalize the raw importance scores to sum to 1.0 (min-max or softmax normalization). This makes importances comparable across models with different scales.</w:t>
      </w:r>
    </w:p>
    <w:p>
      <w:pPr>
        <w:spacing w:after="120"/>
      </w:pPr>
      <w:r>
        <w:t xml:space="preserve">Step 2 — Rank: Convert each model’s normalized importances into rank positions (1 = most important).</w:t>
      </w:r>
    </w:p>
    <w:p>
      <w:pPr>
        <w:spacing w:after="120"/>
      </w:pPr>
      <w:r>
        <w:t xml:space="preserve">Step 3 — Weighted Average Rank: Compute a weighted average rank for each feature across all models. The weight for each model is its validation performance (e.g., AUC or 1/RMSE), so better-performing models have more influence on the consensus ranking.</w:t>
      </w:r>
    </w:p>
    <w:p>
      <w:pPr>
        <w:spacing w:after="120"/>
      </w:pPr>
      <w:r>
        <w:t xml:space="preserve">Step 4 — Importance Score: The final consensus importance score for each feature is: Consensus_Score(f) = ∑ [w_m × normalized_importance_m(f)] / ∑ w_m, where w_m is the validation metric of model m.</w:t>
      </w:r>
    </w:p>
    <w:p>
      <w:pPr>
        <w:spacing w:after="120"/>
      </w:pPr>
      <w:r>
        <w:t xml:space="preserve">Step 5 — Tier Classification: Features are classified into tiers based on their consensus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Consensus Score Range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Critical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20% of consensus scores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retain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predictive features; removing any degrades all models significantly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Important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30% of consensus scores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Retain by default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 predictive contribution; removal causes measurable metric drop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Marginal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30% of consensus scores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inclusion/exclusion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signal; may add noise; Phase 3 tests with/without these features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4: Noise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Bottom 20% of consensus scores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by default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meaningful signal across any model; removal improves or has no effect</w:t>
            </w:r>
          </w:p>
        </w:tc>
      </w:tr>
    </w:tbl>
    <w:p>
      <w:pPr>
        <w:pStyle w:val="Heading3"/>
      </w:pPr>
      <w:r>
        <w:t xml:space="preserve">8.3.3 Consensus Report Output</w:t>
      </w:r>
    </w:p>
    <w:p>
      <w:pPr>
        <w:spacing w:after="120"/>
      </w:pPr>
      <w:r>
        <w:t xml:space="preserve">The feature importance consensus analysis produces the following artifacts, all of which are included in the model report:</w:t>
      </w:r>
    </w:p>
    <w:p>
      <w:pPr>
        <w:spacing w:after="120"/>
      </w:pPr>
      <w:r>
        <w:t xml:space="preserve">A ranked feature table showing each feature’s importance from every individual model plus the weighted consensus score and tier classification. A heatmap visualization (generated via matplotlib, embedded in the .docx) showing feature importance patterns across models. A stability analysis showing which features are consistently ranked high (stable) versus those that vary widely across models (unstable). An agreement matrix showing pairwise Spearman rank correlation between models’ feature rankings, identifying which model families agree on feature importance.</w:t>
      </w:r>
    </w:p>
    <w:p>
      <w:r>
        <w:br w:type="page"/>
      </w:r>
    </w:p>
    <w:p>
      <w:pPr>
        <w:pStyle w:val="Heading2"/>
      </w:pPr>
      <w:r>
        <w:t xml:space="preserve">8.4 Phase 3: Refinement Loop (Iterative Optimization)</w:t>
      </w:r>
    </w:p>
    <w:p>
      <w:pPr>
        <w:spacing w:after="120"/>
      </w:pPr>
      <w:r>
        <w:rPr>
          <w:b/>
          <w:bCs/>
        </w:rPr>
        <w:t xml:space="preserve">This is where the iterative loop operates. </w:t>
      </w:r>
      <w:r>
        <w:t xml:space="preserve">The agent takes the top-performing models from Phase 1, refines them through hyperparameter optimization and feature set variation, and iterates until performance converges. The loop is bounded by both a convergence threshold and a maximum iteration count to prevent infinite execution.</w:t>
      </w:r>
    </w:p>
    <w:p>
      <w:pPr>
        <w:pStyle w:val="Heading3"/>
      </w:pPr>
      <w:r>
        <w:t xml:space="preserve">8.4.1 Refinement Loop Pseudocode</w:t>
      </w:r>
    </w:p>
    <w:p>
      <w:pPr>
        <w:spacing w:after="120"/>
      </w:pPr>
      <w:r>
        <w:t xml:space="preserve">The iterative refinement loop follows this structure:</w:t>
      </w:r>
    </w:p>
    <w:p>
      <w:pPr>
        <w:spacing w:after="120"/>
      </w:pPr>
      <w:r>
        <w:rPr>
          <w:b/>
          <w:bCs/>
        </w:rPr>
        <w:t xml:space="preserve">INITIALIZE: </w:t>
      </w:r>
      <w:r>
        <w:t xml:space="preserve">Select top-K models from Phase 1 leaderboard (default K=5). Set iteration counter = 0. Set max_iterations = 5. Set convergence_threshold = 0.002 (minimum metric improvement to continue). Set best_score = best validation metric from Phase 1.</w:t>
      </w:r>
    </w:p>
    <w:p>
      <w:pPr>
        <w:spacing w:after="120"/>
      </w:pPr>
      <w:r>
        <w:rPr>
          <w:b/>
          <w:bCs/>
        </w:rPr>
        <w:t xml:space="preserve">LOOP: </w:t>
      </w:r>
      <w:r>
        <w:t xml:space="preserve">While iteration &lt; max_iterations AND improvement &gt; convergence_threshold:</w:t>
      </w:r>
    </w:p>
    <w:p>
      <w:pPr>
        <w:spacing w:after="120"/>
      </w:pPr>
      <w:r>
        <w:t xml:space="preserve">    (a) Hyperparameter Tuning: For each of the top-K models, run RandomizedSearchCV with TimeSeriesSplit(n_splits=5). Use the model-specific hyperparameter distributions (see Section 8.4.2). Record the best hyperparameter combination and validation score.</w:t>
      </w:r>
    </w:p>
    <w:p>
      <w:pPr>
        <w:spacing w:after="120"/>
      </w:pPr>
      <w:r>
        <w:t xml:space="preserve">    (b) Feature Set Variation: Test three feature configurations: (i) Tier 1 + Tier 2 features only (drop Tier 3 and 4), (ii) Full feature set (Tier 1 + 2 + 3), (iii) Reduced set based on model-specific importance from current iteration. Retrain each top-K model on each feature set variant.</w:t>
      </w:r>
    </w:p>
    <w:p>
      <w:pPr>
        <w:spacing w:after="120"/>
      </w:pPr>
      <w:r>
        <w:t xml:space="preserve">    (c) Evaluate: Score all model-feature combinations on the validation set. Update the leaderboard.</w:t>
      </w:r>
    </w:p>
    <w:p>
      <w:pPr>
        <w:spacing w:after="120"/>
      </w:pPr>
      <w:r>
        <w:t xml:space="preserve">    (d) Convergence Check: improvement = new_best_score − best_score. If improvement &lt; convergence_threshold, exit loop. Otherwise, update best_score and increment iteration counter.</w:t>
      </w:r>
    </w:p>
    <w:p>
      <w:pPr>
        <w:spacing w:after="120"/>
      </w:pPr>
      <w:r>
        <w:t xml:space="preserve">    (e) Prune: Drop any model whose best score is more than 0.03 below the current leader. This narrows the field with each iteration.</w:t>
      </w:r>
    </w:p>
    <w:p>
      <w:pPr>
        <w:spacing w:after="120"/>
      </w:pPr>
      <w:r>
        <w:rPr>
          <w:b/>
          <w:bCs/>
        </w:rPr>
        <w:t xml:space="preserve">TERMINATE: </w:t>
      </w:r>
      <w:r>
        <w:t xml:space="preserve">Log the final iteration count, total models evaluated, and convergence status. Pass results to Phase 4.</w:t>
      </w:r>
    </w:p>
    <w:p>
      <w:pPr>
        <w:pStyle w:val="Heading3"/>
      </w:pPr>
      <w:r>
        <w:t xml:space="preserve">8.4.2 Hyperparameter Search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Distribution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loguniform(0.001, 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penalty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[l1, l2, elasticnet]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randint(100, 800)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max_depth</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randint(3,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min_samples_leaf</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randint(50, 500)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GBM / AdaBoost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randint(100, 600)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GBM / AdaBoost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learning_rate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uniform(0.01, 0.15)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max_depth</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randint(2,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subsample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uniform(0.6, 0.4)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randint(200, 800)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max_depth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randint(3, 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uniform(0.01, 0.09)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reg_alpha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reg_lambda</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uniform(0.5,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colsample_bytree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uniform(0.5, 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min_child_weight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randint(50, 300)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n_estimators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randint(200, 800)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num_leaves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randint(15, 63)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learning_rate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uniform(0.01, 0.09)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min_child_samples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randint(50, 300)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LightGBM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colsample_bytree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uniform(0.5, 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Ridge / Lasso / ElasticNet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loguniform(0.01, 100.0)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epsilon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uniform(1.1, 0.9)</w:t>
            </w:r>
          </w:p>
        </w:tc>
      </w:tr>
    </w:tbl>
    <w:p>
      <w:pPr>
        <w:pStyle w:val="Heading3"/>
      </w:pPr>
      <w:r>
        <w:t xml:space="preserve">8.4.3 Iteration Tracking Table</w:t>
      </w:r>
    </w:p>
    <w:p>
      <w:pPr>
        <w:spacing w:after="120"/>
      </w:pPr>
      <w:r>
        <w:t xml:space="preserve">Each iteration of the refinement loop produces a tracking record included in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Iteration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 counter (0 = Phase 1 baseline)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 Evaluated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 of model-feature-hyperparameter combinations tested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leader model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Score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 metric of current leader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from previous iteration best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 Set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feature tier configuration was used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Pruned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models were dropped for being &gt; 0.03 below leader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Converged / Continuing / Max Iterations Reached</w:t>
            </w:r>
          </w:p>
        </w:tc>
      </w:tr>
    </w:tbl>
    <w:p>
      <w:r>
        <w:br w:type="page"/>
      </w:r>
    </w:p>
    <w:p>
      <w:pPr>
        <w:pStyle w:val="Heading2"/>
      </w:pPr>
      <w:r>
        <w:t xml:space="preserve">8.5 Phase 4: Champion Selection &amp; Documentation</w:t>
      </w:r>
    </w:p>
    <w:p>
      <w:pPr>
        <w:spacing w:after="120"/>
      </w:pPr>
      <w:r>
        <w:t xml:space="preserve">After the refinement loop terminates, the agent selects the final champion model using a weighted scoring rubric. The rubric scores each surviving model across multiple dimensions, not just raw accuracy.</w:t>
      </w:r>
    </w:p>
    <w:p>
      <w:pPr>
        <w:pStyle w:val="Heading3"/>
      </w:pPr>
      <w:r>
        <w:t xml:space="preserve">8.5.1 Scoring Rubric (PD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 (Regulatory)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Discriminatory Power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Discriminatory Power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Gini Coefficient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Ordering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 Statistic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Brier Score (inverted)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Hosmer-Lemeshow p-value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PSI (inverted)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Coefficient availability + p-values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Generalization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Train-Val AUC gap (inverted)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 time (inverted)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bl>
    <w:p>
      <w:pPr>
        <w:pStyle w:val="Heading3"/>
      </w:pPr>
      <w:r>
        <w:t xml:space="preserve">8.5.2 Scoring Rubric (LGD/EAD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RMSE (inverted)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Accuracy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MAE (inverted)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Explanatory Power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R²</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Stability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PSI on predicted values (inverted)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Decile Alignment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absolute decile deviation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Generalization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Train-Val RMSE gap (inverted)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 time (inverted)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r>
    </w:tbl>
    <w:p>
      <w:pPr>
        <w:pStyle w:val="Heading3"/>
      </w:pPr>
      <w:r>
        <w:t xml:space="preserve">8.5.3 Champion Declaration Output</w:t>
      </w:r>
    </w:p>
    <w:p>
      <w:pPr>
        <w:spacing w:after="120"/>
      </w:pPr>
      <w:r>
        <w:t xml:space="preserve">The champion selection phase produces the following mandatory documentation artifacts:</w:t>
      </w:r>
    </w:p>
    <w:p>
      <w:pPr>
        <w:spacing w:after="120"/>
      </w:pPr>
      <w:r>
        <w:rPr>
          <w:b/>
          <w:bCs/>
        </w:rPr>
        <w:t xml:space="preserve">1. Champion Summary Card: </w:t>
      </w:r>
      <w:r>
        <w:t xml:space="preserve">A single-page summary of the champion model including: algorithm name and library, final hyperparameters, feature set used, all evaluation metrics, weighted rubric score, and a one-paragraph rationale written by the agent explaining why this model was selected over the runner-up.</w:t>
      </w:r>
    </w:p>
    <w:p>
      <w:pPr>
        <w:spacing w:after="120"/>
      </w:pPr>
      <w:r>
        <w:rPr>
          <w:b/>
          <w:bCs/>
        </w:rPr>
        <w:t xml:space="preserve">2. Full Comparison Table: </w:t>
      </w:r>
      <w:r>
        <w:t xml:space="preserve">All surviving models (after pruning) with every metric, side by side. This table is included in the Methodology Selection section of the model report (Template Section 5.2).</w:t>
      </w:r>
    </w:p>
    <w:p>
      <w:pPr>
        <w:spacing w:after="120"/>
      </w:pPr>
      <w:r>
        <w:rPr>
          <w:b/>
          <w:bCs/>
        </w:rPr>
        <w:t xml:space="preserve">3. Champion vs. Runner-Up Analysis: </w:t>
      </w:r>
      <w:r>
        <w:t xml:space="preserve">A detailed comparison between the #1 and #2 models highlighting where the champion wins and where the runner-up is stronger. This provides auditors and reviewers with transparency into the selection decision.</w:t>
      </w:r>
    </w:p>
    <w:p>
      <w:pPr>
        <w:spacing w:after="120"/>
      </w:pPr>
      <w:r>
        <w:rPr>
          <w:b/>
          <w:bCs/>
        </w:rPr>
        <w:t xml:space="preserve">4. Regulatory Output (if applicable): </w:t>
      </w:r>
      <w:r>
        <w:t xml:space="preserve">Regardless of which model wins the tournament, the agent always produces a statsmodels Logit/OLS output for the same feature set. This ensures regulatory-grade coefficient tables (p-values, confidence intervals, odds ratios) are available even if the champion is XGBoost or LightGBM.</w:t>
      </w:r>
    </w:p>
    <w:p>
      <w:pPr>
        <w:spacing w:after="120"/>
      </w:pPr>
      <w:r>
        <w:rPr>
          <w:b/>
          <w:bCs/>
        </w:rPr>
        <w:t xml:space="preserve">5. Feature Importance Final Report: </w:t>
      </w:r>
      <w:r>
        <w:t xml:space="preserve">The final consensus feature ranking from Phase 2, updated with the champion model’s specific importances highlighted. Includes SHAP summary plot and partial dependency plots for the top 10 features.</w:t>
      </w:r>
    </w:p>
    <w:p>
      <w:r>
        <w:br w:type="page"/>
      </w:r>
    </w:p>
    <w:p>
      <w:pPr>
        <w:pStyle w:val="Heading2"/>
      </w:pPr>
      <w:r>
        <w:t xml:space="preserve">8.6 Tournament Configuration Parameters</w:t>
      </w:r>
    </w:p>
    <w:p>
      <w:pPr>
        <w:spacing w:after="120"/>
      </w:pPr>
      <w:r>
        <w:t xml:space="preserve">The following parameters control the tournament behavior. They are configurable via the .env file or pipeline config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TOURNAMENT_TOP_K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top models carried into Phase 3 refinement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TOURNAMENT_MAX_ITERATIONS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refinement loop iterations before forced termination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TOURNAMENT_CONVERGENCE_THRESHOLD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metric improvement to continue iterating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TOURNAMENT_PRUNE_THRESHOLD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 scoring this much below the leader are dropped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TOURNAMENT_CV_SPLITS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TimeSeriesSplit folds for cross-validation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TOURNAMENT_RANDOM_SEARCH_ITER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random hyperparameter combinations per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TOURNAMENT_USE_SHAP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compute SHAP values (adds time but improves importance analysis)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TOURNAMENT_FEATURE_TIERS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Whether to test feature tier subsets in 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TOURNAMENT_SCORING_MODE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Rubric weighting: regulatory or performance</w:t>
            </w:r>
          </w:p>
        </w:tc>
      </w:tr>
    </w:tbl>
    <w:p>
      <w:pPr>
        <w:pStyle w:val="Heading2"/>
      </w:pPr>
      <w:r>
        <w:t xml:space="preserve">8.7 SSE Events for Tournament Progress</w:t>
      </w:r>
    </w:p>
    <w:p>
      <w:pPr>
        <w:spacing w:after="120"/>
      </w:pPr>
      <w:r>
        <w:t xml:space="preserve">The tournament streams granular progress events so the user can observe the competition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 Example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tournament_start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"model_count": 12, "model_type": "PD"}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tournament bracket/progress 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model_trained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"XGBoost", "rank": 1, "auc": 0.782, "time_s": 45}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live leaderboard row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phase_complete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"best_model": "XGBoost", "best_score": 0.782}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phase summary, advance to next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feature_consensus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{"top_5_features": [...], "tier_counts": {1: 4, 2: 6, 3: 5, 4: 3}}</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feature importance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iteration_update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{"iteration": 2, "best_score": 0.789, "improvement": 0.003, "models_remaining": 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refinement progress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model_pruned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"Decision Tree", "score": 0.71, "reason": "Below threshold"}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Gray out pruned model in leaderboard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champion_declared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{"champion": "XGBoost", "score": 0.791, "runner_up": "LightGBM"}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champion, show summary card</w:t>
            </w:r>
          </w:p>
        </w:tc>
      </w:tr>
    </w:tbl>
    <w:p>
      <w:pPr>
        <w:pStyle w:val="Heading2"/>
      </w:pPr>
      <w:r>
        <w:t xml:space="preserve">8.8 Tournament Execution Flow Diagram</w:t>
      </w:r>
    </w:p>
    <w:p>
      <w:pPr>
        <w:spacing w:after="120"/>
      </w:pPr>
      <w:r>
        <w:t xml:space="preserve">The complete tournament flow for each modeling agent:</w:t>
      </w:r>
    </w:p>
    <w:p>
      <w:pPr>
        <w:spacing w:after="120"/>
      </w:pPr>
      <w:r>
        <w:t xml:space="preserve">START → Load feature matrix and target → Phase 1: Train ALL candidates (scikit-learn → XGBoost → LightGBM → statsmodels) → Score all on validation set → Produce initial leaderboard → Phase 2: Extract importances from every model → Normalize and aggregate → Compute consensus ranking → Assign feature tiers → Phase 3 (LOOP): Select top-K → Hyperparameter search → Feature set variation → Re-score → Check convergence → Prune underperformers → If not converged, repeat → Phase 4: Apply scoring rubric → Declare champion → Generate regulatory output → Produce comparison tables → Write champion summary card → END.</w:t>
      </w:r>
    </w:p>
    <w:p>
      <w:r>
        <w:br w:type="page"/>
      </w:r>
    </w:p>
    <w:p>
      <w:pPr>
        <w:pStyle w:val="Heading1"/>
      </w:pPr>
      <w:r>
        <w:t xml:space="preserve">9. Test Framework</w:t>
      </w:r>
    </w:p>
    <w:p>
      <w:pPr>
        <w:pStyle w:val="Heading2"/>
      </w:pPr>
      <w:r>
        <w:t xml:space="preserve">9.1 Test Execution Strategy</w:t>
      </w:r>
    </w:p>
    <w:p>
      <w:pPr>
        <w:spacing w:after="120"/>
      </w:pPr>
      <w:r>
        <w:t xml:space="preserve">The platform implements the test checklist from the C1 Standalone Use Case Template (Table 13). Each agent decides which tests from the checklist are relevant to its stage and executes them. Test results are recorded in a structured format and included in the corresponding model report.</w:t>
      </w:r>
    </w:p>
    <w:p>
      <w:pPr>
        <w:spacing w:after="120"/>
      </w:pPr>
      <w:r>
        <w:t xml:space="preserve">The agent uses its judgment (based on the pipeline playbook and dataset characteristics) to determine test applicability. For example, fairness tests (I.FB.1–I.FB.3) may be skipped if no sensitive attributes are present in the dataset, while all data quality tests (I.DQ.1–I.DQ.8) are always executed.</w:t>
      </w:r>
    </w:p>
    <w:p>
      <w:pPr>
        <w:pStyle w:val="Heading2"/>
      </w:pPr>
      <w:r>
        <w:t xml:space="preserve">9.2 Test Dimensions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Appropriateness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I.DA.1 through I.DA.5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Inputs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Quality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I.DQ.1 through I.DQ.8</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I.FB.1 through I.FB.3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Inputs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Treatments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I.DT.1 through I.DT.5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 Feature_Agent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Modelling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Engineering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M.FE.1 through M.FE.7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Modelling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Methodology Selection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M.MS.1 through M.MS.8</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Modelling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Sampling Approach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M.SA.1 through M.SA.3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Modelling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 Estimation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M.PE.1 through M.PE.7</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Outputs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Outputs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Stability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O.S.1 through O.S.2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Outputs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Robustness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EL_Agent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Outputs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Fairness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O.FB.1 through O.FB.2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Outputs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Business Integration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End-to-End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B.EE.1 through B.EE.2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EL_Agent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Technical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TI.D.1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Report_Agent</w:t>
            </w:r>
          </w:p>
        </w:tc>
      </w:tr>
    </w:tbl>
    <w:p>
      <w:pPr>
        <w:pStyle w:val="Heading2"/>
      </w:pPr>
      <w:r>
        <w:t xml:space="preserve">9.3 Test Result Format</w:t>
      </w:r>
    </w:p>
    <w:p>
      <w:pPr>
        <w:spacing w:after="120"/>
      </w:pPr>
      <w:r>
        <w:t xml:space="preserve">Each test produces a structured result object containing: test_id, test_name, dimension, status (PASS/WARN/FAIL), detail (human-readable explanation), evidence (metrics, SQL output, or chart reference), and remediation (action taken or recommended). These results are aggregated into the test checklist appendix of each model report.</w:t>
      </w:r>
    </w:p>
    <w:p>
      <w:r>
        <w:br w:type="page"/>
      </w:r>
    </w:p>
    <w:p>
      <w:pPr>
        <w:pStyle w:val="Heading1"/>
      </w:pPr>
      <w:r>
        <w:t xml:space="preserve">10. Report Generation</w:t>
      </w:r>
    </w:p>
    <w:p>
      <w:pPr>
        <w:pStyle w:val="Heading2"/>
      </w:pPr>
      <w:r>
        <w:t xml:space="preserve">10.1 Report Engine</w:t>
      </w:r>
    </w:p>
    <w:p>
      <w:pPr>
        <w:spacing w:after="120"/>
      </w:pPr>
      <w:r>
        <w:t xml:space="preserve">All reports are generated programmatically using the python-docx library. The Report_Agent assembles content from all previous agents into structured Word documents that conform to the C1 Standalone Use Case Template.</w:t>
      </w:r>
    </w:p>
    <w:p>
      <w:pPr>
        <w:spacing w:after="120"/>
      </w:pPr>
      <w:r>
        <w:t xml:space="preserve">The python-docx generation includes: formatted headings and sub-headings matching the template hierarchy, populated metadata tables (Table 1 through Table 14 as defined in the template), dynamically generated data tables with test results and model metrics, table of contents, page numbers, and version control tracking.</w:t>
      </w:r>
    </w:p>
    <w:p>
      <w:pPr>
        <w:pStyle w:val="Heading2"/>
      </w:pPr>
      <w:r>
        <w:t xml:space="preserve">10.2 Report Structure Mapping</w:t>
      </w:r>
    </w:p>
    <w:p>
      <w:pPr>
        <w:spacing w:after="120"/>
      </w:pPr>
      <w:r>
        <w:t xml:space="preserve">Each model report (PD, LGD, EAD) follows the C1 template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Template Section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 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Introduction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metadata, model summary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Report_Agent (static + pipeline config)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Purpose and Uses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objective, business context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Report_Agent (from pipeline playbook)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Use Case Description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architecture diagram, I/O summary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 Data Description and Sources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metadata, column descriptions, vintages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handoff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Data Treatments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Cleaning log, imputation details, encoding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Data_Agent handoff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 Data Assumptions and Limitations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Assumptions from playbook + agent findings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Feature Engineering and Selection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Engineered features table, selection process, final feature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Feature_Agent handoff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 Methodology Selection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Candidate models table, strengths/weaknesses, champion selection rationale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 handoff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Calibration Dataset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Train/val/test split details, performance metrics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PD/LGD/EAD Agent handoff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5.4 Assumptions and Limitations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limitations and mitigations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 Outputs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description, unit, granularity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6.2 Performance Testing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Accuracy, Stability, Robustness, Explainability, Fairness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PD/LGD/EAD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Implementation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packages, user manual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Report_Agent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Appendix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control, test checklist, section mapping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Report_Agent</w:t>
            </w:r>
          </w:p>
        </w:tc>
      </w:tr>
    </w:tbl>
    <w:p>
      <w:pPr>
        <w:pStyle w:val="Heading2"/>
      </w:pPr>
      <w:r>
        <w:t xml:space="preserve">10.3 Data Quality Report Structure</w:t>
      </w:r>
    </w:p>
    <w:p>
      <w:pPr>
        <w:spacing w:after="120"/>
      </w:pPr>
      <w:r>
        <w:t xml:space="preserve">The Data Quality Report follows a custom structure (not the C1 template):</w:t>
      </w:r>
    </w:p>
    <w:p>
      <w:pPr>
        <w:spacing w:after="120"/>
      </w:pPr>
      <w:r>
        <w:t xml:space="preserve">Section 1: Data Overview (source, shape, vintages, column inventory). Section 2: Data Quality Scorecard (all DQ tests with pass/fail/warn results). Section 3: Data Assumptions and Treatments (cleaning steps applied, before/after statistics). Section 4: Feature Profiling (distribution summaries, null rates, cardinality). Section 5: Fit for Model Development Decision (overall assessment with ranked issues). Section 6: Query Trace (all SQL queries executed with results summary).</w:t>
      </w:r>
    </w:p>
    <w:p>
      <w:pPr>
        <w:pStyle w:val="Heading2"/>
      </w:pPr>
      <w:r>
        <w:t xml:space="preserve">10.4 EL Summary Report Structure</w:t>
      </w:r>
    </w:p>
    <w:p>
      <w:pPr>
        <w:spacing w:after="120"/>
      </w:pPr>
      <w:r>
        <w:t xml:space="preserve">The EL Summary Report combines results from all three models: Section 1: Executive Summary with portfolio-level EL. Section 2: Model Performance Summary (PD, LGD, EAD champion metrics side by side). Section 3: Loan-Level EL Distribution. Section 4: Portfolio Roll-Up by grade, vintage, and purpose. Section 5: Stress Testing Results (Base/Adverse/Severe). Section 6: Regulatory Capital Implications.</w:t>
      </w:r>
    </w:p>
    <w:p>
      <w:r>
        <w:br w:type="page"/>
      </w:r>
    </w:p>
    <w:p>
      <w:pPr>
        <w:pStyle w:val="Heading1"/>
      </w:pPr>
      <w:r>
        <w:t xml:space="preserve">11. Project Structure</w:t>
      </w:r>
    </w:p>
    <w:p>
      <w:pPr>
        <w:pStyle w:val="Heading2"/>
      </w:pPr>
      <w:r>
        <w:t xml:space="preserve">11.1 Directory Layout</w:t>
      </w:r>
    </w:p>
    <w:p>
      <w:pPr>
        <w:spacing w:after="120"/>
      </w:pPr>
      <w:r>
        <w:t xml:space="preserve">The project follows a monorepo structure with clear separation between frontend, backend,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credit-risk-platform/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root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variables (ANTHROPIC_API_KEY, DB_PATH,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docker-compose.yml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development orchestration (optional)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README.md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documentation and setup guide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application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src/components/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components (ModelSelector, PipelineDashboard, ReportDownloader)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src/hooks/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hooks (useSSE, usePipelineState)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src/pages/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components (HomePage, PipelinePage, ReportsPage)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src/types/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interfaces and types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backend/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backend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agents/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Strands agent definitions (data_agent.py, pd_agent.py, etc.)</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tools/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decorated functions for each agent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orchestrator.py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orchestrator (agent sequencing and handoff)</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report_generator.py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python-docx report assembly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model_registry.py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persistence and versioning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middleware/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 with CORS, routes, SSE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routes/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modules (pipeline.py, reports.py, models.py)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schemas/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request/response models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Data/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Directory</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storage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Raw/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SQLite database(s)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 Output/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run outputs (reports, models, artifacts)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playbook MD, template .docx, data dictionaries</w:t>
            </w:r>
          </w:p>
        </w:tc>
      </w:tr>
    </w:tbl>
    <w:p>
      <w:r>
        <w:br w:type="page"/>
      </w:r>
    </w:p>
    <w:p>
      <w:pPr>
        <w:pStyle w:val="Heading1"/>
      </w:pPr>
      <w:r>
        <w:t xml:space="preserve">12. Technical Requirements</w:t>
      </w:r>
    </w:p>
    <w:p>
      <w:pPr>
        <w:pStyle w:val="Heading2"/>
      </w:pPr>
      <w:r>
        <w:t xml:space="preserve">12.1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strands-agents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Strands agent framework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strands-agents-anthropic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model provider for Strands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Python SDK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0.100.0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Middleware API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uvicorn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0.22.0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ASGI server for FastAPI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sse-starlette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1.6.0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Server-Sent Events for FastAPI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python-dotenv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file loading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pandas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1.5.0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manipulation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1.23.0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1.2.0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 models and evaluation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1.7.0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boosting (PD champion candidate)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lightgbm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3.3.5</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 gradient boosting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statsmodels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0.14.0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Regulatory-grade logistic regression output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1.10.0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Statistical tests (KS, chi-squared, Winsorization)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optbinning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0.17.0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of Evidence / Information Value binning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python-docx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0.8.11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document generation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joblib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serialization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3.6.0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 generation for reports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seaborn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0.12.0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visualizations</w:t>
            </w:r>
          </w:p>
        </w:tc>
      </w:tr>
    </w:tbl>
    <w:p>
      <w:pPr>
        <w:pStyle w:val="Heading2"/>
      </w:pPr>
      <w:r>
        <w:t xml:space="preserve">12.2 Node.js Dependencies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react-dom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18.x+</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DOM rendering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tailwindcss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CSS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react-router-dom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6.x+</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lucide-react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library</w:t>
            </w:r>
          </w:p>
        </w:tc>
      </w:tr>
    </w:tbl>
    <w:p>
      <w:pPr>
        <w:pStyle w:val="Heading2"/>
      </w:pPr>
      <w:r>
        <w:t xml:space="preserve">12.3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18.x+</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GB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GB (for 2.2M row dataset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Disk Space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GB</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GB (including model artifacts)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 Linux / Windows (WSL2)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 Linux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Internet (for Anthropic API calls)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Stable broadband</w:t>
            </w:r>
          </w:p>
        </w:tc>
      </w:tr>
    </w:tbl>
    <w:p>
      <w:r>
        <w:br w:type="page"/>
      </w:r>
    </w:p>
    <w:p>
      <w:pPr>
        <w:pStyle w:val="Heading1"/>
      </w:pPr>
      <w:r>
        <w:t xml:space="preserve">13.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8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scaffolding, .env config, SQLite connectivity, basic FastAPI skeleton, React shell with 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frontend-to-backend round trip, health check endpoint, dataset info display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Data Agent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implementation with all tools, data quality test suite, cleaned dataset output, Data Quality Report (.docx)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Data_Agent passing all DQ tests, streaming log to UI, downloadable Data Report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Feature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Feature_Agent with engineering and selection tools, WoE/IV binning, correlation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matrix output, feature documentation tables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PD Agent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PD_Agent with all candidate models, hyperparameter tuning, evaluation suite, champion selection, statsmodels output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Trained PD champion model (.joblib), PD Model Report (.docx)</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weeks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LGD + EAD Agents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LGD_Agent (two-stage) and EAD_Agent (amortization + regression), evaluation, champion selection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LGD and EAD models (.joblib), LGD and EAD Model Reports (.docx)</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 EL + Integration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EL_Agent (combination + stress testing), full pipeline integration, end-to-end testing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Summary Report (.docx), full pipeline execution with all 5 reports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Polish + Docs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polish, error handling, retry logic, comprehensive README, extensibility 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Production-ready local deployment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bl>
    <w:p>
      <w:r>
        <w:br w:type="page"/>
      </w:r>
    </w:p>
    <w:p>
      <w:pPr>
        <w:pStyle w:val="Heading1"/>
      </w:pPr>
      <w:r>
        <w:t xml:space="preserve">14. Extensibility Considerations</w:t>
      </w:r>
    </w:p>
    <w:p>
      <w:pPr>
        <w:spacing w:after="120"/>
      </w:pPr>
      <w:r>
        <w:t xml:space="preserve">The platform is designed with the Lending Club dataset as the initial target but architected for extensibility to other credit risk datasets. Key extensibility points:</w:t>
      </w:r>
    </w:p>
    <w:p>
      <w:pPr>
        <w:spacing w:after="120"/>
      </w:pPr>
      <w:r>
        <w:t xml:space="preserve">Database abstraction: The Data_Agent tools accept a configurable database path and table name. Adding a new dataset requires placing the SQLite database in Data/Raw/ and updating the .env file.</w:t>
      </w:r>
    </w:p>
    <w:p>
      <w:pPr>
        <w:spacing w:after="120"/>
      </w:pPr>
      <w:r>
        <w:t xml:space="preserve">Pipeline playbook: The Markdown document that drives agent behavior can be swapped or extended for different dataset schemas and modeling approaches. Each agent reads its instructions from this document rather than having hardcoded logic.</w:t>
      </w:r>
    </w:p>
    <w:p>
      <w:pPr>
        <w:spacing w:after="120"/>
      </w:pPr>
      <w:r>
        <w:t xml:space="preserve">Target construction: The target construction logic (PD flag, LGD formula, EAD amortization) is defined in the pipeline playbook and interpreted by the agents. For datasets with different loan structures (e.g., revolving credit), the playbook can be updated accordingly.</w:t>
      </w:r>
    </w:p>
    <w:p>
      <w:pPr>
        <w:spacing w:after="120"/>
      </w:pPr>
      <w:r>
        <w:t xml:space="preserve">Report template: The C1 Standalone Use Case Template is a parameter of the Report_Agent. Alternative templates can be supported by providing a different template structure definition.</w:t>
      </w:r>
    </w:p>
    <w:p>
      <w:pPr>
        <w:spacing w:after="120"/>
      </w:pPr>
      <w:r>
        <w:t xml:space="preserve">Model candidates: The set of candidate models for each component (PD, LGD, EAD) is defined in the pipeline playbook and can be extended or reduced without code changes.</w:t>
      </w:r>
    </w:p>
    <w:p>
      <w:r>
        <w:br w:type="page"/>
      </w:r>
    </w:p>
    <w:p>
      <w:pPr>
        <w:pStyle w:val="Heading1"/>
      </w:pPr>
      <w:r>
        <w:t xml:space="preserve">15. Risks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 Constraint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rate limits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execution may be throttled during peak usage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retry with exponential backoff; batch agent calls where possible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cost for claude-opus-4-6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full pipeline run may consume significant tokens (extended thinking + 128K context)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 model_id override in .env to use cheaper models (e.g., claude-sonnet) for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dataset memory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2.2M row Lending Club dataset requires significant RAM for in-memory processing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chunked processing in pandas; recommend 16 GB RAM minimum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python-docx formatting limits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formatting (charts, embedded images) may require matplotlib pre-rendering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 charts as images and embed in .docx; accept some formatting limitations vs. native Word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non-determinism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agents may produce slightly different outputs across runs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random states where possible; use temperature=1 (required for thinking mode)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SSE connection stability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Long-running pipelines (30+ minutes) may experience SSE timeouts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heartbeat events; support polling fallback via /pipeline/status endpoint</w:t>
            </w:r>
          </w:p>
        </w:tc>
      </w:tr>
    </w:tbl>
    <w:p>
      <w:r>
        <w:br w:type="page"/>
      </w: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 of Default — the likelihood that a borrower will fail to meet debt obligations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LGD</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Loss Given Default — the proportion of exposure lost when a borrower defaults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Exposure at Default — the total outstanding exposure at the time of default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 Loss = PD × LGD × EAD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IRB</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Ratings-Based approach under Basel II/III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CCF</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 Conversion Factor — ratio of EAD to total committed exposure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PSI</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Stability Index — measures distribution shift between datasets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WoE</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 of Evidence — transformation for logistic regression scorecards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Value — measures predictive power of a feature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KS</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Kolmogorov-Smirnov statistic — measures discrimination between classes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VIF</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Inflation Factor — measures multicollinearity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SSE</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Server-Sent Events — HTTP-based unidirectional streaming protocol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Strands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agent framework for building AI-powered applications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999999"/>
        <w:sz w:val="18"/>
        <w:szCs w:val="18"/>
      </w:rPr>
      <w:t xml:space="preserve">Credit Risk Modeling Platform — Specifications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2026-03-19T03:59:41.230Z</dcterms:created>
  <dcterms:modified xsi:type="dcterms:W3CDTF">2026-03-19T03:59:41.231Z</dcterms:modified>
</cp:coreProperties>
</file>

<file path=docProps/custom.xml><?xml version="1.0" encoding="utf-8"?>
<Properties xmlns="http://schemas.openxmlformats.org/officeDocument/2006/custom-properties" xmlns:vt="http://schemas.openxmlformats.org/officeDocument/2006/docPropsVTypes"/>
</file>