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0A13" w:rsidRPr="00180A13" w:rsidRDefault="00180A13" w:rsidP="00180A13">
      <w:pPr>
        <w:jc w:val="center"/>
        <w:rPr>
          <w:rFonts w:ascii="Times New Roman" w:hAnsi="Times New Roman" w:cs="Times New Roman"/>
          <w:b/>
          <w:i/>
          <w:sz w:val="28"/>
          <w:szCs w:val="28"/>
        </w:rPr>
      </w:pPr>
      <w:r w:rsidRPr="00180A13">
        <w:rPr>
          <w:rFonts w:ascii="Times New Roman" w:hAnsi="Times New Roman" w:cs="Times New Roman"/>
          <w:b/>
          <w:i/>
          <w:sz w:val="28"/>
          <w:szCs w:val="28"/>
        </w:rPr>
        <w:t>Resolución clase 7</w:t>
      </w:r>
    </w:p>
    <w:p w:rsidR="00180A13" w:rsidRDefault="00180A13" w:rsidP="00180A13">
      <w:pPr>
        <w:jc w:val="both"/>
        <w:rPr>
          <w:rFonts w:ascii="Times New Roman" w:hAnsi="Times New Roman" w:cs="Times New Roman"/>
          <w:sz w:val="24"/>
          <w:szCs w:val="24"/>
        </w:rPr>
      </w:pPr>
    </w:p>
    <w:p w:rsidR="00180A13" w:rsidRDefault="00180A13" w:rsidP="00180A13">
      <w:pPr>
        <w:jc w:val="both"/>
        <w:rPr>
          <w:rFonts w:ascii="Times New Roman" w:hAnsi="Times New Roman" w:cs="Times New Roman"/>
          <w:sz w:val="24"/>
          <w:szCs w:val="24"/>
        </w:rPr>
      </w:pPr>
    </w:p>
    <w:p w:rsidR="00F25AB5" w:rsidRDefault="00180A13" w:rsidP="00F25AB5">
      <w:pPr>
        <w:jc w:val="both"/>
        <w:rPr>
          <w:rFonts w:ascii="Times New Roman" w:hAnsi="Times New Roman" w:cs="Times New Roman"/>
          <w:sz w:val="24"/>
          <w:szCs w:val="24"/>
        </w:rPr>
      </w:pPr>
      <w:r w:rsidRPr="00F25AB5">
        <w:rPr>
          <w:rFonts w:ascii="Times New Roman" w:hAnsi="Times New Roman" w:cs="Times New Roman"/>
          <w:b/>
          <w:i/>
          <w:sz w:val="24"/>
          <w:szCs w:val="24"/>
        </w:rPr>
        <w:t>Universo de estudio</w:t>
      </w:r>
      <w:r>
        <w:rPr>
          <w:rFonts w:ascii="Times New Roman" w:hAnsi="Times New Roman" w:cs="Times New Roman"/>
          <w:sz w:val="24"/>
          <w:szCs w:val="24"/>
        </w:rPr>
        <w:t xml:space="preserve">: </w:t>
      </w:r>
      <w:r w:rsidR="00F25AB5">
        <w:rPr>
          <w:rFonts w:ascii="Times New Roman" w:hAnsi="Times New Roman" w:cs="Times New Roman"/>
          <w:sz w:val="24"/>
          <w:szCs w:val="24"/>
        </w:rPr>
        <w:t>Mujeres de la división 1 que habían dado a luz en el Hospital General de Viena en el per</w:t>
      </w:r>
      <w:r w:rsidR="0004423C">
        <w:rPr>
          <w:rFonts w:ascii="Times New Roman" w:hAnsi="Times New Roman" w:cs="Times New Roman"/>
          <w:sz w:val="24"/>
          <w:szCs w:val="24"/>
        </w:rPr>
        <w:t>íodo 1844 / 1848.</w:t>
      </w:r>
    </w:p>
    <w:p w:rsidR="0004423C" w:rsidRDefault="0004423C" w:rsidP="00F25AB5">
      <w:pPr>
        <w:jc w:val="both"/>
        <w:rPr>
          <w:rFonts w:ascii="Times New Roman" w:hAnsi="Times New Roman" w:cs="Times New Roman"/>
          <w:sz w:val="24"/>
          <w:szCs w:val="24"/>
        </w:rPr>
      </w:pPr>
    </w:p>
    <w:p w:rsidR="00F25AB5" w:rsidRDefault="00F25AB5" w:rsidP="00F25AB5">
      <w:pPr>
        <w:jc w:val="both"/>
        <w:rPr>
          <w:rFonts w:ascii="Times New Roman" w:hAnsi="Times New Roman" w:cs="Times New Roman"/>
          <w:sz w:val="24"/>
          <w:szCs w:val="24"/>
        </w:rPr>
      </w:pPr>
      <w:r w:rsidRPr="00F25AB5">
        <w:rPr>
          <w:rFonts w:ascii="Times New Roman" w:hAnsi="Times New Roman" w:cs="Times New Roman"/>
          <w:b/>
          <w:i/>
          <w:sz w:val="24"/>
          <w:szCs w:val="24"/>
        </w:rPr>
        <w:t>Unidad de análisis</w:t>
      </w:r>
      <w:r>
        <w:rPr>
          <w:rFonts w:ascii="Times New Roman" w:hAnsi="Times New Roman" w:cs="Times New Roman"/>
          <w:sz w:val="24"/>
          <w:szCs w:val="24"/>
        </w:rPr>
        <w:t xml:space="preserve">: </w:t>
      </w:r>
      <w:proofErr w:type="spellStart"/>
      <w:r w:rsidRPr="00FA3194">
        <w:rPr>
          <w:rFonts w:ascii="Times New Roman" w:hAnsi="Times New Roman" w:cs="Times New Roman"/>
          <w:sz w:val="24"/>
          <w:szCs w:val="24"/>
        </w:rPr>
        <w:t>Ignaz</w:t>
      </w:r>
      <w:proofErr w:type="spellEnd"/>
      <w:r w:rsidRPr="00FA3194">
        <w:rPr>
          <w:rFonts w:ascii="Times New Roman" w:hAnsi="Times New Roman" w:cs="Times New Roman"/>
          <w:sz w:val="24"/>
          <w:szCs w:val="24"/>
        </w:rPr>
        <w:t xml:space="preserve"> </w:t>
      </w:r>
      <w:proofErr w:type="spellStart"/>
      <w:r w:rsidRPr="00FA3194">
        <w:rPr>
          <w:rFonts w:ascii="Times New Roman" w:hAnsi="Times New Roman" w:cs="Times New Roman"/>
          <w:sz w:val="24"/>
          <w:szCs w:val="24"/>
        </w:rPr>
        <w:t>Semmelweiss</w:t>
      </w:r>
      <w:proofErr w:type="spellEnd"/>
      <w:r>
        <w:rPr>
          <w:rFonts w:ascii="Times New Roman" w:hAnsi="Times New Roman" w:cs="Times New Roman"/>
          <w:sz w:val="24"/>
          <w:szCs w:val="24"/>
        </w:rPr>
        <w:t xml:space="preserve"> (es él quien investiga y busca las respuestas, a las mujeres no se las entrevista o encuesta).</w:t>
      </w:r>
    </w:p>
    <w:p w:rsidR="0004423C" w:rsidRDefault="0004423C" w:rsidP="00F25AB5">
      <w:pPr>
        <w:jc w:val="both"/>
        <w:rPr>
          <w:rFonts w:ascii="Times New Roman" w:hAnsi="Times New Roman" w:cs="Times New Roman"/>
          <w:sz w:val="24"/>
          <w:szCs w:val="24"/>
        </w:rPr>
      </w:pPr>
    </w:p>
    <w:p w:rsidR="00180A13" w:rsidRDefault="00F25AB5" w:rsidP="00F25AB5">
      <w:pPr>
        <w:jc w:val="both"/>
        <w:rPr>
          <w:rFonts w:ascii="Times New Roman" w:hAnsi="Times New Roman" w:cs="Times New Roman"/>
          <w:sz w:val="24"/>
          <w:szCs w:val="24"/>
        </w:rPr>
      </w:pPr>
      <w:r w:rsidRPr="00F25AB5">
        <w:rPr>
          <w:rFonts w:ascii="Times New Roman" w:hAnsi="Times New Roman" w:cs="Times New Roman"/>
          <w:b/>
          <w:i/>
          <w:sz w:val="24"/>
          <w:szCs w:val="24"/>
        </w:rPr>
        <w:t>Problema</w:t>
      </w:r>
      <w:r>
        <w:rPr>
          <w:rFonts w:ascii="Times New Roman" w:hAnsi="Times New Roman" w:cs="Times New Roman"/>
          <w:sz w:val="24"/>
          <w:szCs w:val="24"/>
        </w:rPr>
        <w:t>: ¿Por qué las mujeres que dan a luz en la división primera mueren de fiebre puerperal?</w:t>
      </w:r>
    </w:p>
    <w:p w:rsidR="0004423C" w:rsidRPr="00F25AB5" w:rsidRDefault="0004423C" w:rsidP="00F25AB5">
      <w:pPr>
        <w:jc w:val="both"/>
        <w:rPr>
          <w:rFonts w:ascii="Times New Roman" w:hAnsi="Times New Roman" w:cs="Times New Roman"/>
          <w:sz w:val="24"/>
          <w:szCs w:val="24"/>
        </w:rPr>
      </w:pPr>
    </w:p>
    <w:p w:rsidR="00180A13" w:rsidRDefault="00F25AB5" w:rsidP="00F25AB5">
      <w:pPr>
        <w:jc w:val="both"/>
        <w:rPr>
          <w:rFonts w:ascii="Times New Roman" w:hAnsi="Times New Roman" w:cs="Times New Roman"/>
          <w:sz w:val="24"/>
          <w:szCs w:val="24"/>
        </w:rPr>
      </w:pPr>
      <w:r w:rsidRPr="00F25AB5">
        <w:rPr>
          <w:rFonts w:ascii="Times New Roman" w:hAnsi="Times New Roman" w:cs="Times New Roman"/>
          <w:b/>
          <w:i/>
          <w:sz w:val="24"/>
          <w:szCs w:val="24"/>
        </w:rPr>
        <w:t>Hipótesis:</w:t>
      </w:r>
      <w:r>
        <w:rPr>
          <w:rFonts w:ascii="Times New Roman" w:hAnsi="Times New Roman" w:cs="Times New Roman"/>
          <w:sz w:val="24"/>
          <w:szCs w:val="24"/>
        </w:rPr>
        <w:t xml:space="preserve"> “</w:t>
      </w:r>
      <w:r w:rsidRPr="00FA3194">
        <w:rPr>
          <w:rFonts w:ascii="Times New Roman" w:hAnsi="Times New Roman" w:cs="Times New Roman"/>
          <w:sz w:val="24"/>
          <w:szCs w:val="24"/>
        </w:rPr>
        <w:t>Una opinión ampliamente aceptada atribuía las olas de fiebre puerperal a “influencias epidémicas”, que se describían vagamente como “cambios atmosférico</w:t>
      </w:r>
      <w:r>
        <w:rPr>
          <w:rFonts w:ascii="Times New Roman" w:hAnsi="Times New Roman" w:cs="Times New Roman"/>
          <w:sz w:val="24"/>
          <w:szCs w:val="24"/>
        </w:rPr>
        <w:t xml:space="preserve"> </w:t>
      </w:r>
      <w:r w:rsidRPr="00FA3194">
        <w:rPr>
          <w:rFonts w:ascii="Times New Roman" w:hAnsi="Times New Roman" w:cs="Times New Roman"/>
          <w:sz w:val="24"/>
          <w:szCs w:val="24"/>
        </w:rPr>
        <w:t>cósmico-telúricos”, que se extendían por distritos enteros y producían la fiebre puerperal en mujeres que se hallaban en postparto</w:t>
      </w:r>
      <w:r>
        <w:rPr>
          <w:rFonts w:ascii="Times New Roman" w:hAnsi="Times New Roman" w:cs="Times New Roman"/>
          <w:sz w:val="24"/>
          <w:szCs w:val="24"/>
        </w:rPr>
        <w:t>”</w:t>
      </w:r>
      <w:r w:rsidRPr="00FA3194">
        <w:rPr>
          <w:rFonts w:ascii="Times New Roman" w:hAnsi="Times New Roman" w:cs="Times New Roman"/>
          <w:sz w:val="24"/>
          <w:szCs w:val="24"/>
        </w:rPr>
        <w:t>.</w:t>
      </w:r>
    </w:p>
    <w:p w:rsidR="00227342" w:rsidRDefault="00227342" w:rsidP="00F25AB5">
      <w:pPr>
        <w:jc w:val="both"/>
        <w:rPr>
          <w:rFonts w:ascii="Times New Roman" w:hAnsi="Times New Roman" w:cs="Times New Roman"/>
          <w:sz w:val="24"/>
          <w:szCs w:val="24"/>
        </w:rPr>
      </w:pPr>
      <w:r>
        <w:rPr>
          <w:rFonts w:ascii="Times New Roman" w:hAnsi="Times New Roman" w:cs="Times New Roman"/>
          <w:sz w:val="24"/>
          <w:szCs w:val="24"/>
        </w:rPr>
        <w:t>“</w:t>
      </w:r>
      <w:r w:rsidRPr="00FA3194">
        <w:rPr>
          <w:rFonts w:ascii="Times New Roman" w:hAnsi="Times New Roman" w:cs="Times New Roman"/>
          <w:sz w:val="24"/>
          <w:szCs w:val="24"/>
        </w:rPr>
        <w:t>Según otra opinión, una causa de mortandad en la División Primera era el hacinamiento</w:t>
      </w:r>
      <w:r>
        <w:rPr>
          <w:rFonts w:ascii="Times New Roman" w:hAnsi="Times New Roman" w:cs="Times New Roman"/>
          <w:sz w:val="24"/>
          <w:szCs w:val="24"/>
        </w:rPr>
        <w:t>”</w:t>
      </w:r>
      <w:r w:rsidRPr="00FA3194">
        <w:rPr>
          <w:rFonts w:ascii="Times New Roman" w:hAnsi="Times New Roman" w:cs="Times New Roman"/>
          <w:sz w:val="24"/>
          <w:szCs w:val="24"/>
        </w:rPr>
        <w:t>.</w:t>
      </w:r>
    </w:p>
    <w:p w:rsidR="00CE2F99" w:rsidRDefault="00CE2F99" w:rsidP="00F25AB5">
      <w:pPr>
        <w:jc w:val="both"/>
        <w:rPr>
          <w:rFonts w:ascii="Times New Roman" w:hAnsi="Times New Roman" w:cs="Times New Roman"/>
          <w:sz w:val="24"/>
          <w:szCs w:val="24"/>
        </w:rPr>
      </w:pPr>
      <w:r>
        <w:rPr>
          <w:rFonts w:ascii="Times New Roman" w:hAnsi="Times New Roman" w:cs="Times New Roman"/>
          <w:sz w:val="24"/>
          <w:szCs w:val="24"/>
        </w:rPr>
        <w:t>“U</w:t>
      </w:r>
      <w:r w:rsidRPr="00FA3194">
        <w:rPr>
          <w:rFonts w:ascii="Times New Roman" w:hAnsi="Times New Roman" w:cs="Times New Roman"/>
          <w:sz w:val="24"/>
          <w:szCs w:val="24"/>
        </w:rPr>
        <w:t>na comisión designada para investigar el asunto atribuyó la frecuencia de enfermedad en la División Primera a las lesiones producidas por los reconocimientos poco cuidadosos a que sometían a las pacientes los estudiantes de medicina, todos los cuales realizaban sus prácticas de obstetricia en esta División</w:t>
      </w:r>
      <w:r>
        <w:rPr>
          <w:rFonts w:ascii="Times New Roman" w:hAnsi="Times New Roman" w:cs="Times New Roman"/>
          <w:sz w:val="24"/>
          <w:szCs w:val="24"/>
        </w:rPr>
        <w:t>”.</w:t>
      </w:r>
    </w:p>
    <w:p w:rsidR="00CE2F99" w:rsidRDefault="00CE2F99" w:rsidP="00F25AB5">
      <w:pPr>
        <w:jc w:val="both"/>
        <w:rPr>
          <w:rFonts w:ascii="Times New Roman" w:hAnsi="Times New Roman" w:cs="Times New Roman"/>
          <w:sz w:val="24"/>
          <w:szCs w:val="24"/>
        </w:rPr>
      </w:pPr>
      <w:r>
        <w:rPr>
          <w:rFonts w:ascii="Times New Roman" w:hAnsi="Times New Roman" w:cs="Times New Roman"/>
          <w:sz w:val="24"/>
          <w:szCs w:val="24"/>
        </w:rPr>
        <w:t>“S</w:t>
      </w:r>
      <w:r w:rsidRPr="00FA3194">
        <w:rPr>
          <w:rFonts w:ascii="Times New Roman" w:hAnsi="Times New Roman" w:cs="Times New Roman"/>
          <w:sz w:val="24"/>
          <w:szCs w:val="24"/>
        </w:rPr>
        <w:t>e sostenía que la aparición del sacerdote, precedido por un acólito que hacía sonar una campanilla, producía un efecto terrorífico y debilitante en las pacientes de las salas y las hacía así más propicias a contraer la fiebre puerperal</w:t>
      </w:r>
      <w:r>
        <w:rPr>
          <w:rFonts w:ascii="Times New Roman" w:hAnsi="Times New Roman" w:cs="Times New Roman"/>
          <w:sz w:val="24"/>
          <w:szCs w:val="24"/>
        </w:rPr>
        <w:t>”</w:t>
      </w:r>
      <w:r w:rsidR="00F141D9">
        <w:rPr>
          <w:rFonts w:ascii="Times New Roman" w:hAnsi="Times New Roman" w:cs="Times New Roman"/>
          <w:sz w:val="24"/>
          <w:szCs w:val="24"/>
        </w:rPr>
        <w:t>.</w:t>
      </w:r>
    </w:p>
    <w:p w:rsidR="00F141D9" w:rsidRDefault="00F141D9" w:rsidP="00F25AB5">
      <w:pPr>
        <w:jc w:val="both"/>
        <w:rPr>
          <w:rFonts w:ascii="Times New Roman" w:hAnsi="Times New Roman" w:cs="Times New Roman"/>
          <w:sz w:val="24"/>
          <w:szCs w:val="24"/>
        </w:rPr>
      </w:pPr>
      <w:r>
        <w:rPr>
          <w:rFonts w:ascii="Times New Roman" w:hAnsi="Times New Roman" w:cs="Times New Roman"/>
          <w:sz w:val="24"/>
          <w:szCs w:val="24"/>
        </w:rPr>
        <w:t>“</w:t>
      </w:r>
      <w:r w:rsidRPr="00FA3194">
        <w:rPr>
          <w:rFonts w:ascii="Times New Roman" w:hAnsi="Times New Roman" w:cs="Times New Roman"/>
          <w:sz w:val="24"/>
          <w:szCs w:val="24"/>
        </w:rPr>
        <w:t xml:space="preserve">A </w:t>
      </w:r>
      <w:proofErr w:type="spellStart"/>
      <w:r w:rsidRPr="00FA3194">
        <w:rPr>
          <w:rFonts w:ascii="Times New Roman" w:hAnsi="Times New Roman" w:cs="Times New Roman"/>
          <w:sz w:val="24"/>
          <w:szCs w:val="24"/>
        </w:rPr>
        <w:t>Semmelweiss</w:t>
      </w:r>
      <w:proofErr w:type="spellEnd"/>
      <w:r w:rsidRPr="00FA3194">
        <w:rPr>
          <w:rFonts w:ascii="Times New Roman" w:hAnsi="Times New Roman" w:cs="Times New Roman"/>
          <w:sz w:val="24"/>
          <w:szCs w:val="24"/>
        </w:rPr>
        <w:t xml:space="preserve"> se le ocurrió una nueva idea: las mujeres, en la División Primera, yacían de espaldas; en la Segunda, de lado</w:t>
      </w:r>
      <w:r>
        <w:rPr>
          <w:rFonts w:ascii="Times New Roman" w:hAnsi="Times New Roman" w:cs="Times New Roman"/>
          <w:sz w:val="24"/>
          <w:szCs w:val="24"/>
        </w:rPr>
        <w:t>”.</w:t>
      </w:r>
    </w:p>
    <w:p w:rsidR="00CE2F99" w:rsidRDefault="004F4870" w:rsidP="00F25AB5">
      <w:pPr>
        <w:jc w:val="both"/>
        <w:rPr>
          <w:rFonts w:ascii="Times New Roman" w:hAnsi="Times New Roman" w:cs="Times New Roman"/>
          <w:sz w:val="24"/>
          <w:szCs w:val="24"/>
        </w:rPr>
      </w:pPr>
      <w:r>
        <w:rPr>
          <w:rFonts w:ascii="Times New Roman" w:hAnsi="Times New Roman" w:cs="Times New Roman"/>
          <w:sz w:val="24"/>
          <w:szCs w:val="24"/>
        </w:rPr>
        <w:t>“</w:t>
      </w:r>
      <w:r w:rsidR="00281863">
        <w:rPr>
          <w:rFonts w:ascii="Times New Roman" w:hAnsi="Times New Roman" w:cs="Times New Roman"/>
          <w:sz w:val="24"/>
          <w:szCs w:val="24"/>
        </w:rPr>
        <w:t>L</w:t>
      </w:r>
      <w:r>
        <w:rPr>
          <w:rFonts w:ascii="Times New Roman" w:hAnsi="Times New Roman" w:cs="Times New Roman"/>
          <w:sz w:val="24"/>
          <w:szCs w:val="24"/>
        </w:rPr>
        <w:t>a materia cad</w:t>
      </w:r>
      <w:r w:rsidR="00B31451">
        <w:rPr>
          <w:rFonts w:ascii="Times New Roman" w:hAnsi="Times New Roman" w:cs="Times New Roman"/>
          <w:sz w:val="24"/>
          <w:szCs w:val="24"/>
        </w:rPr>
        <w:t>avérica se introdujo</w:t>
      </w:r>
      <w:r w:rsidRPr="00FA3194">
        <w:rPr>
          <w:rFonts w:ascii="Times New Roman" w:hAnsi="Times New Roman" w:cs="Times New Roman"/>
          <w:sz w:val="24"/>
          <w:szCs w:val="24"/>
        </w:rPr>
        <w:t xml:space="preserve"> en la corriente sanguínea de </w:t>
      </w:r>
      <w:proofErr w:type="spellStart"/>
      <w:r w:rsidRPr="00FA3194">
        <w:rPr>
          <w:rFonts w:ascii="Times New Roman" w:hAnsi="Times New Roman" w:cs="Times New Roman"/>
          <w:sz w:val="24"/>
          <w:szCs w:val="24"/>
        </w:rPr>
        <w:t>Kolletschka</w:t>
      </w:r>
      <w:proofErr w:type="spellEnd"/>
      <w:r w:rsidR="00B31451">
        <w:rPr>
          <w:rFonts w:ascii="Times New Roman" w:hAnsi="Times New Roman" w:cs="Times New Roman"/>
          <w:sz w:val="24"/>
          <w:szCs w:val="24"/>
        </w:rPr>
        <w:t xml:space="preserve"> y</w:t>
      </w:r>
      <w:r w:rsidRPr="00FA3194">
        <w:rPr>
          <w:rFonts w:ascii="Times New Roman" w:hAnsi="Times New Roman" w:cs="Times New Roman"/>
          <w:sz w:val="24"/>
          <w:szCs w:val="24"/>
        </w:rPr>
        <w:t xml:space="preserve"> había sido la causa de la fatal enfermedad </w:t>
      </w:r>
      <w:r w:rsidR="00B31451">
        <w:rPr>
          <w:rFonts w:ascii="Times New Roman" w:hAnsi="Times New Roman" w:cs="Times New Roman"/>
          <w:sz w:val="24"/>
          <w:szCs w:val="24"/>
        </w:rPr>
        <w:t xml:space="preserve">y </w:t>
      </w:r>
      <w:r w:rsidRPr="00FA3194">
        <w:rPr>
          <w:rFonts w:ascii="Times New Roman" w:hAnsi="Times New Roman" w:cs="Times New Roman"/>
          <w:sz w:val="24"/>
          <w:szCs w:val="24"/>
        </w:rPr>
        <w:t>d</w:t>
      </w:r>
      <w:r w:rsidR="00B31451">
        <w:rPr>
          <w:rFonts w:ascii="Times New Roman" w:hAnsi="Times New Roman" w:cs="Times New Roman"/>
          <w:sz w:val="24"/>
          <w:szCs w:val="24"/>
        </w:rPr>
        <w:t>e las mujeres de su clínica provocando el</w:t>
      </w:r>
      <w:r w:rsidRPr="00FA3194">
        <w:rPr>
          <w:rFonts w:ascii="Times New Roman" w:hAnsi="Times New Roman" w:cs="Times New Roman"/>
          <w:sz w:val="24"/>
          <w:szCs w:val="24"/>
        </w:rPr>
        <w:t xml:space="preserve"> envenenami</w:t>
      </w:r>
      <w:r w:rsidR="00A73C95">
        <w:rPr>
          <w:rFonts w:ascii="Times New Roman" w:hAnsi="Times New Roman" w:cs="Times New Roman"/>
          <w:sz w:val="24"/>
          <w:szCs w:val="24"/>
        </w:rPr>
        <w:t>ento de la sangre</w:t>
      </w:r>
      <w:bookmarkStart w:id="0" w:name="_GoBack"/>
      <w:bookmarkEnd w:id="0"/>
      <w:r w:rsidR="00901028">
        <w:rPr>
          <w:rFonts w:ascii="Times New Roman" w:hAnsi="Times New Roman" w:cs="Times New Roman"/>
          <w:sz w:val="24"/>
          <w:szCs w:val="24"/>
        </w:rPr>
        <w:t>”.</w:t>
      </w:r>
    </w:p>
    <w:p w:rsidR="00281863" w:rsidRDefault="00281863" w:rsidP="00F25AB5">
      <w:pPr>
        <w:jc w:val="both"/>
        <w:rPr>
          <w:rFonts w:ascii="Times New Roman" w:hAnsi="Times New Roman" w:cs="Times New Roman"/>
          <w:b/>
          <w:i/>
          <w:sz w:val="24"/>
          <w:szCs w:val="24"/>
        </w:rPr>
      </w:pPr>
    </w:p>
    <w:p w:rsidR="00227342" w:rsidRDefault="00180A13" w:rsidP="00F25AB5">
      <w:pPr>
        <w:jc w:val="both"/>
        <w:rPr>
          <w:rFonts w:ascii="Times New Roman" w:hAnsi="Times New Roman" w:cs="Times New Roman"/>
          <w:sz w:val="24"/>
          <w:szCs w:val="24"/>
        </w:rPr>
      </w:pPr>
      <w:r w:rsidRPr="00F25AB5">
        <w:rPr>
          <w:rFonts w:ascii="Times New Roman" w:hAnsi="Times New Roman" w:cs="Times New Roman"/>
          <w:b/>
          <w:i/>
          <w:sz w:val="24"/>
          <w:szCs w:val="24"/>
        </w:rPr>
        <w:t>Consecuencia Observaciona</w:t>
      </w:r>
      <w:r w:rsidR="00F25AB5" w:rsidRPr="00F25AB5">
        <w:rPr>
          <w:rFonts w:ascii="Times New Roman" w:hAnsi="Times New Roman" w:cs="Times New Roman"/>
          <w:b/>
          <w:i/>
          <w:sz w:val="24"/>
          <w:szCs w:val="24"/>
        </w:rPr>
        <w:t>l</w:t>
      </w:r>
      <w:r w:rsidR="00F25AB5" w:rsidRPr="00F25AB5">
        <w:rPr>
          <w:rFonts w:ascii="Times New Roman" w:hAnsi="Times New Roman" w:cs="Times New Roman"/>
          <w:sz w:val="24"/>
          <w:szCs w:val="24"/>
        </w:rPr>
        <w:t>:</w:t>
      </w:r>
      <w:r w:rsidR="00227342">
        <w:rPr>
          <w:rFonts w:ascii="Times New Roman" w:hAnsi="Times New Roman" w:cs="Times New Roman"/>
          <w:sz w:val="24"/>
          <w:szCs w:val="24"/>
        </w:rPr>
        <w:t xml:space="preserve"> “¿C</w:t>
      </w:r>
      <w:r w:rsidR="00227342" w:rsidRPr="00FA3194">
        <w:rPr>
          <w:rFonts w:ascii="Times New Roman" w:hAnsi="Times New Roman" w:cs="Times New Roman"/>
          <w:sz w:val="24"/>
          <w:szCs w:val="24"/>
        </w:rPr>
        <w:t>ómo podía hacerse compatible esta concepción con el hecho de que mientras la fiebre asolaba el hospital, apenas se producía caso alguno en la ciudad de Viena o sus alrededores? Una epidemia de verdad, como el cólera, no sería tan selectiva</w:t>
      </w:r>
      <w:r w:rsidR="00227342">
        <w:rPr>
          <w:rFonts w:ascii="Times New Roman" w:hAnsi="Times New Roman" w:cs="Times New Roman"/>
          <w:sz w:val="24"/>
          <w:szCs w:val="24"/>
        </w:rPr>
        <w:t>”</w:t>
      </w:r>
      <w:r w:rsidR="00227342" w:rsidRPr="00FA3194">
        <w:rPr>
          <w:rFonts w:ascii="Times New Roman" w:hAnsi="Times New Roman" w:cs="Times New Roman"/>
          <w:sz w:val="24"/>
          <w:szCs w:val="24"/>
        </w:rPr>
        <w:t>.</w:t>
      </w:r>
    </w:p>
    <w:p w:rsidR="00227342" w:rsidRDefault="00227342" w:rsidP="00F25AB5">
      <w:pPr>
        <w:jc w:val="both"/>
        <w:rPr>
          <w:rFonts w:ascii="Times New Roman" w:hAnsi="Times New Roman" w:cs="Times New Roman"/>
          <w:sz w:val="24"/>
          <w:szCs w:val="24"/>
        </w:rPr>
      </w:pPr>
      <w:r>
        <w:rPr>
          <w:rFonts w:ascii="Times New Roman" w:hAnsi="Times New Roman" w:cs="Times New Roman"/>
          <w:sz w:val="24"/>
          <w:szCs w:val="24"/>
        </w:rPr>
        <w:lastRenderedPageBreak/>
        <w:t>“</w:t>
      </w:r>
      <w:r w:rsidRPr="00FA3194">
        <w:rPr>
          <w:rFonts w:ascii="Times New Roman" w:hAnsi="Times New Roman" w:cs="Times New Roman"/>
          <w:sz w:val="24"/>
          <w:szCs w:val="24"/>
        </w:rPr>
        <w:t xml:space="preserve">Pero </w:t>
      </w:r>
      <w:proofErr w:type="spellStart"/>
      <w:r w:rsidRPr="00FA3194">
        <w:rPr>
          <w:rFonts w:ascii="Times New Roman" w:hAnsi="Times New Roman" w:cs="Times New Roman"/>
          <w:sz w:val="24"/>
          <w:szCs w:val="24"/>
        </w:rPr>
        <w:t>Semmelweiss</w:t>
      </w:r>
      <w:proofErr w:type="spellEnd"/>
      <w:r w:rsidRPr="00FA3194">
        <w:rPr>
          <w:rFonts w:ascii="Times New Roman" w:hAnsi="Times New Roman" w:cs="Times New Roman"/>
          <w:sz w:val="24"/>
          <w:szCs w:val="24"/>
        </w:rPr>
        <w:t xml:space="preserve"> señala que de hecho el hacinamiento era mayor en la División Segunda, en parte como consecuencia de los esfuerzos desesperados de las pacientes para evitar que las ingresaran en la tristemente célebre División Primera</w:t>
      </w:r>
      <w:r>
        <w:rPr>
          <w:rFonts w:ascii="Times New Roman" w:hAnsi="Times New Roman" w:cs="Times New Roman"/>
          <w:sz w:val="24"/>
          <w:szCs w:val="24"/>
        </w:rPr>
        <w:t>”</w:t>
      </w:r>
      <w:r w:rsidRPr="00FA3194">
        <w:rPr>
          <w:rFonts w:ascii="Times New Roman" w:hAnsi="Times New Roman" w:cs="Times New Roman"/>
          <w:sz w:val="24"/>
          <w:szCs w:val="24"/>
        </w:rPr>
        <w:t>.</w:t>
      </w:r>
    </w:p>
    <w:p w:rsidR="00180A13" w:rsidRDefault="00F25AB5" w:rsidP="00F25AB5">
      <w:pPr>
        <w:jc w:val="both"/>
        <w:rPr>
          <w:rFonts w:ascii="Times New Roman" w:hAnsi="Times New Roman" w:cs="Times New Roman"/>
          <w:sz w:val="24"/>
          <w:szCs w:val="24"/>
        </w:rPr>
      </w:pPr>
      <w:r w:rsidRPr="00F25AB5">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Pr="00F25AB5">
        <w:rPr>
          <w:rFonts w:ascii="Times New Roman" w:hAnsi="Times New Roman" w:cs="Times New Roman"/>
          <w:sz w:val="24"/>
          <w:szCs w:val="24"/>
        </w:rPr>
        <w:t>Semmelweiss</w:t>
      </w:r>
      <w:proofErr w:type="spellEnd"/>
      <w:r w:rsidRPr="00F25AB5">
        <w:rPr>
          <w:rFonts w:ascii="Times New Roman" w:hAnsi="Times New Roman" w:cs="Times New Roman"/>
          <w:sz w:val="24"/>
          <w:szCs w:val="24"/>
        </w:rPr>
        <w:t xml:space="preserve"> señala que algunas de las mujeres internadas en la División Primera que vivían lejos del hospital se habían visto sorprendidas por los dolores de parto cuando iban de camino, y habían dado a luz en la calle; sin embargo, a pesar de estas condiciones adversas, el porcentaje de muertes por fiebre puerperal entre estos casos de “parto callejero” era más bajo que el de la División Primera</w:t>
      </w:r>
      <w:r>
        <w:rPr>
          <w:rFonts w:ascii="Times New Roman" w:hAnsi="Times New Roman" w:cs="Times New Roman"/>
          <w:sz w:val="24"/>
          <w:szCs w:val="24"/>
        </w:rPr>
        <w:t>”.</w:t>
      </w:r>
    </w:p>
    <w:p w:rsidR="00227342" w:rsidRDefault="00227342" w:rsidP="00227342">
      <w:pPr>
        <w:jc w:val="both"/>
        <w:rPr>
          <w:rFonts w:ascii="Times New Roman" w:hAnsi="Times New Roman" w:cs="Times New Roman"/>
          <w:sz w:val="24"/>
          <w:szCs w:val="24"/>
        </w:rPr>
      </w:pPr>
      <w:r>
        <w:rPr>
          <w:rFonts w:ascii="Times New Roman" w:hAnsi="Times New Roman" w:cs="Times New Roman"/>
          <w:sz w:val="24"/>
          <w:szCs w:val="24"/>
        </w:rPr>
        <w:t>“</w:t>
      </w:r>
      <w:proofErr w:type="spellStart"/>
      <w:r w:rsidRPr="00FA3194">
        <w:rPr>
          <w:rFonts w:ascii="Times New Roman" w:hAnsi="Times New Roman" w:cs="Times New Roman"/>
          <w:sz w:val="24"/>
          <w:szCs w:val="24"/>
        </w:rPr>
        <w:t>Semmelweiss</w:t>
      </w:r>
      <w:proofErr w:type="spellEnd"/>
      <w:r w:rsidRPr="00FA3194">
        <w:rPr>
          <w:rFonts w:ascii="Times New Roman" w:hAnsi="Times New Roman" w:cs="Times New Roman"/>
          <w:sz w:val="24"/>
          <w:szCs w:val="24"/>
        </w:rPr>
        <w:t xml:space="preserve"> descartó asimismo dos conjeturas similares haciendo notar que no había diferencias entre las dos divisiones en lo que se refería a la dieta y al cuidado general de las pacientes</w:t>
      </w:r>
      <w:r>
        <w:rPr>
          <w:rFonts w:ascii="Times New Roman" w:hAnsi="Times New Roman" w:cs="Times New Roman"/>
          <w:sz w:val="24"/>
          <w:szCs w:val="24"/>
        </w:rPr>
        <w:t>”.</w:t>
      </w:r>
    </w:p>
    <w:p w:rsidR="00CE2F99" w:rsidRDefault="00CE2F99" w:rsidP="00CE2F99">
      <w:pPr>
        <w:jc w:val="both"/>
        <w:rPr>
          <w:rFonts w:ascii="Times New Roman" w:hAnsi="Times New Roman" w:cs="Times New Roman"/>
          <w:sz w:val="24"/>
          <w:szCs w:val="24"/>
        </w:rPr>
      </w:pPr>
      <w:r>
        <w:rPr>
          <w:rFonts w:ascii="Times New Roman" w:hAnsi="Times New Roman" w:cs="Times New Roman"/>
          <w:sz w:val="24"/>
          <w:szCs w:val="24"/>
        </w:rPr>
        <w:t>“</w:t>
      </w:r>
      <w:proofErr w:type="spellStart"/>
      <w:r w:rsidRPr="00FA3194">
        <w:rPr>
          <w:rFonts w:ascii="Times New Roman" w:hAnsi="Times New Roman" w:cs="Times New Roman"/>
          <w:sz w:val="24"/>
          <w:szCs w:val="24"/>
        </w:rPr>
        <w:t>Semmelweiss</w:t>
      </w:r>
      <w:proofErr w:type="spellEnd"/>
      <w:r w:rsidRPr="00FA3194">
        <w:rPr>
          <w:rFonts w:ascii="Times New Roman" w:hAnsi="Times New Roman" w:cs="Times New Roman"/>
          <w:sz w:val="24"/>
          <w:szCs w:val="24"/>
        </w:rPr>
        <w:t xml:space="preserve"> señala, para refutar esta opinión, que: </w:t>
      </w:r>
    </w:p>
    <w:p w:rsidR="00CE2F99" w:rsidRDefault="00CE2F99" w:rsidP="00CE2F99">
      <w:pPr>
        <w:jc w:val="both"/>
        <w:rPr>
          <w:rFonts w:ascii="Times New Roman" w:hAnsi="Times New Roman" w:cs="Times New Roman"/>
          <w:sz w:val="24"/>
          <w:szCs w:val="24"/>
        </w:rPr>
      </w:pPr>
      <w:r>
        <w:rPr>
          <w:rFonts w:ascii="Times New Roman" w:hAnsi="Times New Roman" w:cs="Times New Roman"/>
          <w:sz w:val="24"/>
          <w:szCs w:val="24"/>
        </w:rPr>
        <w:t>a) L</w:t>
      </w:r>
      <w:r w:rsidRPr="00FA3194">
        <w:rPr>
          <w:rFonts w:ascii="Times New Roman" w:hAnsi="Times New Roman" w:cs="Times New Roman"/>
          <w:sz w:val="24"/>
          <w:szCs w:val="24"/>
        </w:rPr>
        <w:t xml:space="preserve">as lesiones producidas naturalmente en el proceso del parto son </w:t>
      </w:r>
      <w:proofErr w:type="gramStart"/>
      <w:r w:rsidRPr="00FA3194">
        <w:rPr>
          <w:rFonts w:ascii="Times New Roman" w:hAnsi="Times New Roman" w:cs="Times New Roman"/>
          <w:sz w:val="24"/>
          <w:szCs w:val="24"/>
        </w:rPr>
        <w:t>mucho</w:t>
      </w:r>
      <w:proofErr w:type="gramEnd"/>
      <w:r w:rsidRPr="00FA3194">
        <w:rPr>
          <w:rFonts w:ascii="Times New Roman" w:hAnsi="Times New Roman" w:cs="Times New Roman"/>
          <w:sz w:val="24"/>
          <w:szCs w:val="24"/>
        </w:rPr>
        <w:t xml:space="preserve"> mayores que las que pudiera producir un examen poco cuidadoso; </w:t>
      </w:r>
    </w:p>
    <w:p w:rsidR="00CE2F99" w:rsidRDefault="00CE2F99" w:rsidP="00CE2F99">
      <w:pPr>
        <w:jc w:val="both"/>
        <w:rPr>
          <w:rFonts w:ascii="Times New Roman" w:hAnsi="Times New Roman" w:cs="Times New Roman"/>
          <w:sz w:val="24"/>
          <w:szCs w:val="24"/>
        </w:rPr>
      </w:pPr>
      <w:r>
        <w:rPr>
          <w:rFonts w:ascii="Times New Roman" w:hAnsi="Times New Roman" w:cs="Times New Roman"/>
          <w:sz w:val="24"/>
          <w:szCs w:val="24"/>
        </w:rPr>
        <w:t>b) L</w:t>
      </w:r>
      <w:r w:rsidRPr="00FA3194">
        <w:rPr>
          <w:rFonts w:ascii="Times New Roman" w:hAnsi="Times New Roman" w:cs="Times New Roman"/>
          <w:sz w:val="24"/>
          <w:szCs w:val="24"/>
        </w:rPr>
        <w:t>as comadronas que recibían enseñanzas en la División Segunda reconocían a sus pacientes de un modo muy análogo, sin por el</w:t>
      </w:r>
      <w:r>
        <w:rPr>
          <w:rFonts w:ascii="Times New Roman" w:hAnsi="Times New Roman" w:cs="Times New Roman"/>
          <w:sz w:val="24"/>
          <w:szCs w:val="24"/>
        </w:rPr>
        <w:t>lo producir los mismos efectos”</w:t>
      </w:r>
      <w:r w:rsidR="00816519">
        <w:rPr>
          <w:rFonts w:ascii="Times New Roman" w:hAnsi="Times New Roman" w:cs="Times New Roman"/>
          <w:sz w:val="24"/>
          <w:szCs w:val="24"/>
        </w:rPr>
        <w:t>.</w:t>
      </w:r>
    </w:p>
    <w:p w:rsidR="00816519" w:rsidRDefault="00816519" w:rsidP="00CE2F99">
      <w:pPr>
        <w:jc w:val="both"/>
        <w:rPr>
          <w:rFonts w:ascii="Times New Roman" w:hAnsi="Times New Roman" w:cs="Times New Roman"/>
          <w:sz w:val="24"/>
          <w:szCs w:val="24"/>
        </w:rPr>
      </w:pPr>
      <w:r>
        <w:rPr>
          <w:rFonts w:ascii="Times New Roman" w:hAnsi="Times New Roman" w:cs="Times New Roman"/>
          <w:sz w:val="24"/>
          <w:szCs w:val="24"/>
        </w:rPr>
        <w:t>“</w:t>
      </w:r>
      <w:r w:rsidRPr="00FA3194">
        <w:rPr>
          <w:rFonts w:ascii="Times New Roman" w:hAnsi="Times New Roman" w:cs="Times New Roman"/>
          <w:sz w:val="24"/>
          <w:szCs w:val="24"/>
        </w:rPr>
        <w:t>Aunque esta circunstancia le parecía irrelevante, decidió, aferrándose a un clavo ardiendo, probar a ver si la diferencia de posición resultaba significativa</w:t>
      </w:r>
      <w:r>
        <w:rPr>
          <w:rFonts w:ascii="Times New Roman" w:hAnsi="Times New Roman" w:cs="Times New Roman"/>
          <w:sz w:val="24"/>
          <w:szCs w:val="24"/>
        </w:rPr>
        <w:t>”.</w:t>
      </w:r>
    </w:p>
    <w:p w:rsidR="004F4870" w:rsidRDefault="004F4870" w:rsidP="00CE2F99">
      <w:pPr>
        <w:jc w:val="both"/>
        <w:rPr>
          <w:rFonts w:ascii="Times New Roman" w:hAnsi="Times New Roman" w:cs="Times New Roman"/>
          <w:sz w:val="24"/>
          <w:szCs w:val="24"/>
        </w:rPr>
      </w:pPr>
      <w:r>
        <w:rPr>
          <w:rFonts w:ascii="Times New Roman" w:hAnsi="Times New Roman" w:cs="Times New Roman"/>
          <w:sz w:val="24"/>
          <w:szCs w:val="24"/>
        </w:rPr>
        <w:t>“L</w:t>
      </w:r>
      <w:r w:rsidRPr="00FA3194">
        <w:rPr>
          <w:rFonts w:ascii="Times New Roman" w:hAnsi="Times New Roman" w:cs="Times New Roman"/>
          <w:sz w:val="24"/>
          <w:szCs w:val="24"/>
        </w:rPr>
        <w:t xml:space="preserve">a casualidad dio a </w:t>
      </w:r>
      <w:proofErr w:type="spellStart"/>
      <w:r w:rsidRPr="00FA3194">
        <w:rPr>
          <w:rFonts w:ascii="Times New Roman" w:hAnsi="Times New Roman" w:cs="Times New Roman"/>
          <w:sz w:val="24"/>
          <w:szCs w:val="24"/>
        </w:rPr>
        <w:t>Semmelweiss</w:t>
      </w:r>
      <w:proofErr w:type="spellEnd"/>
      <w:r w:rsidRPr="00FA3194">
        <w:rPr>
          <w:rFonts w:ascii="Times New Roman" w:hAnsi="Times New Roman" w:cs="Times New Roman"/>
          <w:sz w:val="24"/>
          <w:szCs w:val="24"/>
        </w:rPr>
        <w:t xml:space="preserve"> la clave para la solución del problema. Un colega suyo, </w:t>
      </w:r>
      <w:proofErr w:type="spellStart"/>
      <w:r w:rsidRPr="00FA3194">
        <w:rPr>
          <w:rFonts w:ascii="Times New Roman" w:hAnsi="Times New Roman" w:cs="Times New Roman"/>
          <w:sz w:val="24"/>
          <w:szCs w:val="24"/>
        </w:rPr>
        <w:t>Kolletschka</w:t>
      </w:r>
      <w:proofErr w:type="spellEnd"/>
      <w:r w:rsidRPr="00FA3194">
        <w:rPr>
          <w:rFonts w:ascii="Times New Roman" w:hAnsi="Times New Roman" w:cs="Times New Roman"/>
          <w:sz w:val="24"/>
          <w:szCs w:val="24"/>
        </w:rPr>
        <w:t xml:space="preserve">, recibió una herida penetrante en un dedo, producida por el escalpelo de un estudiante con el que estaba realizando una autopsia, y murió después de una agonía durante la cual mostró los mismos síntomas que </w:t>
      </w:r>
      <w:proofErr w:type="spellStart"/>
      <w:r w:rsidRPr="00FA3194">
        <w:rPr>
          <w:rFonts w:ascii="Times New Roman" w:hAnsi="Times New Roman" w:cs="Times New Roman"/>
          <w:sz w:val="24"/>
          <w:szCs w:val="24"/>
        </w:rPr>
        <w:t>Semmelweiss</w:t>
      </w:r>
      <w:proofErr w:type="spellEnd"/>
      <w:r w:rsidRPr="00FA3194">
        <w:rPr>
          <w:rFonts w:ascii="Times New Roman" w:hAnsi="Times New Roman" w:cs="Times New Roman"/>
          <w:sz w:val="24"/>
          <w:szCs w:val="24"/>
        </w:rPr>
        <w:t xml:space="preserve"> había observado en las víctimas de la fiebre puerperal</w:t>
      </w:r>
      <w:r>
        <w:rPr>
          <w:rFonts w:ascii="Times New Roman" w:hAnsi="Times New Roman" w:cs="Times New Roman"/>
          <w:sz w:val="24"/>
          <w:szCs w:val="24"/>
        </w:rPr>
        <w:t>”</w:t>
      </w:r>
      <w:r w:rsidRPr="00FA3194">
        <w:rPr>
          <w:rFonts w:ascii="Times New Roman" w:hAnsi="Times New Roman" w:cs="Times New Roman"/>
          <w:sz w:val="24"/>
          <w:szCs w:val="24"/>
        </w:rPr>
        <w:t>.</w:t>
      </w:r>
    </w:p>
    <w:p w:rsidR="004F4870" w:rsidRDefault="004F4870" w:rsidP="004F4870">
      <w:pPr>
        <w:jc w:val="both"/>
        <w:rPr>
          <w:rFonts w:ascii="Times New Roman" w:hAnsi="Times New Roman" w:cs="Times New Roman"/>
          <w:sz w:val="24"/>
          <w:szCs w:val="24"/>
        </w:rPr>
      </w:pPr>
      <w:r>
        <w:rPr>
          <w:rFonts w:ascii="Times New Roman" w:hAnsi="Times New Roman" w:cs="Times New Roman"/>
          <w:sz w:val="24"/>
          <w:szCs w:val="24"/>
        </w:rPr>
        <w:t xml:space="preserve">“Argumentaba </w:t>
      </w:r>
      <w:r w:rsidRPr="00FA3194">
        <w:rPr>
          <w:rFonts w:ascii="Times New Roman" w:hAnsi="Times New Roman" w:cs="Times New Roman"/>
          <w:sz w:val="24"/>
          <w:szCs w:val="24"/>
        </w:rPr>
        <w:t>que si la suposición fuera correcta, entonces se podría prevenir la fiebre puerperal destruyendo químicamente el material infeccioso adherido a las manos</w:t>
      </w:r>
      <w:r>
        <w:rPr>
          <w:rFonts w:ascii="Times New Roman" w:hAnsi="Times New Roman" w:cs="Times New Roman"/>
          <w:sz w:val="24"/>
          <w:szCs w:val="24"/>
        </w:rPr>
        <w:t>”.</w:t>
      </w:r>
    </w:p>
    <w:p w:rsidR="00CE2F99" w:rsidRDefault="00281863" w:rsidP="00227342">
      <w:pPr>
        <w:jc w:val="both"/>
        <w:rPr>
          <w:rFonts w:ascii="Times New Roman" w:hAnsi="Times New Roman" w:cs="Times New Roman"/>
          <w:sz w:val="24"/>
          <w:szCs w:val="24"/>
        </w:rPr>
      </w:pPr>
      <w:r>
        <w:rPr>
          <w:rFonts w:ascii="Times New Roman" w:hAnsi="Times New Roman" w:cs="Times New Roman"/>
          <w:sz w:val="24"/>
          <w:szCs w:val="24"/>
        </w:rPr>
        <w:t>“</w:t>
      </w:r>
      <w:proofErr w:type="spellStart"/>
      <w:r w:rsidRPr="00FA3194">
        <w:rPr>
          <w:rFonts w:ascii="Times New Roman" w:hAnsi="Times New Roman" w:cs="Times New Roman"/>
          <w:sz w:val="24"/>
          <w:szCs w:val="24"/>
        </w:rPr>
        <w:t>Semmelweiss</w:t>
      </w:r>
      <w:proofErr w:type="spellEnd"/>
      <w:r w:rsidRPr="00FA3194">
        <w:rPr>
          <w:rFonts w:ascii="Times New Roman" w:hAnsi="Times New Roman" w:cs="Times New Roman"/>
          <w:sz w:val="24"/>
          <w:szCs w:val="24"/>
        </w:rPr>
        <w:t xml:space="preserve"> hace notar además que con ella se explica el hecho de que la mortalidad de la división segunda fuera mucho más baja: en esta las pacientes estaban atendidas por comadronas, en cuya preparación no estaban incluidas las prácticas de anatomía med</w:t>
      </w:r>
      <w:r>
        <w:rPr>
          <w:rFonts w:ascii="Times New Roman" w:hAnsi="Times New Roman" w:cs="Times New Roman"/>
          <w:sz w:val="24"/>
          <w:szCs w:val="24"/>
        </w:rPr>
        <w:t>iante la disección de cadáveres”.</w:t>
      </w:r>
    </w:p>
    <w:p w:rsidR="00281863" w:rsidRDefault="00281863" w:rsidP="00281863">
      <w:pPr>
        <w:jc w:val="both"/>
        <w:rPr>
          <w:rFonts w:ascii="Times New Roman" w:hAnsi="Times New Roman" w:cs="Times New Roman"/>
          <w:sz w:val="24"/>
          <w:szCs w:val="24"/>
        </w:rPr>
      </w:pPr>
      <w:r>
        <w:rPr>
          <w:rFonts w:ascii="Times New Roman" w:hAnsi="Times New Roman" w:cs="Times New Roman"/>
          <w:sz w:val="24"/>
          <w:szCs w:val="24"/>
        </w:rPr>
        <w:t>“</w:t>
      </w:r>
      <w:r w:rsidRPr="00FA3194">
        <w:rPr>
          <w:rFonts w:ascii="Times New Roman" w:hAnsi="Times New Roman" w:cs="Times New Roman"/>
          <w:sz w:val="24"/>
          <w:szCs w:val="24"/>
        </w:rPr>
        <w:t>La hipótesis explicaba también el hecho de que la mortalidad fuera menor entre los casos de “parto callejero”: a las mujeres que llegaban con el niño en brazos casi nunca se las sometía a reconocimiento después de su ingreso, y de este modo tenían mayores posibilidades de escapar a la infección</w:t>
      </w:r>
      <w:r>
        <w:rPr>
          <w:rFonts w:ascii="Times New Roman" w:hAnsi="Times New Roman" w:cs="Times New Roman"/>
          <w:sz w:val="24"/>
          <w:szCs w:val="24"/>
        </w:rPr>
        <w:t>”</w:t>
      </w:r>
      <w:r w:rsidRPr="00FA3194">
        <w:rPr>
          <w:rFonts w:ascii="Times New Roman" w:hAnsi="Times New Roman" w:cs="Times New Roman"/>
          <w:sz w:val="24"/>
          <w:szCs w:val="24"/>
        </w:rPr>
        <w:t xml:space="preserve">. </w:t>
      </w:r>
    </w:p>
    <w:p w:rsidR="00227342" w:rsidRPr="00F25AB5" w:rsidRDefault="00227342" w:rsidP="00F25AB5">
      <w:pPr>
        <w:jc w:val="both"/>
        <w:rPr>
          <w:rFonts w:ascii="Times New Roman" w:hAnsi="Times New Roman" w:cs="Times New Roman"/>
          <w:sz w:val="24"/>
          <w:szCs w:val="24"/>
        </w:rPr>
      </w:pPr>
    </w:p>
    <w:p w:rsidR="00CE2F99" w:rsidRDefault="00CE2F99" w:rsidP="00CE2F99">
      <w:pPr>
        <w:jc w:val="both"/>
        <w:rPr>
          <w:rFonts w:ascii="Times New Roman" w:hAnsi="Times New Roman" w:cs="Times New Roman"/>
          <w:sz w:val="24"/>
          <w:szCs w:val="24"/>
        </w:rPr>
      </w:pPr>
      <w:r w:rsidRPr="00CE2F99">
        <w:rPr>
          <w:rFonts w:ascii="Times New Roman" w:hAnsi="Times New Roman" w:cs="Times New Roman"/>
          <w:b/>
          <w:i/>
          <w:sz w:val="24"/>
          <w:szCs w:val="24"/>
        </w:rPr>
        <w:t>Contrastación empírica</w:t>
      </w:r>
      <w:r>
        <w:rPr>
          <w:rFonts w:ascii="Times New Roman" w:hAnsi="Times New Roman" w:cs="Times New Roman"/>
          <w:sz w:val="24"/>
          <w:szCs w:val="24"/>
        </w:rPr>
        <w:t>: “C</w:t>
      </w:r>
      <w:r w:rsidRPr="00FA3194">
        <w:rPr>
          <w:rFonts w:ascii="Times New Roman" w:hAnsi="Times New Roman" w:cs="Times New Roman"/>
          <w:sz w:val="24"/>
          <w:szCs w:val="24"/>
        </w:rPr>
        <w:t>uando, respondiendo al informe de la comisión, se redujo a la mitad el número de estudiantes y se restringió al mínimo el reconocimiento de las mujeres por parte de ellos, la mortalidad, después de un breve descenso, alcanzó sus cotas más altas</w:t>
      </w:r>
      <w:r>
        <w:rPr>
          <w:rFonts w:ascii="Times New Roman" w:hAnsi="Times New Roman" w:cs="Times New Roman"/>
          <w:sz w:val="24"/>
          <w:szCs w:val="24"/>
        </w:rPr>
        <w:t>”</w:t>
      </w:r>
      <w:r w:rsidRPr="00FA3194">
        <w:rPr>
          <w:rFonts w:ascii="Times New Roman" w:hAnsi="Times New Roman" w:cs="Times New Roman"/>
          <w:sz w:val="24"/>
          <w:szCs w:val="24"/>
        </w:rPr>
        <w:t xml:space="preserve">. </w:t>
      </w:r>
    </w:p>
    <w:p w:rsidR="00F141D9" w:rsidRDefault="00F141D9" w:rsidP="00CE2F99">
      <w:pPr>
        <w:jc w:val="both"/>
        <w:rPr>
          <w:rFonts w:ascii="Times New Roman" w:hAnsi="Times New Roman" w:cs="Times New Roman"/>
          <w:sz w:val="24"/>
          <w:szCs w:val="24"/>
        </w:rPr>
      </w:pPr>
      <w:r>
        <w:rPr>
          <w:rFonts w:ascii="Times New Roman" w:hAnsi="Times New Roman" w:cs="Times New Roman"/>
          <w:sz w:val="24"/>
          <w:szCs w:val="24"/>
        </w:rPr>
        <w:lastRenderedPageBreak/>
        <w:t>“</w:t>
      </w:r>
      <w:r w:rsidRPr="00FA3194">
        <w:rPr>
          <w:rFonts w:ascii="Times New Roman" w:hAnsi="Times New Roman" w:cs="Times New Roman"/>
          <w:sz w:val="24"/>
          <w:szCs w:val="24"/>
        </w:rPr>
        <w:t>Convenció al sacerdote de que debía dar un rodeo y suprimir el toque de la campanilla para conseguir que llegara a la habitación de la enferma en silencio y sin ser observado</w:t>
      </w:r>
      <w:r>
        <w:rPr>
          <w:rFonts w:ascii="Times New Roman" w:hAnsi="Times New Roman" w:cs="Times New Roman"/>
          <w:sz w:val="24"/>
          <w:szCs w:val="24"/>
        </w:rPr>
        <w:t>”.</w:t>
      </w:r>
    </w:p>
    <w:p w:rsidR="00816519" w:rsidRPr="00FA3194" w:rsidRDefault="00816519" w:rsidP="00816519">
      <w:pPr>
        <w:jc w:val="both"/>
        <w:rPr>
          <w:rFonts w:ascii="Times New Roman" w:hAnsi="Times New Roman" w:cs="Times New Roman"/>
          <w:sz w:val="24"/>
          <w:szCs w:val="24"/>
        </w:rPr>
      </w:pPr>
      <w:r>
        <w:rPr>
          <w:rFonts w:ascii="Times New Roman" w:hAnsi="Times New Roman" w:cs="Times New Roman"/>
          <w:sz w:val="24"/>
          <w:szCs w:val="24"/>
        </w:rPr>
        <w:t>“</w:t>
      </w:r>
      <w:r w:rsidRPr="00FA3194">
        <w:rPr>
          <w:rFonts w:ascii="Times New Roman" w:hAnsi="Times New Roman" w:cs="Times New Roman"/>
          <w:sz w:val="24"/>
          <w:szCs w:val="24"/>
        </w:rPr>
        <w:t>Hizo, pues, que las mujeres internadas en la División Primera se acostaran de lado, pero, una vez más, la mortalidad continuó</w:t>
      </w:r>
      <w:r>
        <w:rPr>
          <w:rFonts w:ascii="Times New Roman" w:hAnsi="Times New Roman" w:cs="Times New Roman"/>
          <w:sz w:val="24"/>
          <w:szCs w:val="24"/>
        </w:rPr>
        <w:t>”</w:t>
      </w:r>
      <w:r w:rsidRPr="00FA3194">
        <w:rPr>
          <w:rFonts w:ascii="Times New Roman" w:hAnsi="Times New Roman" w:cs="Times New Roman"/>
          <w:sz w:val="24"/>
          <w:szCs w:val="24"/>
        </w:rPr>
        <w:t xml:space="preserve">. </w:t>
      </w:r>
    </w:p>
    <w:p w:rsidR="00816519" w:rsidRDefault="004F4870" w:rsidP="00CE2F99">
      <w:pPr>
        <w:jc w:val="both"/>
        <w:rPr>
          <w:rFonts w:ascii="Times New Roman" w:hAnsi="Times New Roman" w:cs="Times New Roman"/>
          <w:sz w:val="24"/>
          <w:szCs w:val="24"/>
        </w:rPr>
      </w:pPr>
      <w:r>
        <w:rPr>
          <w:rFonts w:ascii="Times New Roman" w:hAnsi="Times New Roman" w:cs="Times New Roman"/>
          <w:sz w:val="24"/>
          <w:szCs w:val="24"/>
        </w:rPr>
        <w:t>“</w:t>
      </w:r>
      <w:r w:rsidRPr="00FA3194">
        <w:rPr>
          <w:rFonts w:ascii="Times New Roman" w:hAnsi="Times New Roman" w:cs="Times New Roman"/>
          <w:sz w:val="24"/>
          <w:szCs w:val="24"/>
        </w:rPr>
        <w:t>Dictó, por tanto, una orden por la que se exigía a todos los estudiantes de medicina que se lavaran las manos con una solución de cal clorurada antes de reconocer a ninguna enferma</w:t>
      </w:r>
      <w:r>
        <w:rPr>
          <w:rFonts w:ascii="Times New Roman" w:hAnsi="Times New Roman" w:cs="Times New Roman"/>
          <w:sz w:val="24"/>
          <w:szCs w:val="24"/>
        </w:rPr>
        <w:t>”</w:t>
      </w:r>
      <w:r w:rsidRPr="00FA3194">
        <w:rPr>
          <w:rFonts w:ascii="Times New Roman" w:hAnsi="Times New Roman" w:cs="Times New Roman"/>
          <w:sz w:val="24"/>
          <w:szCs w:val="24"/>
        </w:rPr>
        <w:t>.</w:t>
      </w:r>
    </w:p>
    <w:p w:rsidR="00180A13" w:rsidRDefault="00CD662C" w:rsidP="00227342">
      <w:pPr>
        <w:jc w:val="both"/>
        <w:rPr>
          <w:rFonts w:ascii="Times New Roman" w:hAnsi="Times New Roman" w:cs="Times New Roman"/>
          <w:sz w:val="24"/>
          <w:szCs w:val="24"/>
        </w:rPr>
      </w:pPr>
      <w:r>
        <w:rPr>
          <w:rFonts w:ascii="Times New Roman" w:hAnsi="Times New Roman" w:cs="Times New Roman"/>
          <w:sz w:val="24"/>
          <w:szCs w:val="24"/>
        </w:rPr>
        <w:t>“</w:t>
      </w:r>
      <w:r w:rsidRPr="00FA3194">
        <w:rPr>
          <w:rFonts w:ascii="Times New Roman" w:hAnsi="Times New Roman" w:cs="Times New Roman"/>
          <w:sz w:val="24"/>
          <w:szCs w:val="24"/>
        </w:rPr>
        <w:t>En una ocasión, por ejemplo, él y sus colaboradores, después de haberse desinfectado cuidadosamente las manos, examinaron primero a una parturienta aquejada de cáncer cervical ulcerado; procediendo luego a examinar a otras doce mujeres de la misma sala, después de un lavado rutinario sin desinfectarse de nuevo</w:t>
      </w:r>
      <w:r>
        <w:rPr>
          <w:rFonts w:ascii="Times New Roman" w:hAnsi="Times New Roman" w:cs="Times New Roman"/>
          <w:sz w:val="24"/>
          <w:szCs w:val="24"/>
        </w:rPr>
        <w:t>”</w:t>
      </w:r>
      <w:r w:rsidRPr="00FA3194">
        <w:rPr>
          <w:rFonts w:ascii="Times New Roman" w:hAnsi="Times New Roman" w:cs="Times New Roman"/>
          <w:sz w:val="24"/>
          <w:szCs w:val="24"/>
        </w:rPr>
        <w:t>.</w:t>
      </w:r>
    </w:p>
    <w:p w:rsidR="0004423C" w:rsidRPr="00227342" w:rsidRDefault="0004423C" w:rsidP="00227342">
      <w:pPr>
        <w:jc w:val="both"/>
        <w:rPr>
          <w:rFonts w:ascii="Times New Roman" w:hAnsi="Times New Roman" w:cs="Times New Roman"/>
          <w:sz w:val="24"/>
          <w:szCs w:val="24"/>
        </w:rPr>
      </w:pPr>
    </w:p>
    <w:p w:rsidR="00901028" w:rsidRDefault="00180A13" w:rsidP="00901028">
      <w:pPr>
        <w:jc w:val="both"/>
        <w:rPr>
          <w:rFonts w:ascii="Times New Roman" w:hAnsi="Times New Roman" w:cs="Times New Roman"/>
          <w:sz w:val="24"/>
          <w:szCs w:val="24"/>
        </w:rPr>
      </w:pPr>
      <w:r w:rsidRPr="00CD662C">
        <w:rPr>
          <w:rFonts w:ascii="Times New Roman" w:hAnsi="Times New Roman" w:cs="Times New Roman"/>
          <w:b/>
          <w:i/>
          <w:sz w:val="24"/>
          <w:szCs w:val="24"/>
        </w:rPr>
        <w:t>Ley y/o Teoría</w:t>
      </w:r>
      <w:r w:rsidR="00CD662C">
        <w:rPr>
          <w:rFonts w:ascii="Times New Roman" w:hAnsi="Times New Roman" w:cs="Times New Roman"/>
          <w:sz w:val="24"/>
          <w:szCs w:val="24"/>
        </w:rPr>
        <w:t xml:space="preserve">: </w:t>
      </w:r>
      <w:r w:rsidR="00AB7089">
        <w:rPr>
          <w:rFonts w:ascii="Times New Roman" w:hAnsi="Times New Roman" w:cs="Times New Roman"/>
          <w:sz w:val="24"/>
          <w:szCs w:val="24"/>
        </w:rPr>
        <w:t xml:space="preserve">Conclusión: </w:t>
      </w:r>
      <w:r w:rsidR="00901028">
        <w:rPr>
          <w:rFonts w:ascii="Times New Roman" w:hAnsi="Times New Roman" w:cs="Times New Roman"/>
          <w:sz w:val="24"/>
          <w:szCs w:val="24"/>
        </w:rPr>
        <w:t>E</w:t>
      </w:r>
      <w:r w:rsidR="00901028" w:rsidRPr="00FA3194">
        <w:rPr>
          <w:rFonts w:ascii="Times New Roman" w:hAnsi="Times New Roman" w:cs="Times New Roman"/>
          <w:sz w:val="24"/>
          <w:szCs w:val="24"/>
        </w:rPr>
        <w:t>l, sus colegas y los estudiantes de medicina habían sido los portadores de la materia i</w:t>
      </w:r>
      <w:r w:rsidR="007166D4">
        <w:rPr>
          <w:rFonts w:ascii="Times New Roman" w:hAnsi="Times New Roman" w:cs="Times New Roman"/>
          <w:sz w:val="24"/>
          <w:szCs w:val="24"/>
        </w:rPr>
        <w:t xml:space="preserve">nfecciosa (microorganismos) </w:t>
      </w:r>
      <w:r w:rsidR="00901028" w:rsidRPr="00FA3194">
        <w:rPr>
          <w:rFonts w:ascii="Times New Roman" w:hAnsi="Times New Roman" w:cs="Times New Roman"/>
          <w:sz w:val="24"/>
          <w:szCs w:val="24"/>
        </w:rPr>
        <w:t xml:space="preserve"> porque él y su equipo solían llegar a las salas inmediatamente después de realizar disecciones en la sala de autopsias, y reconocían a las parturientas después de haberse lavado las manos sólo de modo superficial, de modo que estas incluso conservaban a menudo un característico olor a suciedad</w:t>
      </w:r>
      <w:r w:rsidR="00901028">
        <w:rPr>
          <w:rFonts w:ascii="Times New Roman" w:hAnsi="Times New Roman" w:cs="Times New Roman"/>
          <w:sz w:val="24"/>
          <w:szCs w:val="24"/>
        </w:rPr>
        <w:t>”</w:t>
      </w:r>
      <w:r w:rsidR="00901028" w:rsidRPr="00FA3194">
        <w:rPr>
          <w:rFonts w:ascii="Times New Roman" w:hAnsi="Times New Roman" w:cs="Times New Roman"/>
          <w:sz w:val="24"/>
          <w:szCs w:val="24"/>
        </w:rPr>
        <w:t>.</w:t>
      </w:r>
      <w:r w:rsidR="00AB7089">
        <w:rPr>
          <w:rFonts w:ascii="Times New Roman" w:hAnsi="Times New Roman" w:cs="Times New Roman"/>
          <w:sz w:val="24"/>
          <w:szCs w:val="24"/>
        </w:rPr>
        <w:t xml:space="preserve"> </w:t>
      </w:r>
      <w:r w:rsidR="00AB7089" w:rsidRPr="00AB7089">
        <w:rPr>
          <w:rFonts w:ascii="Times New Roman" w:hAnsi="Times New Roman" w:cs="Times New Roman"/>
          <w:b/>
          <w:i/>
          <w:sz w:val="24"/>
          <w:szCs w:val="24"/>
        </w:rPr>
        <w:t>Ley</w:t>
      </w:r>
      <w:r w:rsidR="00AB7089">
        <w:rPr>
          <w:rFonts w:ascii="Times New Roman" w:hAnsi="Times New Roman" w:cs="Times New Roman"/>
          <w:sz w:val="24"/>
          <w:szCs w:val="24"/>
        </w:rPr>
        <w:t>: “Cuidadoso lavado de manos con</w:t>
      </w:r>
      <w:r w:rsidR="00AB7089" w:rsidRPr="00FA3194">
        <w:rPr>
          <w:rFonts w:ascii="Times New Roman" w:hAnsi="Times New Roman" w:cs="Times New Roman"/>
          <w:sz w:val="24"/>
          <w:szCs w:val="24"/>
        </w:rPr>
        <w:t xml:space="preserve"> una solución de cal clorurada antes de reconocer a ninguna enferma</w:t>
      </w:r>
    </w:p>
    <w:p w:rsidR="00901028" w:rsidRPr="00FA3194" w:rsidRDefault="00901028" w:rsidP="00901028">
      <w:pPr>
        <w:jc w:val="both"/>
        <w:rPr>
          <w:rFonts w:ascii="Times New Roman" w:hAnsi="Times New Roman" w:cs="Times New Roman"/>
          <w:sz w:val="24"/>
          <w:szCs w:val="24"/>
        </w:rPr>
      </w:pPr>
      <w:r>
        <w:rPr>
          <w:rFonts w:ascii="Times New Roman" w:hAnsi="Times New Roman" w:cs="Times New Roman"/>
          <w:sz w:val="24"/>
          <w:szCs w:val="24"/>
        </w:rPr>
        <w:t>“</w:t>
      </w:r>
      <w:proofErr w:type="spellStart"/>
      <w:r w:rsidRPr="00FA3194">
        <w:rPr>
          <w:rFonts w:ascii="Times New Roman" w:hAnsi="Times New Roman" w:cs="Times New Roman"/>
          <w:sz w:val="24"/>
          <w:szCs w:val="24"/>
        </w:rPr>
        <w:t>Semmelweiss</w:t>
      </w:r>
      <w:proofErr w:type="spellEnd"/>
      <w:r w:rsidRPr="00FA3194">
        <w:rPr>
          <w:rFonts w:ascii="Times New Roman" w:hAnsi="Times New Roman" w:cs="Times New Roman"/>
          <w:sz w:val="24"/>
          <w:szCs w:val="24"/>
        </w:rPr>
        <w:t xml:space="preserve"> llegó a la conclusión de que la fiebre puerperal podía ser producida no sólo por materia cadavérica sino también por materia pútrida procedente de organismos vivos</w:t>
      </w:r>
      <w:r>
        <w:rPr>
          <w:rFonts w:ascii="Times New Roman" w:hAnsi="Times New Roman" w:cs="Times New Roman"/>
          <w:sz w:val="24"/>
          <w:szCs w:val="24"/>
        </w:rPr>
        <w:t>”</w:t>
      </w:r>
      <w:r w:rsidRPr="00FA3194">
        <w:rPr>
          <w:rFonts w:ascii="Times New Roman" w:hAnsi="Times New Roman" w:cs="Times New Roman"/>
          <w:sz w:val="24"/>
          <w:szCs w:val="24"/>
        </w:rPr>
        <w:t>.</w:t>
      </w:r>
      <w:r w:rsidR="00AB7089">
        <w:rPr>
          <w:rFonts w:ascii="Times New Roman" w:hAnsi="Times New Roman" w:cs="Times New Roman"/>
          <w:sz w:val="24"/>
          <w:szCs w:val="24"/>
        </w:rPr>
        <w:t xml:space="preserve"> </w:t>
      </w:r>
      <w:r w:rsidR="00AB7089" w:rsidRPr="00AB7089">
        <w:rPr>
          <w:rFonts w:ascii="Times New Roman" w:hAnsi="Times New Roman" w:cs="Times New Roman"/>
          <w:i/>
          <w:sz w:val="24"/>
          <w:szCs w:val="24"/>
        </w:rPr>
        <w:t>Ley:</w:t>
      </w:r>
      <w:r w:rsidR="00AB7089">
        <w:rPr>
          <w:rFonts w:ascii="Times New Roman" w:hAnsi="Times New Roman" w:cs="Times New Roman"/>
          <w:sz w:val="24"/>
          <w:szCs w:val="24"/>
        </w:rPr>
        <w:t xml:space="preserve"> “Higienizarse cuidadosamente después de reconocer a personas vivas y antes de examinar a otras pacientes”.</w:t>
      </w:r>
    </w:p>
    <w:p w:rsidR="00901028" w:rsidRDefault="00901028"/>
    <w:sectPr w:rsidR="00901028" w:rsidSect="00180A13">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BC5691"/>
    <w:multiLevelType w:val="hybridMultilevel"/>
    <w:tmpl w:val="6FBE64BE"/>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0A13"/>
    <w:rsid w:val="0004423C"/>
    <w:rsid w:val="00180A13"/>
    <w:rsid w:val="00186388"/>
    <w:rsid w:val="00227342"/>
    <w:rsid w:val="00281863"/>
    <w:rsid w:val="004F4870"/>
    <w:rsid w:val="007166D4"/>
    <w:rsid w:val="00816519"/>
    <w:rsid w:val="00901028"/>
    <w:rsid w:val="00A73C95"/>
    <w:rsid w:val="00AB7089"/>
    <w:rsid w:val="00AD7B08"/>
    <w:rsid w:val="00B31451"/>
    <w:rsid w:val="00CD662C"/>
    <w:rsid w:val="00CE2F99"/>
    <w:rsid w:val="00F141D9"/>
    <w:rsid w:val="00F25AB5"/>
    <w:rsid w:val="00F2634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80A1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80A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3</Pages>
  <Words>972</Words>
  <Characters>5348</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USSENTERPRISE</dc:creator>
  <cp:lastModifiedBy>USSENTERPRISE</cp:lastModifiedBy>
  <cp:revision>14</cp:revision>
  <dcterms:created xsi:type="dcterms:W3CDTF">2020-05-17T19:29:00Z</dcterms:created>
  <dcterms:modified xsi:type="dcterms:W3CDTF">2020-05-17T20:55:00Z</dcterms:modified>
</cp:coreProperties>
</file>