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7B2" w:rsidRDefault="003F57B2" w:rsidP="003F57B2">
      <w:pPr>
        <w:pStyle w:val="Sinespaciado"/>
        <w:ind w:right="-630"/>
        <w:jc w:val="both"/>
        <w:rPr>
          <w:color w:val="595959" w:themeColor="text1" w:themeTint="A6"/>
          <w:sz w:val="70"/>
          <w:szCs w:val="70"/>
        </w:rPr>
      </w:pPr>
      <w:r>
        <w:rPr>
          <w:noProof/>
          <w:lang w:bidi="ar-SA"/>
        </w:rPr>
        <mc:AlternateContent>
          <mc:Choice Requires="wps">
            <w:drawing>
              <wp:anchor distT="0" distB="0" distL="114300" distR="114300" simplePos="0" relativeHeight="251659264" behindDoc="0" locked="0" layoutInCell="1" allowOverlap="1" wp14:anchorId="5649617E" wp14:editId="582DF4F1">
                <wp:simplePos x="0" y="0"/>
                <wp:positionH relativeFrom="page">
                  <wp:posOffset>1913890</wp:posOffset>
                </wp:positionH>
                <wp:positionV relativeFrom="paragraph">
                  <wp:posOffset>621665</wp:posOffset>
                </wp:positionV>
                <wp:extent cx="5146040" cy="46355"/>
                <wp:effectExtent l="0" t="0" r="0" b="0"/>
                <wp:wrapNone/>
                <wp:docPr id="1" name="Round Diagonal Corner Rectangle 2"/>
                <wp:cNvGraphicFramePr/>
                <a:graphic xmlns:a="http://schemas.openxmlformats.org/drawingml/2006/main">
                  <a:graphicData uri="http://schemas.microsoft.com/office/word/2010/wordprocessingShape">
                    <wps:wsp>
                      <wps:cNvSpPr/>
                      <wps:spPr>
                        <a:xfrm>
                          <a:off x="0" y="0"/>
                          <a:ext cx="5145480" cy="45720"/>
                        </a:xfrm>
                        <a:prstGeom prst="round2DiagRect">
                          <a:avLst>
                            <a:gd name="adj1" fmla="val 16667"/>
                            <a:gd name="adj2" fmla="val 0"/>
                          </a:avLst>
                        </a:prstGeom>
                        <a:gradFill rotWithShape="0">
                          <a:gsLst>
                            <a:gs pos="0">
                              <a:srgbClr val="FF0000"/>
                            </a:gs>
                            <a:gs pos="32000">
                              <a:srgbClr val="FFFF00"/>
                            </a:gs>
                            <a:gs pos="67000">
                              <a:srgbClr val="00B050"/>
                            </a:gs>
                            <a:gs pos="100000">
                              <a:srgbClr val="00B0F0"/>
                            </a:gs>
                          </a:gsLst>
                          <a:lin ang="108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w14:anchorId="3434D1B4" id="Round Diagonal Corner Rectangle 2" o:spid="_x0000_s1026" style="position:absolute;margin-left:150.7pt;margin-top:48.95pt;width:405.2pt;height:3.65pt;z-index:251659264;visibility:visible;mso-wrap-style:square;mso-wrap-distance-left:9pt;mso-wrap-distance-top:0;mso-wrap-distance-right:9pt;mso-wrap-distance-bottom:0;mso-position-horizontal:absolute;mso-position-horizontal-relative:page;mso-position-vertical:absolute;mso-position-vertical-relative:text;v-text-anchor:top" coordsize="514548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" path="m7620,l5145480,r,l5145480,38100v,4208,-3412,7620,-7620,7620l,45720r,l,7620c,3412,3412,,7620,xe" fillcolor="red" stroked="f" strokeweight="1pt">
                <v:fill color2="#00b0f0" angle="270" colors="0 red;20972f yellow;43909f #00b050;1 #00b0f0" focus="100%" type="gradient">
                  <o:fill v:ext="view" type="gradientUnscaled"/>
                </v:fill>
                <v:stroke joinstyle="miter"/>
                <v:path arrowok="t" o:connecttype="custom" o:connectlocs="7620,0;5145480,0;5145480,0;5145480,38100;5137860,45720;0,45720;0,45720;0,7620;7620,0" o:connectangles="0,0,0,0,0,0,0,0,0"/>
                <w10:wrap anchorx="page"/>
              </v:shape>
            </w:pict>
          </mc:Fallback>
        </mc:AlternateContent>
      </w:r>
      <w:r>
        <w:rPr>
          <w:color w:val="595959" w:themeColor="text1" w:themeTint="A6"/>
          <w:sz w:val="70"/>
          <w:szCs w:val="70"/>
        </w:rPr>
        <w:t>ADMINISTRACION DE REDES</w:t>
      </w:r>
    </w:p>
    <w:p w:rsidR="003F57B2" w:rsidRDefault="003F57B2" w:rsidP="003F57B2">
      <w:pPr>
        <w:pStyle w:val="Sinespaciado"/>
        <w:ind w:right="-630"/>
        <w:jc w:val="both"/>
      </w:pPr>
      <w:bookmarkStart w:id="0" w:name="_Toc321147011"/>
      <w:bookmarkStart w:id="1" w:name="_Toc318189312"/>
      <w:bookmarkStart w:id="2" w:name="_Toc318188327"/>
      <w:bookmarkStart w:id="3" w:name="_Toc318188227"/>
      <w:bookmarkStart w:id="4" w:name="_Toc321147149"/>
      <w:bookmarkEnd w:id="0"/>
      <w:bookmarkEnd w:id="1"/>
      <w:bookmarkEnd w:id="2"/>
      <w:bookmarkEnd w:id="3"/>
      <w:bookmarkEnd w:id="4"/>
    </w:p>
    <w:p w:rsidR="003F57B2" w:rsidRDefault="003F57B2" w:rsidP="003F57B2">
      <w:pPr>
        <w:ind w:right="-630"/>
        <w:jc w:val="both"/>
        <w:rPr>
          <w:rFonts w:ascii="Microsoft JhengHei UI" w:eastAsia="Microsoft JhengHei UI" w:hAnsi="Microsoft JhengHei UI"/>
        </w:rPr>
      </w:pPr>
    </w:p>
    <w:p w:rsidR="003F57B2" w:rsidRDefault="003F57B2" w:rsidP="003F57B2">
      <w:pPr>
        <w:spacing w:after="0" w:line="240" w:lineRule="auto"/>
        <w:ind w:left="1710" w:right="-634"/>
        <w:jc w:val="both"/>
        <w:rPr>
          <w:rFonts w:ascii="Microsoft YaHei UI" w:eastAsia="Microsoft YaHei UI" w:hAnsi="Microsoft YaHei UI"/>
          <w:sz w:val="48"/>
          <w:szCs w:val="48"/>
        </w:rPr>
      </w:pPr>
      <w:r>
        <w:rPr>
          <w:rFonts w:ascii="Microsoft YaHei UI" w:eastAsia="Microsoft YaHei UI" w:hAnsi="Microsoft YaHei UI"/>
          <w:sz w:val="48"/>
          <w:szCs w:val="48"/>
        </w:rPr>
        <w:t>Alumno</w:t>
      </w:r>
    </w:p>
    <w:p w:rsidR="003F57B2" w:rsidRDefault="003F57B2" w:rsidP="003F57B2">
      <w:pPr>
        <w:spacing w:after="0" w:line="240" w:lineRule="auto"/>
        <w:ind w:left="1710" w:right="-634"/>
        <w:jc w:val="both"/>
        <w:rPr>
          <w:rFonts w:ascii="Microsoft YaHei UI" w:eastAsia="Microsoft YaHei UI" w:hAnsi="Microsoft YaHei UI"/>
          <w:sz w:val="48"/>
          <w:szCs w:val="48"/>
        </w:rPr>
      </w:pPr>
      <w:r>
        <w:rPr>
          <w:rFonts w:ascii="Microsoft JhengHei UI" w:eastAsia="Microsoft JhengHei UI" w:hAnsi="Microsoft JhengHei UI"/>
          <w:noProof/>
          <w:lang w:eastAsia="es-MX"/>
        </w:rPr>
        <w:drawing>
          <wp:anchor distT="0" distB="3175" distL="114300" distR="114300" simplePos="0" relativeHeight="251660288" behindDoc="1" locked="0" layoutInCell="1" allowOverlap="1" wp14:anchorId="761A970A" wp14:editId="7521647F">
            <wp:simplePos x="0" y="0"/>
            <wp:positionH relativeFrom="column">
              <wp:posOffset>-1070610</wp:posOffset>
            </wp:positionH>
            <wp:positionV relativeFrom="paragraph">
              <wp:posOffset>187325</wp:posOffset>
            </wp:positionV>
            <wp:extent cx="7772400" cy="674116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a:stretch>
                      <a:fillRect/>
                    </a:stretch>
                  </pic:blipFill>
                  <pic:spPr bwMode="auto">
                    <a:xfrm>
                      <a:off x="0" y="0"/>
                      <a:ext cx="7772400" cy="6741160"/>
                    </a:xfrm>
                    <a:prstGeom prst="rect">
                      <a:avLst/>
                    </a:prstGeom>
                  </pic:spPr>
                </pic:pic>
              </a:graphicData>
            </a:graphic>
          </wp:anchor>
        </w:drawing>
      </w:r>
      <w:r>
        <w:rPr>
          <w:rFonts w:ascii="Microsoft JhengHei UI" w:eastAsia="Microsoft JhengHei UI" w:hAnsi="Microsoft JhengHei UI"/>
          <w:sz w:val="30"/>
          <w:szCs w:val="30"/>
        </w:rPr>
        <w:t>BARRAZA LUGO FRANCISCO ANTONIO</w:t>
      </w:r>
    </w:p>
    <w:p w:rsidR="003F57B2" w:rsidRDefault="003F57B2" w:rsidP="003F57B2">
      <w:pPr>
        <w:spacing w:after="0" w:line="240" w:lineRule="auto"/>
        <w:ind w:left="1710" w:right="-634"/>
        <w:jc w:val="both"/>
        <w:rPr>
          <w:rFonts w:ascii="Microsoft YaHei UI" w:eastAsia="Microsoft YaHei UI" w:hAnsi="Microsoft YaHei UI"/>
          <w:sz w:val="48"/>
          <w:szCs w:val="48"/>
        </w:rPr>
      </w:pPr>
      <w:r>
        <w:rPr>
          <w:rFonts w:ascii="Microsoft YaHei UI" w:eastAsia="Microsoft YaHei UI" w:hAnsi="Microsoft YaHei UI"/>
          <w:sz w:val="48"/>
          <w:szCs w:val="48"/>
        </w:rPr>
        <w:t>Tema</w:t>
      </w:r>
    </w:p>
    <w:p w:rsidR="003F57B2" w:rsidRDefault="0095653D" w:rsidP="003F57B2">
      <w:pPr>
        <w:spacing w:line="240" w:lineRule="auto"/>
        <w:ind w:left="1714" w:right="-634"/>
        <w:rPr>
          <w:rFonts w:ascii="Microsoft JhengHei UI" w:eastAsia="Microsoft JhengHei UI" w:hAnsi="Microsoft JhengHei UI"/>
          <w:sz w:val="30"/>
          <w:szCs w:val="30"/>
        </w:rPr>
      </w:pPr>
      <w:sdt>
        <w:sdtPr>
          <w:rPr>
            <w:rFonts w:ascii="Microsoft JhengHei UI" w:eastAsia="Microsoft JhengHei UI" w:hAnsi="Microsoft JhengHei UI"/>
            <w:sz w:val="30"/>
            <w:szCs w:val="30"/>
          </w:rPr>
          <w:alias w:val="Sinopsis"/>
          <w:id w:val="13812034"/>
          <w:text/>
        </w:sdtPr>
        <w:sdtEndPr/>
        <w:sdtContent>
          <w:r w:rsidR="003F57B2">
            <w:rPr>
              <w:rFonts w:ascii="Microsoft JhengHei UI" w:eastAsia="Microsoft JhengHei UI" w:hAnsi="Microsoft JhengHei UI"/>
              <w:sz w:val="30"/>
              <w:szCs w:val="30"/>
            </w:rPr>
            <w:t>I</w:t>
          </w:r>
          <w:r w:rsidR="003F57B2" w:rsidRPr="003F57B2">
            <w:rPr>
              <w:rFonts w:ascii="Microsoft JhengHei UI" w:eastAsia="Microsoft JhengHei UI" w:hAnsi="Microsoft JhengHei UI"/>
              <w:sz w:val="30"/>
              <w:szCs w:val="30"/>
            </w:rPr>
            <w:t>nvestigación FCAPS</w:t>
          </w:r>
        </w:sdtContent>
      </w:sdt>
    </w:p>
    <w:p w:rsidR="003F57B2" w:rsidRDefault="003F57B2" w:rsidP="003F57B2">
      <w:pPr>
        <w:spacing w:line="240" w:lineRule="auto"/>
        <w:ind w:left="1714" w:right="-634"/>
        <w:rPr>
          <w:rFonts w:ascii="Microsoft YaHei UI" w:eastAsia="Microsoft YaHei UI" w:hAnsi="Microsoft YaHei UI"/>
          <w:sz w:val="48"/>
          <w:szCs w:val="48"/>
        </w:rPr>
      </w:pPr>
      <w:r>
        <w:rPr>
          <w:rFonts w:ascii="Microsoft YaHei UI" w:eastAsia="Microsoft YaHei UI" w:hAnsi="Microsoft YaHei UI"/>
          <w:sz w:val="48"/>
          <w:szCs w:val="48"/>
        </w:rPr>
        <w:t>Maestro</w:t>
      </w:r>
    </w:p>
    <w:p w:rsidR="003F57B2" w:rsidRDefault="0095653D" w:rsidP="003F57B2">
      <w:pPr>
        <w:spacing w:line="240" w:lineRule="auto"/>
        <w:ind w:left="1714" w:right="-634"/>
        <w:rPr>
          <w:rFonts w:ascii="Microsoft JhengHei UI" w:eastAsia="Microsoft JhengHei UI" w:hAnsi="Microsoft JhengHei UI"/>
          <w:sz w:val="30"/>
          <w:szCs w:val="30"/>
        </w:rPr>
      </w:pPr>
      <w:sdt>
        <w:sdtPr>
          <w:rPr>
            <w:rFonts w:ascii="Microsoft JhengHei UI" w:eastAsia="Microsoft JhengHei UI" w:hAnsi="Microsoft JhengHei UI"/>
            <w:sz w:val="30"/>
            <w:szCs w:val="30"/>
          </w:rPr>
          <w:alias w:val="Sinopsis"/>
          <w:id w:val="1770961796"/>
          <w:text/>
        </w:sdtPr>
        <w:sdtEndPr/>
        <w:sdtContent>
          <w:r w:rsidR="003F57B2" w:rsidRPr="003F57B2">
            <w:rPr>
              <w:rFonts w:ascii="Microsoft JhengHei UI" w:eastAsia="Microsoft JhengHei UI" w:hAnsi="Microsoft JhengHei UI"/>
              <w:sz w:val="30"/>
              <w:szCs w:val="30"/>
            </w:rPr>
            <w:t>LUIS ERNESTO LIZÁRRAGA BOLAÑOS</w:t>
          </w:r>
        </w:sdtContent>
      </w:sdt>
    </w:p>
    <w:p w:rsidR="003F57B2" w:rsidRDefault="003F57B2" w:rsidP="003F57B2">
      <w:pPr>
        <w:spacing w:line="240" w:lineRule="auto"/>
        <w:ind w:left="1714" w:right="-634"/>
        <w:rPr>
          <w:rFonts w:ascii="Microsoft YaHei UI" w:eastAsia="Microsoft YaHei UI" w:hAnsi="Microsoft YaHei UI"/>
          <w:sz w:val="48"/>
          <w:szCs w:val="48"/>
        </w:rPr>
      </w:pPr>
      <w:r>
        <w:rPr>
          <w:rFonts w:ascii="Microsoft YaHei UI" w:eastAsia="Microsoft YaHei UI" w:hAnsi="Microsoft YaHei UI"/>
          <w:sz w:val="48"/>
          <w:szCs w:val="48"/>
        </w:rPr>
        <w:t>Horario</w:t>
      </w:r>
    </w:p>
    <w:sdt>
      <w:sdtPr>
        <w:alias w:val="Sinopsis"/>
        <w:id w:val="1764296217"/>
        <w:text/>
      </w:sdtPr>
      <w:sdtEndPr/>
      <w:sdtContent>
        <w:p w:rsidR="003F57B2" w:rsidRDefault="00CD18AD" w:rsidP="003F57B2">
          <w:pPr>
            <w:spacing w:line="240" w:lineRule="auto"/>
            <w:ind w:left="1714" w:right="-634"/>
            <w:rPr>
              <w:rFonts w:ascii="Microsoft JhengHei UI" w:eastAsia="Microsoft JhengHei UI" w:hAnsi="Microsoft JhengHei UI"/>
              <w:sz w:val="30"/>
              <w:szCs w:val="30"/>
            </w:rPr>
          </w:pPr>
          <w:r>
            <w:rPr>
              <w:rFonts w:ascii="Microsoft JhengHei UI" w:eastAsia="Microsoft JhengHei UI" w:hAnsi="Microsoft JhengHei UI"/>
              <w:sz w:val="30"/>
              <w:szCs w:val="30"/>
            </w:rPr>
            <w:t>07:00-08:00</w:t>
          </w:r>
          <w:r w:rsidR="003F57B2">
            <w:rPr>
              <w:rFonts w:ascii="Microsoft JhengHei UI" w:eastAsia="Microsoft JhengHei UI" w:hAnsi="Microsoft JhengHei UI"/>
              <w:sz w:val="30"/>
              <w:szCs w:val="30"/>
            </w:rPr>
            <w:br/>
          </w:r>
        </w:p>
      </w:sdtContent>
    </w:sdt>
    <w:p w:rsidR="003F57B2" w:rsidRDefault="003F57B2" w:rsidP="003F57B2">
      <w:pPr>
        <w:ind w:right="-630"/>
        <w:jc w:val="both"/>
        <w:rPr>
          <w:rFonts w:ascii="Microsoft JhengHei UI" w:eastAsia="Microsoft JhengHei UI" w:hAnsi="Microsoft JhengHei UI"/>
        </w:rPr>
      </w:pPr>
      <w:r>
        <w:rPr>
          <w:noProof/>
          <w:lang w:eastAsia="es-MX"/>
        </w:rPr>
        <w:drawing>
          <wp:anchor distT="0" distB="0" distL="114300" distR="114300" simplePos="0" relativeHeight="251661312" behindDoc="1" locked="0" layoutInCell="1" allowOverlap="1" wp14:anchorId="1D1964BC" wp14:editId="723A38DD">
            <wp:simplePos x="0" y="0"/>
            <wp:positionH relativeFrom="column">
              <wp:posOffset>1570990</wp:posOffset>
            </wp:positionH>
            <wp:positionV relativeFrom="paragraph">
              <wp:posOffset>97155</wp:posOffset>
            </wp:positionV>
            <wp:extent cx="1679575" cy="1679575"/>
            <wp:effectExtent l="0" t="0" r="0" b="0"/>
            <wp:wrapNone/>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6"/>
                    <pic:cNvPicPr>
                      <a:picLocks noChangeAspect="1" noChangeArrowheads="1"/>
                    </pic:cNvPicPr>
                  </pic:nvPicPr>
                  <pic:blipFill>
                    <a:blip r:embed="rId6"/>
                    <a:stretch>
                      <a:fillRect/>
                    </a:stretch>
                  </pic:blipFill>
                  <pic:spPr bwMode="auto">
                    <a:xfrm>
                      <a:off x="0" y="0"/>
                      <a:ext cx="1679575" cy="1679575"/>
                    </a:xfrm>
                    <a:prstGeom prst="rect">
                      <a:avLst/>
                    </a:prstGeom>
                  </pic:spPr>
                </pic:pic>
              </a:graphicData>
            </a:graphic>
          </wp:anchor>
        </w:drawing>
      </w:r>
    </w:p>
    <w:p w:rsidR="003F57B2" w:rsidRDefault="003F57B2" w:rsidP="003F57B2">
      <w:pPr>
        <w:ind w:right="-630"/>
        <w:jc w:val="both"/>
        <w:rPr>
          <w:rFonts w:ascii="Microsoft JhengHei UI" w:eastAsia="Microsoft JhengHei UI" w:hAnsi="Microsoft JhengHei UI"/>
        </w:rPr>
      </w:pPr>
    </w:p>
    <w:p w:rsidR="003F57B2" w:rsidRDefault="003F57B2" w:rsidP="003F57B2">
      <w:pPr>
        <w:jc w:val="both"/>
      </w:pPr>
    </w:p>
    <w:p w:rsidR="003F57B2" w:rsidRDefault="003F57B2" w:rsidP="003F57B2">
      <w:pPr>
        <w:jc w:val="both"/>
      </w:pPr>
    </w:p>
    <w:p w:rsidR="003F57B2" w:rsidRDefault="003F57B2" w:rsidP="003F57B2">
      <w:pPr>
        <w:jc w:val="both"/>
      </w:pPr>
    </w:p>
    <w:p w:rsidR="003F57B2" w:rsidRDefault="003F57B2" w:rsidP="003F57B2">
      <w:pPr>
        <w:jc w:val="both"/>
      </w:pPr>
    </w:p>
    <w:p w:rsidR="003F57B2" w:rsidRDefault="003F57B2" w:rsidP="003F57B2">
      <w:pPr>
        <w:jc w:val="both"/>
      </w:pPr>
    </w:p>
    <w:p w:rsidR="003F57B2" w:rsidRDefault="003F57B2" w:rsidP="003F57B2">
      <w:pPr>
        <w:jc w:val="both"/>
      </w:pPr>
    </w:p>
    <w:p w:rsidR="003F57B2" w:rsidRDefault="003F57B2" w:rsidP="003F57B2"/>
    <w:p w:rsidR="00CD18AD" w:rsidRDefault="00CD18AD" w:rsidP="003F57B2"/>
    <w:p w:rsidR="003F57B2" w:rsidRPr="00CD18AD" w:rsidRDefault="003F57B2" w:rsidP="003F57B2">
      <w:pPr>
        <w:pStyle w:val="Prrafodelista"/>
        <w:numPr>
          <w:ilvl w:val="1"/>
          <w:numId w:val="1"/>
        </w:numPr>
        <w:rPr>
          <w:rFonts w:ascii="Arial" w:hAnsi="Arial" w:cs="Arial"/>
          <w:b/>
          <w:bCs/>
          <w:sz w:val="24"/>
          <w:szCs w:val="24"/>
        </w:rPr>
      </w:pPr>
      <w:r w:rsidRPr="00CD18AD">
        <w:rPr>
          <w:rFonts w:ascii="Arial" w:hAnsi="Arial" w:cs="Arial"/>
          <w:b/>
          <w:bCs/>
          <w:sz w:val="24"/>
          <w:szCs w:val="24"/>
        </w:rPr>
        <w:lastRenderedPageBreak/>
        <w:t>investigación FCAPS</w:t>
      </w:r>
    </w:p>
    <w:p w:rsidR="003F57B2" w:rsidRDefault="003F57B2" w:rsidP="003F57B2">
      <w:pPr>
        <w:jc w:val="both"/>
        <w:rPr>
          <w:rFonts w:ascii="Arial" w:hAnsi="Arial" w:cs="Arial"/>
          <w:sz w:val="24"/>
          <w:szCs w:val="24"/>
        </w:rPr>
      </w:pPr>
      <w:r w:rsidRPr="00CD18AD">
        <w:rPr>
          <w:rFonts w:ascii="Arial" w:hAnsi="Arial" w:cs="Arial"/>
          <w:sz w:val="24"/>
          <w:szCs w:val="24"/>
          <w:lang w:val="en-US"/>
        </w:rPr>
        <w:t xml:space="preserve">Modelo FCAPS (Fault, Configuration, Accounting, Performance, Security). </w:t>
      </w:r>
      <w:r w:rsidRPr="00CD18AD">
        <w:rPr>
          <w:rFonts w:ascii="Arial" w:hAnsi="Arial" w:cs="Arial"/>
          <w:sz w:val="24"/>
          <w:szCs w:val="24"/>
        </w:rPr>
        <w:t xml:space="preserve">Este modelo define los objetivos que debe cumplir un sistema de gestión de redes, para administrar a esta de forma integral. Deberá adaptarse a las necesidades del entorno real según las necesidades del mismo. </w:t>
      </w:r>
    </w:p>
    <w:p w:rsidR="0095653D" w:rsidRPr="00CD18AD" w:rsidRDefault="0095653D" w:rsidP="003F57B2">
      <w:pPr>
        <w:jc w:val="both"/>
        <w:rPr>
          <w:rFonts w:ascii="Arial" w:hAnsi="Arial" w:cs="Arial"/>
          <w:sz w:val="24"/>
          <w:szCs w:val="24"/>
        </w:rPr>
      </w:pPr>
      <w:r w:rsidRPr="0095653D">
        <w:rPr>
          <w:rFonts w:ascii="Arial" w:hAnsi="Arial" w:cs="Arial"/>
          <w:sz w:val="24"/>
          <w:szCs w:val="24"/>
        </w:rPr>
        <w:t>En 1996 la ITU-T introdujo el M.3010 que introducía la estructura del Telecommunications Management Network (TMN) para que los operadores gestionen su Plataforma de Servicios de Red. En 1997 el M.3400 introdujo FCAPS. La ISO aplicada de FCAPS a redes de datos en el modelo OSI.</w:t>
      </w:r>
    </w:p>
    <w:p w:rsidR="003F57B2" w:rsidRPr="00CD18AD" w:rsidRDefault="003F57B2" w:rsidP="003F57B2">
      <w:pPr>
        <w:jc w:val="both"/>
        <w:rPr>
          <w:rFonts w:ascii="Arial" w:hAnsi="Arial" w:cs="Arial"/>
          <w:sz w:val="24"/>
          <w:szCs w:val="24"/>
        </w:rPr>
      </w:pPr>
      <w:r w:rsidRPr="00CD18AD">
        <w:rPr>
          <w:rFonts w:ascii="Arial" w:hAnsi="Arial" w:cs="Arial"/>
          <w:sz w:val="24"/>
          <w:szCs w:val="24"/>
        </w:rPr>
        <w:t>La gestión de redes de telecomunicación se define como cualquier acción para planificar, instalar, mantener, explotar y administrar redes y servicios de telecomunicación, con el objetivo de preservar la calidad del servicio y maximizar su rendimiento.</w:t>
      </w:r>
    </w:p>
    <w:p w:rsidR="003F57B2" w:rsidRPr="00CD18AD" w:rsidRDefault="003F57B2" w:rsidP="003F57B2">
      <w:pPr>
        <w:jc w:val="both"/>
        <w:rPr>
          <w:rFonts w:ascii="Arial" w:hAnsi="Arial" w:cs="Arial"/>
          <w:sz w:val="24"/>
          <w:szCs w:val="24"/>
        </w:rPr>
      </w:pPr>
      <w:r w:rsidRPr="00CD18AD">
        <w:rPr>
          <w:rFonts w:ascii="Arial" w:hAnsi="Arial" w:cs="Arial"/>
          <w:sz w:val="24"/>
          <w:szCs w:val="24"/>
        </w:rPr>
        <w:t>La gestión de una red de comunicaciones según el modelo OSI, puede descomponerse en cinco áreas funcionales:</w:t>
      </w:r>
    </w:p>
    <w:p w:rsidR="003F57B2" w:rsidRPr="00CD18AD" w:rsidRDefault="003F57B2" w:rsidP="003F57B2">
      <w:pPr>
        <w:pStyle w:val="Prrafodelista"/>
        <w:numPr>
          <w:ilvl w:val="0"/>
          <w:numId w:val="4"/>
        </w:numPr>
        <w:jc w:val="both"/>
        <w:rPr>
          <w:rFonts w:ascii="Arial" w:hAnsi="Arial" w:cs="Arial"/>
          <w:sz w:val="24"/>
          <w:szCs w:val="24"/>
        </w:rPr>
      </w:pPr>
      <w:r w:rsidRPr="00CD18AD">
        <w:rPr>
          <w:rFonts w:ascii="Arial" w:hAnsi="Arial" w:cs="Arial"/>
          <w:sz w:val="24"/>
          <w:szCs w:val="24"/>
        </w:rPr>
        <w:t>Gestión de Fallos (</w:t>
      </w:r>
      <w:proofErr w:type="spellStart"/>
      <w:r w:rsidRPr="00CD18AD">
        <w:rPr>
          <w:rFonts w:ascii="Arial" w:hAnsi="Arial" w:cs="Arial"/>
          <w:sz w:val="24"/>
          <w:szCs w:val="24"/>
        </w:rPr>
        <w:t>Fault</w:t>
      </w:r>
      <w:proofErr w:type="spellEnd"/>
      <w:r w:rsidRPr="00CD18AD">
        <w:rPr>
          <w:rFonts w:ascii="Arial" w:hAnsi="Arial" w:cs="Arial"/>
          <w:sz w:val="24"/>
          <w:szCs w:val="24"/>
        </w:rPr>
        <w:t>).</w:t>
      </w:r>
    </w:p>
    <w:p w:rsidR="003F57B2" w:rsidRPr="00CD18AD" w:rsidRDefault="003F57B2" w:rsidP="003F57B2">
      <w:pPr>
        <w:pStyle w:val="Prrafodelista"/>
        <w:numPr>
          <w:ilvl w:val="0"/>
          <w:numId w:val="4"/>
        </w:numPr>
        <w:jc w:val="both"/>
        <w:rPr>
          <w:rFonts w:ascii="Arial" w:hAnsi="Arial" w:cs="Arial"/>
          <w:sz w:val="24"/>
          <w:szCs w:val="24"/>
        </w:rPr>
      </w:pPr>
      <w:r w:rsidRPr="00CD18AD">
        <w:rPr>
          <w:rFonts w:ascii="Arial" w:hAnsi="Arial" w:cs="Arial"/>
          <w:sz w:val="24"/>
          <w:szCs w:val="24"/>
        </w:rPr>
        <w:t>Gestión de la Configuración (</w:t>
      </w:r>
      <w:proofErr w:type="spellStart"/>
      <w:r w:rsidRPr="00CD18AD">
        <w:rPr>
          <w:rFonts w:ascii="Arial" w:hAnsi="Arial" w:cs="Arial"/>
          <w:sz w:val="24"/>
          <w:szCs w:val="24"/>
        </w:rPr>
        <w:t>Configuration</w:t>
      </w:r>
      <w:proofErr w:type="spellEnd"/>
      <w:r w:rsidRPr="00CD18AD">
        <w:rPr>
          <w:rFonts w:ascii="Arial" w:hAnsi="Arial" w:cs="Arial"/>
          <w:sz w:val="24"/>
          <w:szCs w:val="24"/>
        </w:rPr>
        <w:t>).</w:t>
      </w:r>
    </w:p>
    <w:p w:rsidR="003F57B2" w:rsidRPr="00CD18AD" w:rsidRDefault="003F57B2" w:rsidP="003F57B2">
      <w:pPr>
        <w:pStyle w:val="Prrafodelista"/>
        <w:numPr>
          <w:ilvl w:val="0"/>
          <w:numId w:val="4"/>
        </w:numPr>
        <w:jc w:val="both"/>
        <w:rPr>
          <w:rFonts w:ascii="Arial" w:hAnsi="Arial" w:cs="Arial"/>
          <w:sz w:val="24"/>
          <w:szCs w:val="24"/>
        </w:rPr>
      </w:pPr>
      <w:r w:rsidRPr="00CD18AD">
        <w:rPr>
          <w:rFonts w:ascii="Arial" w:hAnsi="Arial" w:cs="Arial"/>
          <w:sz w:val="24"/>
          <w:szCs w:val="24"/>
        </w:rPr>
        <w:t>Gestión de la Contabilidad (</w:t>
      </w:r>
      <w:proofErr w:type="spellStart"/>
      <w:r w:rsidRPr="00CD18AD">
        <w:rPr>
          <w:rFonts w:ascii="Arial" w:hAnsi="Arial" w:cs="Arial"/>
          <w:sz w:val="24"/>
          <w:szCs w:val="24"/>
        </w:rPr>
        <w:t>Accounting</w:t>
      </w:r>
      <w:proofErr w:type="spellEnd"/>
      <w:r w:rsidRPr="00CD18AD">
        <w:rPr>
          <w:rFonts w:ascii="Arial" w:hAnsi="Arial" w:cs="Arial"/>
          <w:sz w:val="24"/>
          <w:szCs w:val="24"/>
        </w:rPr>
        <w:t>).</w:t>
      </w:r>
    </w:p>
    <w:p w:rsidR="003F57B2" w:rsidRPr="00CD18AD" w:rsidRDefault="003F57B2" w:rsidP="003F57B2">
      <w:pPr>
        <w:pStyle w:val="Prrafodelista"/>
        <w:numPr>
          <w:ilvl w:val="0"/>
          <w:numId w:val="4"/>
        </w:numPr>
        <w:jc w:val="both"/>
        <w:rPr>
          <w:rFonts w:ascii="Arial" w:hAnsi="Arial" w:cs="Arial"/>
          <w:sz w:val="24"/>
          <w:szCs w:val="24"/>
        </w:rPr>
      </w:pPr>
      <w:r w:rsidRPr="00CD18AD">
        <w:rPr>
          <w:rFonts w:ascii="Arial" w:hAnsi="Arial" w:cs="Arial"/>
          <w:sz w:val="24"/>
          <w:szCs w:val="24"/>
        </w:rPr>
        <w:t>Gestión de las Prestaciones (Performance).</w:t>
      </w:r>
    </w:p>
    <w:p w:rsidR="003F57B2" w:rsidRPr="00CD18AD" w:rsidRDefault="003F57B2" w:rsidP="003F57B2">
      <w:pPr>
        <w:pStyle w:val="Prrafodelista"/>
        <w:numPr>
          <w:ilvl w:val="0"/>
          <w:numId w:val="4"/>
        </w:numPr>
        <w:jc w:val="both"/>
        <w:rPr>
          <w:rFonts w:ascii="Arial" w:hAnsi="Arial" w:cs="Arial"/>
          <w:sz w:val="24"/>
          <w:szCs w:val="24"/>
        </w:rPr>
      </w:pPr>
      <w:r w:rsidRPr="00CD18AD">
        <w:rPr>
          <w:rFonts w:ascii="Arial" w:hAnsi="Arial" w:cs="Arial"/>
          <w:sz w:val="24"/>
          <w:szCs w:val="24"/>
        </w:rPr>
        <w:t>Gestión de la Seguridad (Security).</w:t>
      </w:r>
    </w:p>
    <w:p w:rsidR="003F57B2" w:rsidRPr="00CD18AD" w:rsidRDefault="003F57B2" w:rsidP="003F57B2">
      <w:pPr>
        <w:jc w:val="both"/>
        <w:rPr>
          <w:rFonts w:ascii="Arial" w:hAnsi="Arial" w:cs="Arial"/>
          <w:sz w:val="24"/>
          <w:szCs w:val="24"/>
        </w:rPr>
      </w:pPr>
    </w:p>
    <w:p w:rsidR="003F57B2" w:rsidRPr="00CD18AD" w:rsidRDefault="003F57B2" w:rsidP="003F57B2">
      <w:pPr>
        <w:jc w:val="both"/>
        <w:rPr>
          <w:rFonts w:ascii="Arial" w:hAnsi="Arial" w:cs="Arial"/>
          <w:b/>
          <w:bCs/>
          <w:sz w:val="24"/>
          <w:szCs w:val="24"/>
          <w:u w:val="single"/>
        </w:rPr>
      </w:pPr>
      <w:r w:rsidRPr="00CD18AD">
        <w:rPr>
          <w:rFonts w:ascii="Arial" w:hAnsi="Arial" w:cs="Arial"/>
          <w:b/>
          <w:bCs/>
          <w:sz w:val="24"/>
          <w:szCs w:val="24"/>
          <w:u w:val="single"/>
        </w:rPr>
        <w:t>GESTIÓN DE FALLOS</w:t>
      </w:r>
    </w:p>
    <w:p w:rsidR="003F57B2" w:rsidRPr="00CD18AD" w:rsidRDefault="003F57B2" w:rsidP="003F57B2">
      <w:pPr>
        <w:jc w:val="both"/>
        <w:rPr>
          <w:rFonts w:ascii="Arial" w:hAnsi="Arial" w:cs="Arial"/>
          <w:sz w:val="24"/>
          <w:szCs w:val="24"/>
        </w:rPr>
      </w:pPr>
      <w:r w:rsidRPr="00CD18AD">
        <w:rPr>
          <w:rFonts w:ascii="Arial" w:hAnsi="Arial" w:cs="Arial"/>
          <w:sz w:val="24"/>
          <w:szCs w:val="24"/>
        </w:rPr>
        <w:t xml:space="preserve">La gestión de fallos </w:t>
      </w:r>
      <w:r w:rsidR="0095653D">
        <w:rPr>
          <w:rFonts w:ascii="Arial" w:hAnsi="Arial" w:cs="Arial"/>
          <w:sz w:val="24"/>
          <w:szCs w:val="24"/>
        </w:rPr>
        <w:t xml:space="preserve">nos dice que </w:t>
      </w:r>
      <w:r w:rsidRPr="00CD18AD">
        <w:rPr>
          <w:rFonts w:ascii="Arial" w:hAnsi="Arial" w:cs="Arial"/>
          <w:sz w:val="24"/>
          <w:szCs w:val="24"/>
        </w:rPr>
        <w:t>es un conjunto de funciones que permiten detectar, aislar y corregir un funcionamiento anormal de la red de telecomunicaciones y de su entorno, con el objetivo de conseguir que siempre esté disponible. En esta definición, el fallo se refiere a toda desviación del conjunto de objetivos operacionales, servicios o funciones del sistema</w:t>
      </w:r>
    </w:p>
    <w:p w:rsidR="00E91C57" w:rsidRPr="00CD18AD" w:rsidRDefault="00E91C57" w:rsidP="00E91C57">
      <w:pPr>
        <w:jc w:val="both"/>
        <w:rPr>
          <w:rFonts w:ascii="Arial" w:hAnsi="Arial" w:cs="Arial"/>
          <w:sz w:val="24"/>
          <w:szCs w:val="24"/>
        </w:rPr>
      </w:pPr>
      <w:r w:rsidRPr="00CD18AD">
        <w:rPr>
          <w:rFonts w:ascii="Arial" w:hAnsi="Arial" w:cs="Arial"/>
          <w:sz w:val="24"/>
          <w:szCs w:val="24"/>
        </w:rPr>
        <w:t>La finalidad de las funciones de esta gestión será conseguir los siguientes objetivos:</w:t>
      </w:r>
    </w:p>
    <w:p w:rsidR="00E91C57" w:rsidRPr="00CD18AD" w:rsidRDefault="00E91C57" w:rsidP="00E91C57">
      <w:pPr>
        <w:jc w:val="both"/>
        <w:rPr>
          <w:rFonts w:ascii="Arial" w:hAnsi="Arial" w:cs="Arial"/>
          <w:sz w:val="24"/>
          <w:szCs w:val="24"/>
        </w:rPr>
      </w:pPr>
      <w:r w:rsidRPr="00CD18AD">
        <w:rPr>
          <w:rFonts w:ascii="Arial" w:hAnsi="Arial" w:cs="Arial"/>
          <w:sz w:val="24"/>
          <w:szCs w:val="24"/>
        </w:rPr>
        <w:t>• Garantía de la calidad de RAS (</w:t>
      </w:r>
      <w:proofErr w:type="spellStart"/>
      <w:r w:rsidRPr="00CD18AD">
        <w:rPr>
          <w:rFonts w:ascii="Arial" w:hAnsi="Arial" w:cs="Arial"/>
          <w:sz w:val="24"/>
          <w:szCs w:val="24"/>
        </w:rPr>
        <w:t>reliability</w:t>
      </w:r>
      <w:proofErr w:type="spellEnd"/>
      <w:r w:rsidRPr="00CD18AD">
        <w:rPr>
          <w:rFonts w:ascii="Arial" w:hAnsi="Arial" w:cs="Arial"/>
          <w:sz w:val="24"/>
          <w:szCs w:val="24"/>
        </w:rPr>
        <w:t xml:space="preserve">, </w:t>
      </w:r>
      <w:proofErr w:type="spellStart"/>
      <w:r w:rsidRPr="00CD18AD">
        <w:rPr>
          <w:rFonts w:ascii="Arial" w:hAnsi="Arial" w:cs="Arial"/>
          <w:sz w:val="24"/>
          <w:szCs w:val="24"/>
        </w:rPr>
        <w:t>availability</w:t>
      </w:r>
      <w:proofErr w:type="spellEnd"/>
      <w:r w:rsidRPr="00CD18AD">
        <w:rPr>
          <w:rFonts w:ascii="Arial" w:hAnsi="Arial" w:cs="Arial"/>
          <w:sz w:val="24"/>
          <w:szCs w:val="24"/>
        </w:rPr>
        <w:t xml:space="preserve"> and </w:t>
      </w:r>
      <w:proofErr w:type="spellStart"/>
      <w:r w:rsidRPr="00CD18AD">
        <w:rPr>
          <w:rFonts w:ascii="Arial" w:hAnsi="Arial" w:cs="Arial"/>
          <w:sz w:val="24"/>
          <w:szCs w:val="24"/>
        </w:rPr>
        <w:t>survivability</w:t>
      </w:r>
      <w:proofErr w:type="spellEnd"/>
      <w:r w:rsidRPr="00CD18AD">
        <w:rPr>
          <w:rFonts w:ascii="Arial" w:hAnsi="Arial" w:cs="Arial"/>
          <w:sz w:val="24"/>
          <w:szCs w:val="24"/>
        </w:rPr>
        <w:t>).</w:t>
      </w:r>
    </w:p>
    <w:p w:rsidR="00E91C57" w:rsidRPr="00CD18AD" w:rsidRDefault="0095653D" w:rsidP="00E91C57">
      <w:pPr>
        <w:jc w:val="both"/>
        <w:rPr>
          <w:rFonts w:ascii="Arial" w:hAnsi="Arial" w:cs="Arial"/>
          <w:sz w:val="24"/>
          <w:szCs w:val="24"/>
        </w:rPr>
      </w:pPr>
      <w:r>
        <w:rPr>
          <w:rFonts w:ascii="Arial" w:hAnsi="Arial" w:cs="Arial"/>
          <w:sz w:val="24"/>
          <w:szCs w:val="24"/>
        </w:rPr>
        <w:t xml:space="preserve">La cual </w:t>
      </w:r>
      <w:r w:rsidR="00E91C57" w:rsidRPr="00CD18AD">
        <w:rPr>
          <w:rFonts w:ascii="Arial" w:hAnsi="Arial" w:cs="Arial"/>
          <w:sz w:val="24"/>
          <w:szCs w:val="24"/>
        </w:rPr>
        <w:t>reúne a tres componentes importantes, cuya evaluación es indispensable para la</w:t>
      </w:r>
      <w:r w:rsidR="00E91C57" w:rsidRPr="00CD18AD">
        <w:rPr>
          <w:rFonts w:ascii="Arial" w:hAnsi="Arial" w:cs="Arial"/>
          <w:sz w:val="24"/>
          <w:szCs w:val="24"/>
        </w:rPr>
        <w:t xml:space="preserve"> </w:t>
      </w:r>
      <w:r w:rsidR="00E91C57" w:rsidRPr="00CD18AD">
        <w:rPr>
          <w:rFonts w:ascii="Arial" w:hAnsi="Arial" w:cs="Arial"/>
          <w:sz w:val="24"/>
          <w:szCs w:val="24"/>
        </w:rPr>
        <w:t>protección de la calidad del servicio. Se trata de la fiabilidad, la disponibilidad y la</w:t>
      </w:r>
      <w:r w:rsidR="00E91C57" w:rsidRPr="00CD18AD">
        <w:rPr>
          <w:rFonts w:ascii="Arial" w:hAnsi="Arial" w:cs="Arial"/>
          <w:sz w:val="24"/>
          <w:szCs w:val="24"/>
        </w:rPr>
        <w:t xml:space="preserve"> </w:t>
      </w:r>
      <w:r w:rsidR="00E91C57" w:rsidRPr="00CD18AD">
        <w:rPr>
          <w:rFonts w:ascii="Arial" w:hAnsi="Arial" w:cs="Arial"/>
          <w:sz w:val="24"/>
          <w:szCs w:val="24"/>
        </w:rPr>
        <w:t>supervivencia. Se definen de la forma siguiente:</w:t>
      </w:r>
    </w:p>
    <w:p w:rsidR="00E91C57" w:rsidRPr="00CD18AD" w:rsidRDefault="00E91C57" w:rsidP="00E91C57">
      <w:pPr>
        <w:pStyle w:val="Prrafodelista"/>
        <w:numPr>
          <w:ilvl w:val="0"/>
          <w:numId w:val="6"/>
        </w:numPr>
        <w:jc w:val="both"/>
        <w:rPr>
          <w:rFonts w:ascii="Arial" w:hAnsi="Arial" w:cs="Arial"/>
          <w:sz w:val="24"/>
          <w:szCs w:val="24"/>
        </w:rPr>
      </w:pPr>
      <w:r w:rsidRPr="00CD18AD">
        <w:rPr>
          <w:rFonts w:ascii="Arial" w:hAnsi="Arial" w:cs="Arial"/>
          <w:sz w:val="24"/>
          <w:szCs w:val="24"/>
        </w:rPr>
        <w:t xml:space="preserve">La fiabilidad </w:t>
      </w:r>
      <w:r w:rsidR="0095653D">
        <w:rPr>
          <w:rFonts w:ascii="Arial" w:hAnsi="Arial" w:cs="Arial"/>
          <w:sz w:val="24"/>
          <w:szCs w:val="24"/>
        </w:rPr>
        <w:t xml:space="preserve">que </w:t>
      </w:r>
      <w:r w:rsidRPr="00CD18AD">
        <w:rPr>
          <w:rFonts w:ascii="Arial" w:hAnsi="Arial" w:cs="Arial"/>
          <w:sz w:val="24"/>
          <w:szCs w:val="24"/>
        </w:rPr>
        <w:t>puede definirse como la probabilidad de que un sistema se mantenga</w:t>
      </w:r>
      <w:r w:rsidRPr="00CD18AD">
        <w:rPr>
          <w:rFonts w:ascii="Arial" w:hAnsi="Arial" w:cs="Arial"/>
          <w:sz w:val="24"/>
          <w:szCs w:val="24"/>
        </w:rPr>
        <w:t xml:space="preserve"> </w:t>
      </w:r>
      <w:r w:rsidRPr="00CD18AD">
        <w:rPr>
          <w:rFonts w:ascii="Arial" w:hAnsi="Arial" w:cs="Arial"/>
          <w:sz w:val="24"/>
          <w:szCs w:val="24"/>
        </w:rPr>
        <w:t>operativo durante un determinado periodo de tiempo, bajo condiciones ambientales</w:t>
      </w:r>
      <w:r w:rsidRPr="00CD18AD">
        <w:rPr>
          <w:rFonts w:ascii="Arial" w:hAnsi="Arial" w:cs="Arial"/>
          <w:sz w:val="24"/>
          <w:szCs w:val="24"/>
        </w:rPr>
        <w:t xml:space="preserve"> </w:t>
      </w:r>
      <w:r w:rsidRPr="00CD18AD">
        <w:rPr>
          <w:rFonts w:ascii="Arial" w:hAnsi="Arial" w:cs="Arial"/>
          <w:sz w:val="24"/>
          <w:szCs w:val="24"/>
        </w:rPr>
        <w:t xml:space="preserve">normales. Esta función difiere de la disponibilidad en </w:t>
      </w:r>
      <w:r w:rsidRPr="00CD18AD">
        <w:rPr>
          <w:rFonts w:ascii="Arial" w:hAnsi="Arial" w:cs="Arial"/>
          <w:sz w:val="24"/>
          <w:szCs w:val="24"/>
        </w:rPr>
        <w:lastRenderedPageBreak/>
        <w:t>que la primera sólo implica el</w:t>
      </w:r>
      <w:r w:rsidRPr="00CD18AD">
        <w:rPr>
          <w:rFonts w:ascii="Arial" w:hAnsi="Arial" w:cs="Arial"/>
          <w:sz w:val="24"/>
          <w:szCs w:val="24"/>
        </w:rPr>
        <w:t xml:space="preserve"> </w:t>
      </w:r>
      <w:r w:rsidRPr="00CD18AD">
        <w:rPr>
          <w:rFonts w:ascii="Arial" w:hAnsi="Arial" w:cs="Arial"/>
          <w:sz w:val="24"/>
          <w:szCs w:val="24"/>
        </w:rPr>
        <w:t>fallo del sistema, mientras que la</w:t>
      </w:r>
      <w:r w:rsidRPr="00CD18AD">
        <w:rPr>
          <w:rFonts w:ascii="Arial" w:hAnsi="Arial" w:cs="Arial"/>
          <w:sz w:val="24"/>
          <w:szCs w:val="24"/>
        </w:rPr>
        <w:t xml:space="preserve"> </w:t>
      </w:r>
      <w:r w:rsidRPr="00CD18AD">
        <w:rPr>
          <w:rFonts w:ascii="Arial" w:hAnsi="Arial" w:cs="Arial"/>
          <w:sz w:val="24"/>
          <w:szCs w:val="24"/>
        </w:rPr>
        <w:t>disponibilidad afecta al fallo y a la capacidad de</w:t>
      </w:r>
      <w:r w:rsidRPr="00CD18AD">
        <w:rPr>
          <w:rFonts w:ascii="Arial" w:hAnsi="Arial" w:cs="Arial"/>
          <w:sz w:val="24"/>
          <w:szCs w:val="24"/>
        </w:rPr>
        <w:t xml:space="preserve"> </w:t>
      </w:r>
      <w:r w:rsidRPr="00CD18AD">
        <w:rPr>
          <w:rFonts w:ascii="Arial" w:hAnsi="Arial" w:cs="Arial"/>
          <w:sz w:val="24"/>
          <w:szCs w:val="24"/>
        </w:rPr>
        <w:t>recuperación.</w:t>
      </w:r>
    </w:p>
    <w:p w:rsidR="00E91C57" w:rsidRPr="00CD18AD" w:rsidRDefault="00E91C57" w:rsidP="00E91C57">
      <w:pPr>
        <w:pStyle w:val="Prrafodelista"/>
        <w:numPr>
          <w:ilvl w:val="0"/>
          <w:numId w:val="5"/>
        </w:numPr>
        <w:jc w:val="both"/>
        <w:rPr>
          <w:rFonts w:ascii="Arial" w:hAnsi="Arial" w:cs="Arial"/>
          <w:sz w:val="24"/>
          <w:szCs w:val="24"/>
        </w:rPr>
      </w:pPr>
      <w:r w:rsidRPr="00CD18AD">
        <w:rPr>
          <w:rFonts w:ascii="Arial" w:hAnsi="Arial" w:cs="Arial"/>
          <w:sz w:val="24"/>
          <w:szCs w:val="24"/>
        </w:rPr>
        <w:t xml:space="preserve">La disponibilidad es </w:t>
      </w:r>
      <w:r w:rsidR="0095653D">
        <w:rPr>
          <w:rFonts w:ascii="Arial" w:hAnsi="Arial" w:cs="Arial"/>
          <w:sz w:val="24"/>
          <w:szCs w:val="24"/>
        </w:rPr>
        <w:t xml:space="preserve">aquel donde </w:t>
      </w:r>
      <w:r w:rsidRPr="00CD18AD">
        <w:rPr>
          <w:rFonts w:ascii="Arial" w:hAnsi="Arial" w:cs="Arial"/>
          <w:sz w:val="24"/>
          <w:szCs w:val="24"/>
        </w:rPr>
        <w:t>el porcentaje de tiempo que un sistema se encuentra</w:t>
      </w:r>
      <w:r w:rsidRPr="00CD18AD">
        <w:rPr>
          <w:rFonts w:ascii="Arial" w:hAnsi="Arial" w:cs="Arial"/>
          <w:sz w:val="24"/>
          <w:szCs w:val="24"/>
        </w:rPr>
        <w:t xml:space="preserve"> </w:t>
      </w:r>
      <w:r w:rsidRPr="00CD18AD">
        <w:rPr>
          <w:rFonts w:ascii="Arial" w:hAnsi="Arial" w:cs="Arial"/>
          <w:sz w:val="24"/>
          <w:szCs w:val="24"/>
        </w:rPr>
        <w:t>disponible para</w:t>
      </w:r>
      <w:r w:rsidR="00CD18AD" w:rsidRPr="00CD18AD">
        <w:rPr>
          <w:rFonts w:ascii="Arial" w:hAnsi="Arial" w:cs="Arial"/>
          <w:sz w:val="24"/>
          <w:szCs w:val="24"/>
        </w:rPr>
        <w:t xml:space="preserve"> </w:t>
      </w:r>
      <w:r w:rsidRPr="00CD18AD">
        <w:rPr>
          <w:rFonts w:ascii="Arial" w:hAnsi="Arial" w:cs="Arial"/>
          <w:sz w:val="24"/>
          <w:szCs w:val="24"/>
        </w:rPr>
        <w:t>realizar sus funciones correctamente. Puede medirse con respecto a</w:t>
      </w:r>
      <w:r w:rsidRPr="00CD18AD">
        <w:rPr>
          <w:rFonts w:ascii="Arial" w:hAnsi="Arial" w:cs="Arial"/>
          <w:sz w:val="24"/>
          <w:szCs w:val="24"/>
        </w:rPr>
        <w:t xml:space="preserve"> </w:t>
      </w:r>
      <w:r w:rsidRPr="00CD18AD">
        <w:rPr>
          <w:rFonts w:ascii="Arial" w:hAnsi="Arial" w:cs="Arial"/>
          <w:sz w:val="24"/>
          <w:szCs w:val="24"/>
        </w:rPr>
        <w:t>la plataforma o con</w:t>
      </w:r>
      <w:r w:rsidR="00CD18AD" w:rsidRPr="00CD18AD">
        <w:rPr>
          <w:rFonts w:ascii="Arial" w:hAnsi="Arial" w:cs="Arial"/>
          <w:sz w:val="24"/>
          <w:szCs w:val="24"/>
        </w:rPr>
        <w:t xml:space="preserve"> </w:t>
      </w:r>
      <w:r w:rsidRPr="00CD18AD">
        <w:rPr>
          <w:rFonts w:ascii="Arial" w:hAnsi="Arial" w:cs="Arial"/>
          <w:sz w:val="24"/>
          <w:szCs w:val="24"/>
        </w:rPr>
        <w:t>respecto a la disponibilidad de un servicio en relación con un</w:t>
      </w:r>
      <w:r w:rsidRPr="00CD18AD">
        <w:rPr>
          <w:rFonts w:ascii="Arial" w:hAnsi="Arial" w:cs="Arial"/>
          <w:sz w:val="24"/>
          <w:szCs w:val="24"/>
        </w:rPr>
        <w:t xml:space="preserve"> </w:t>
      </w:r>
      <w:r w:rsidRPr="00CD18AD">
        <w:rPr>
          <w:rFonts w:ascii="Arial" w:hAnsi="Arial" w:cs="Arial"/>
          <w:sz w:val="24"/>
          <w:szCs w:val="24"/>
        </w:rPr>
        <w:t>cliente.</w:t>
      </w:r>
    </w:p>
    <w:p w:rsidR="00E91C57" w:rsidRPr="00CD18AD" w:rsidRDefault="0095653D" w:rsidP="00E91C57">
      <w:pPr>
        <w:pStyle w:val="Prrafodelista"/>
        <w:numPr>
          <w:ilvl w:val="0"/>
          <w:numId w:val="5"/>
        </w:numPr>
        <w:jc w:val="both"/>
        <w:rPr>
          <w:rFonts w:ascii="Arial" w:hAnsi="Arial" w:cs="Arial"/>
          <w:sz w:val="24"/>
          <w:szCs w:val="24"/>
        </w:rPr>
      </w:pPr>
      <w:r>
        <w:rPr>
          <w:rFonts w:ascii="Arial" w:hAnsi="Arial" w:cs="Arial"/>
          <w:sz w:val="24"/>
          <w:szCs w:val="24"/>
        </w:rPr>
        <w:t xml:space="preserve">Luego tenemos la </w:t>
      </w:r>
      <w:r w:rsidR="00E91C57" w:rsidRPr="00CD18AD">
        <w:rPr>
          <w:rFonts w:ascii="Arial" w:hAnsi="Arial" w:cs="Arial"/>
          <w:sz w:val="24"/>
          <w:szCs w:val="24"/>
        </w:rPr>
        <w:t>supervivencia</w:t>
      </w:r>
      <w:r>
        <w:rPr>
          <w:rFonts w:ascii="Arial" w:hAnsi="Arial" w:cs="Arial"/>
          <w:sz w:val="24"/>
          <w:szCs w:val="24"/>
        </w:rPr>
        <w:t xml:space="preserve"> la cual</w:t>
      </w:r>
      <w:r w:rsidR="00E91C57" w:rsidRPr="00CD18AD">
        <w:rPr>
          <w:rFonts w:ascii="Arial" w:hAnsi="Arial" w:cs="Arial"/>
          <w:sz w:val="24"/>
          <w:szCs w:val="24"/>
        </w:rPr>
        <w:t xml:space="preserve"> mide la facilidad y la eficacia en el mantenimiento y reparación</w:t>
      </w:r>
      <w:r w:rsidR="00CD18AD" w:rsidRPr="00CD18AD">
        <w:rPr>
          <w:rFonts w:ascii="Arial" w:hAnsi="Arial" w:cs="Arial"/>
          <w:sz w:val="24"/>
          <w:szCs w:val="24"/>
        </w:rPr>
        <w:t xml:space="preserve"> </w:t>
      </w:r>
      <w:r w:rsidR="00E91C57" w:rsidRPr="00CD18AD">
        <w:rPr>
          <w:rFonts w:ascii="Arial" w:hAnsi="Arial" w:cs="Arial"/>
          <w:sz w:val="24"/>
          <w:szCs w:val="24"/>
        </w:rPr>
        <w:t>del producto. No existe una sola métrica exacta y bien definida, ya que esta función</w:t>
      </w:r>
      <w:r w:rsidR="00CD18AD">
        <w:rPr>
          <w:rFonts w:ascii="Arial" w:hAnsi="Arial" w:cs="Arial"/>
          <w:sz w:val="24"/>
          <w:szCs w:val="24"/>
        </w:rPr>
        <w:t xml:space="preserve"> </w:t>
      </w:r>
      <w:r w:rsidR="00E91C57" w:rsidRPr="00CD18AD">
        <w:rPr>
          <w:rFonts w:ascii="Arial" w:hAnsi="Arial" w:cs="Arial"/>
          <w:sz w:val="24"/>
          <w:szCs w:val="24"/>
        </w:rPr>
        <w:t>puede incluir tanto el tiempo medio de reparación como la capacidad de diagnóstico.</w:t>
      </w:r>
    </w:p>
    <w:p w:rsidR="00904596" w:rsidRPr="00CD18AD" w:rsidRDefault="00904596" w:rsidP="003F57B2">
      <w:pPr>
        <w:jc w:val="both"/>
        <w:rPr>
          <w:rFonts w:ascii="Arial" w:hAnsi="Arial" w:cs="Arial"/>
          <w:b/>
          <w:bCs/>
          <w:sz w:val="24"/>
          <w:szCs w:val="24"/>
          <w:u w:val="single"/>
        </w:rPr>
      </w:pPr>
      <w:r w:rsidRPr="00CD18AD">
        <w:rPr>
          <w:rFonts w:ascii="Arial" w:hAnsi="Arial" w:cs="Arial"/>
          <w:b/>
          <w:bCs/>
          <w:sz w:val="24"/>
          <w:szCs w:val="24"/>
          <w:u w:val="single"/>
        </w:rPr>
        <w:t>GESTIÓN DE LA CONFIGURACIÓN</w:t>
      </w:r>
    </w:p>
    <w:p w:rsidR="00904596" w:rsidRDefault="00904596" w:rsidP="00904596">
      <w:pPr>
        <w:jc w:val="both"/>
        <w:rPr>
          <w:rFonts w:ascii="Arial" w:hAnsi="Arial" w:cs="Arial"/>
          <w:sz w:val="24"/>
          <w:szCs w:val="24"/>
        </w:rPr>
      </w:pPr>
      <w:r w:rsidRPr="00CD18AD">
        <w:rPr>
          <w:rFonts w:ascii="Arial" w:hAnsi="Arial" w:cs="Arial"/>
          <w:sz w:val="24"/>
          <w:szCs w:val="24"/>
        </w:rPr>
        <w:t>La gestión de la configuración proporciona las funciones con las que ejercer el control sobre los elementos de la red, identificarlos, recoger datos de los mismos y suministrar información a estos</w:t>
      </w:r>
    </w:p>
    <w:p w:rsidR="002D3CB5" w:rsidRDefault="002D3CB5" w:rsidP="002D3CB5">
      <w:pPr>
        <w:jc w:val="both"/>
        <w:rPr>
          <w:rFonts w:ascii="Arial" w:hAnsi="Arial" w:cs="Arial"/>
          <w:sz w:val="24"/>
          <w:szCs w:val="24"/>
        </w:rPr>
      </w:pPr>
      <w:r w:rsidRPr="002D3CB5">
        <w:rPr>
          <w:rFonts w:ascii="Arial" w:hAnsi="Arial" w:cs="Arial"/>
          <w:sz w:val="24"/>
          <w:szCs w:val="24"/>
        </w:rPr>
        <w:t>La gestión de la configuración comprende a los grupos de funciones que deben</w:t>
      </w:r>
      <w:r>
        <w:rPr>
          <w:rFonts w:ascii="Arial" w:hAnsi="Arial" w:cs="Arial"/>
          <w:sz w:val="24"/>
          <w:szCs w:val="24"/>
        </w:rPr>
        <w:t xml:space="preserve"> </w:t>
      </w:r>
      <w:r w:rsidRPr="002D3CB5">
        <w:rPr>
          <w:rFonts w:ascii="Arial" w:hAnsi="Arial" w:cs="Arial"/>
          <w:sz w:val="24"/>
          <w:szCs w:val="24"/>
        </w:rPr>
        <w:t>encargarse de las siguientes tareas:</w:t>
      </w:r>
    </w:p>
    <w:p w:rsidR="002D3CB5" w:rsidRDefault="002D3CB5" w:rsidP="002D3CB5">
      <w:pPr>
        <w:pStyle w:val="Prrafodelista"/>
        <w:numPr>
          <w:ilvl w:val="0"/>
          <w:numId w:val="7"/>
        </w:numPr>
        <w:jc w:val="both"/>
        <w:rPr>
          <w:rFonts w:ascii="Arial" w:hAnsi="Arial" w:cs="Arial"/>
          <w:sz w:val="24"/>
          <w:szCs w:val="24"/>
        </w:rPr>
      </w:pPr>
      <w:r w:rsidRPr="0095653D">
        <w:rPr>
          <w:rFonts w:ascii="Arial" w:hAnsi="Arial" w:cs="Arial"/>
          <w:b/>
          <w:bCs/>
          <w:sz w:val="24"/>
          <w:szCs w:val="24"/>
          <w:u w:val="single"/>
        </w:rPr>
        <w:t xml:space="preserve">Planificación de la </w:t>
      </w:r>
      <w:r w:rsidR="0095653D" w:rsidRPr="0095653D">
        <w:rPr>
          <w:rFonts w:ascii="Arial" w:hAnsi="Arial" w:cs="Arial"/>
          <w:b/>
          <w:bCs/>
          <w:sz w:val="24"/>
          <w:szCs w:val="24"/>
          <w:u w:val="single"/>
        </w:rPr>
        <w:t>red:</w:t>
      </w:r>
      <w:r w:rsidR="0095653D" w:rsidRPr="002D3CB5">
        <w:rPr>
          <w:rFonts w:ascii="Arial" w:hAnsi="Arial" w:cs="Arial"/>
          <w:sz w:val="24"/>
          <w:szCs w:val="24"/>
        </w:rPr>
        <w:t xml:space="preserve"> Se</w:t>
      </w:r>
      <w:r w:rsidRPr="002D3CB5">
        <w:rPr>
          <w:rFonts w:ascii="Arial" w:hAnsi="Arial" w:cs="Arial"/>
          <w:sz w:val="24"/>
          <w:szCs w:val="24"/>
        </w:rPr>
        <w:t xml:space="preserve"> encargará de determinar si existe la necesidad de</w:t>
      </w:r>
      <w:r>
        <w:rPr>
          <w:rFonts w:ascii="Arial" w:hAnsi="Arial" w:cs="Arial"/>
          <w:sz w:val="24"/>
          <w:szCs w:val="24"/>
        </w:rPr>
        <w:t xml:space="preserve"> </w:t>
      </w:r>
      <w:r w:rsidRPr="002D3CB5">
        <w:rPr>
          <w:rFonts w:ascii="Arial" w:hAnsi="Arial" w:cs="Arial"/>
          <w:sz w:val="24"/>
          <w:szCs w:val="24"/>
        </w:rPr>
        <w:t>aumentar la capacidad de la red y de introducir nuevas tecnologías.</w:t>
      </w:r>
    </w:p>
    <w:p w:rsidR="002D3CB5" w:rsidRPr="002D3CB5" w:rsidRDefault="002D3CB5" w:rsidP="002D3CB5">
      <w:pPr>
        <w:pStyle w:val="Prrafodelista"/>
        <w:numPr>
          <w:ilvl w:val="0"/>
          <w:numId w:val="7"/>
        </w:numPr>
        <w:jc w:val="both"/>
        <w:rPr>
          <w:rFonts w:ascii="Arial" w:hAnsi="Arial" w:cs="Arial"/>
          <w:sz w:val="24"/>
          <w:szCs w:val="24"/>
        </w:rPr>
      </w:pPr>
      <w:r w:rsidRPr="0095653D">
        <w:rPr>
          <w:rFonts w:ascii="Arial" w:hAnsi="Arial" w:cs="Arial"/>
          <w:b/>
          <w:bCs/>
          <w:sz w:val="24"/>
          <w:szCs w:val="24"/>
          <w:u w:val="single"/>
        </w:rPr>
        <w:t>Instalación</w:t>
      </w:r>
      <w:r w:rsidR="0095653D">
        <w:rPr>
          <w:rFonts w:ascii="Arial" w:hAnsi="Arial" w:cs="Arial"/>
          <w:b/>
          <w:bCs/>
          <w:sz w:val="24"/>
          <w:szCs w:val="24"/>
          <w:u w:val="single"/>
        </w:rPr>
        <w:t>:</w:t>
      </w:r>
      <w:r w:rsidRPr="002D3CB5">
        <w:rPr>
          <w:rFonts w:ascii="Arial" w:hAnsi="Arial" w:cs="Arial"/>
          <w:sz w:val="24"/>
          <w:szCs w:val="24"/>
        </w:rPr>
        <w:t xml:space="preserve"> El sistema de gestión de red puede soportar la instalación de los equipos</w:t>
      </w:r>
      <w:r w:rsidRPr="002D3CB5">
        <w:rPr>
          <w:rFonts w:ascii="Arial" w:hAnsi="Arial" w:cs="Arial"/>
          <w:sz w:val="24"/>
          <w:szCs w:val="24"/>
        </w:rPr>
        <w:t xml:space="preserve"> </w:t>
      </w:r>
      <w:r w:rsidRPr="002D3CB5">
        <w:rPr>
          <w:rFonts w:ascii="Arial" w:hAnsi="Arial" w:cs="Arial"/>
          <w:sz w:val="24"/>
          <w:szCs w:val="24"/>
        </w:rPr>
        <w:t>de la red de telecomunicación. Esa capacidad de soporte incluye la de ampliación o</w:t>
      </w:r>
      <w:r w:rsidRPr="002D3CB5">
        <w:rPr>
          <w:rFonts w:ascii="Arial" w:hAnsi="Arial" w:cs="Arial"/>
          <w:sz w:val="24"/>
          <w:szCs w:val="24"/>
        </w:rPr>
        <w:t xml:space="preserve"> </w:t>
      </w:r>
      <w:r w:rsidRPr="002D3CB5">
        <w:rPr>
          <w:rFonts w:ascii="Arial" w:hAnsi="Arial" w:cs="Arial"/>
          <w:sz w:val="24"/>
          <w:szCs w:val="24"/>
        </w:rPr>
        <w:t>reducción de un sistema. Otra tarea que podría realizar, sería la instalación de</w:t>
      </w:r>
      <w:r w:rsidRPr="002D3CB5">
        <w:rPr>
          <w:rFonts w:ascii="Arial" w:hAnsi="Arial" w:cs="Arial"/>
          <w:sz w:val="24"/>
          <w:szCs w:val="24"/>
        </w:rPr>
        <w:t xml:space="preserve"> </w:t>
      </w:r>
      <w:r w:rsidRPr="002D3CB5">
        <w:rPr>
          <w:rFonts w:ascii="Arial" w:hAnsi="Arial" w:cs="Arial"/>
          <w:sz w:val="24"/>
          <w:szCs w:val="24"/>
        </w:rPr>
        <w:t>programas dentro de elementos de red desde los sistemas de base de datos. Además, se</w:t>
      </w:r>
      <w:r w:rsidRPr="002D3CB5">
        <w:rPr>
          <w:rFonts w:ascii="Arial" w:hAnsi="Arial" w:cs="Arial"/>
          <w:sz w:val="24"/>
          <w:szCs w:val="24"/>
        </w:rPr>
        <w:t xml:space="preserve"> </w:t>
      </w:r>
      <w:r w:rsidRPr="002D3CB5">
        <w:rPr>
          <w:rFonts w:ascii="Arial" w:hAnsi="Arial" w:cs="Arial"/>
          <w:sz w:val="24"/>
          <w:szCs w:val="24"/>
        </w:rPr>
        <w:t>pueden intercambiar datos administrativos entre los elementos de red y el sistema.</w:t>
      </w:r>
    </w:p>
    <w:p w:rsidR="002D3CB5" w:rsidRDefault="002D3CB5" w:rsidP="002D3CB5">
      <w:pPr>
        <w:pStyle w:val="Prrafodelista"/>
        <w:numPr>
          <w:ilvl w:val="0"/>
          <w:numId w:val="7"/>
        </w:numPr>
        <w:jc w:val="both"/>
        <w:rPr>
          <w:rFonts w:ascii="Arial" w:hAnsi="Arial" w:cs="Arial"/>
          <w:sz w:val="24"/>
          <w:szCs w:val="24"/>
        </w:rPr>
      </w:pPr>
      <w:r w:rsidRPr="0095653D">
        <w:rPr>
          <w:rFonts w:ascii="Arial" w:hAnsi="Arial" w:cs="Arial"/>
          <w:b/>
          <w:bCs/>
          <w:sz w:val="24"/>
          <w:szCs w:val="24"/>
          <w:u w:val="single"/>
        </w:rPr>
        <w:t>Planificación y negociación de servicios</w:t>
      </w:r>
      <w:r w:rsidR="0095653D">
        <w:rPr>
          <w:rFonts w:ascii="Arial" w:hAnsi="Arial" w:cs="Arial"/>
          <w:b/>
          <w:bCs/>
          <w:sz w:val="24"/>
          <w:szCs w:val="24"/>
          <w:u w:val="single"/>
        </w:rPr>
        <w:t xml:space="preserve">; </w:t>
      </w:r>
      <w:r w:rsidRPr="002D3CB5">
        <w:rPr>
          <w:rFonts w:ascii="Arial" w:hAnsi="Arial" w:cs="Arial"/>
          <w:sz w:val="24"/>
          <w:szCs w:val="24"/>
        </w:rPr>
        <w:t>Esta función se refiere a la planificación de</w:t>
      </w:r>
      <w:r>
        <w:rPr>
          <w:rFonts w:ascii="Arial" w:hAnsi="Arial" w:cs="Arial"/>
          <w:sz w:val="24"/>
          <w:szCs w:val="24"/>
        </w:rPr>
        <w:t xml:space="preserve"> </w:t>
      </w:r>
      <w:r w:rsidRPr="002D3CB5">
        <w:rPr>
          <w:rFonts w:ascii="Arial" w:hAnsi="Arial" w:cs="Arial"/>
          <w:sz w:val="24"/>
          <w:szCs w:val="24"/>
        </w:rPr>
        <w:t>la introducción de servicios y los contactos con los clientes para establecer nuevos,</w:t>
      </w:r>
      <w:r>
        <w:rPr>
          <w:rFonts w:ascii="Arial" w:hAnsi="Arial" w:cs="Arial"/>
          <w:sz w:val="24"/>
          <w:szCs w:val="24"/>
        </w:rPr>
        <w:t xml:space="preserve"> </w:t>
      </w:r>
      <w:r w:rsidRPr="002D3CB5">
        <w:rPr>
          <w:rFonts w:ascii="Arial" w:hAnsi="Arial" w:cs="Arial"/>
          <w:sz w:val="24"/>
          <w:szCs w:val="24"/>
        </w:rPr>
        <w:t>cambiar características de servicios y desconectar servicios.</w:t>
      </w:r>
    </w:p>
    <w:p w:rsidR="002D3CB5" w:rsidRDefault="002D3CB5" w:rsidP="002D3CB5">
      <w:pPr>
        <w:pStyle w:val="Prrafodelista"/>
        <w:numPr>
          <w:ilvl w:val="0"/>
          <w:numId w:val="7"/>
        </w:numPr>
        <w:jc w:val="both"/>
        <w:rPr>
          <w:rFonts w:ascii="Arial" w:hAnsi="Arial" w:cs="Arial"/>
          <w:sz w:val="24"/>
          <w:szCs w:val="24"/>
        </w:rPr>
      </w:pPr>
      <w:r w:rsidRPr="0095653D">
        <w:rPr>
          <w:rFonts w:ascii="Arial" w:hAnsi="Arial" w:cs="Arial"/>
          <w:b/>
          <w:bCs/>
          <w:sz w:val="24"/>
          <w:szCs w:val="24"/>
          <w:u w:val="single"/>
        </w:rPr>
        <w:t>Provisión</w:t>
      </w:r>
      <w:r w:rsidR="0095653D">
        <w:rPr>
          <w:rFonts w:ascii="Arial" w:hAnsi="Arial" w:cs="Arial"/>
          <w:b/>
          <w:bCs/>
          <w:sz w:val="24"/>
          <w:szCs w:val="24"/>
          <w:u w:val="single"/>
        </w:rPr>
        <w:t>:</w:t>
      </w:r>
      <w:r w:rsidRPr="002D3CB5">
        <w:rPr>
          <w:rFonts w:ascii="Arial" w:hAnsi="Arial" w:cs="Arial"/>
          <w:sz w:val="24"/>
          <w:szCs w:val="24"/>
        </w:rPr>
        <w:t xml:space="preserve"> La provisión consiste en el conjunto de procedimientos necesarios para</w:t>
      </w:r>
      <w:r>
        <w:rPr>
          <w:rFonts w:ascii="Arial" w:hAnsi="Arial" w:cs="Arial"/>
          <w:sz w:val="24"/>
          <w:szCs w:val="24"/>
        </w:rPr>
        <w:t xml:space="preserve"> </w:t>
      </w:r>
      <w:r w:rsidRPr="002D3CB5">
        <w:rPr>
          <w:rFonts w:ascii="Arial" w:hAnsi="Arial" w:cs="Arial"/>
          <w:sz w:val="24"/>
          <w:szCs w:val="24"/>
        </w:rPr>
        <w:t>poner en servicio un equipo, sin contar la instalación. El estado de la unidad, po</w:t>
      </w:r>
      <w:r>
        <w:rPr>
          <w:rFonts w:ascii="Arial" w:hAnsi="Arial" w:cs="Arial"/>
          <w:sz w:val="24"/>
          <w:szCs w:val="24"/>
        </w:rPr>
        <w:t xml:space="preserve">r </w:t>
      </w:r>
      <w:r w:rsidRPr="002D3CB5">
        <w:rPr>
          <w:rFonts w:ascii="Arial" w:hAnsi="Arial" w:cs="Arial"/>
          <w:sz w:val="24"/>
          <w:szCs w:val="24"/>
        </w:rPr>
        <w:t>ejemplo, en servicio, fuera de servicio, en reserva activa o reservado, y determinados</w:t>
      </w:r>
      <w:r>
        <w:rPr>
          <w:rFonts w:ascii="Arial" w:hAnsi="Arial" w:cs="Arial"/>
          <w:sz w:val="24"/>
          <w:szCs w:val="24"/>
        </w:rPr>
        <w:t xml:space="preserve"> </w:t>
      </w:r>
      <w:r w:rsidRPr="002D3CB5">
        <w:rPr>
          <w:rFonts w:ascii="Arial" w:hAnsi="Arial" w:cs="Arial"/>
          <w:sz w:val="24"/>
          <w:szCs w:val="24"/>
        </w:rPr>
        <w:t>parámetros pueden controlarse también mediante funciones de provisión.</w:t>
      </w:r>
    </w:p>
    <w:p w:rsidR="002D3CB5" w:rsidRPr="002D3CB5" w:rsidRDefault="002D3CB5" w:rsidP="002D3CB5">
      <w:pPr>
        <w:pStyle w:val="Prrafodelista"/>
        <w:numPr>
          <w:ilvl w:val="0"/>
          <w:numId w:val="7"/>
        </w:numPr>
        <w:jc w:val="both"/>
        <w:rPr>
          <w:rFonts w:ascii="Arial" w:hAnsi="Arial" w:cs="Arial"/>
          <w:sz w:val="24"/>
          <w:szCs w:val="24"/>
        </w:rPr>
      </w:pPr>
      <w:r w:rsidRPr="0095653D">
        <w:rPr>
          <w:rFonts w:ascii="Arial" w:hAnsi="Arial" w:cs="Arial"/>
          <w:b/>
          <w:bCs/>
          <w:sz w:val="24"/>
          <w:szCs w:val="24"/>
          <w:u w:val="single"/>
        </w:rPr>
        <w:t>Situación y control</w:t>
      </w:r>
      <w:r w:rsidR="0095653D">
        <w:rPr>
          <w:rFonts w:ascii="Arial" w:hAnsi="Arial" w:cs="Arial"/>
          <w:b/>
          <w:bCs/>
          <w:sz w:val="24"/>
          <w:szCs w:val="24"/>
          <w:u w:val="single"/>
        </w:rPr>
        <w:t>:</w:t>
      </w:r>
      <w:r w:rsidRPr="002D3CB5">
        <w:rPr>
          <w:rFonts w:ascii="Arial" w:hAnsi="Arial" w:cs="Arial"/>
          <w:sz w:val="24"/>
          <w:szCs w:val="24"/>
        </w:rPr>
        <w:t xml:space="preserve"> El sistema debe proporcionar la capacidad de supervisar y</w:t>
      </w:r>
      <w:r>
        <w:rPr>
          <w:rFonts w:ascii="Arial" w:hAnsi="Arial" w:cs="Arial"/>
          <w:sz w:val="24"/>
          <w:szCs w:val="24"/>
        </w:rPr>
        <w:t xml:space="preserve"> </w:t>
      </w:r>
      <w:r w:rsidRPr="002D3CB5">
        <w:rPr>
          <w:rFonts w:ascii="Arial" w:hAnsi="Arial" w:cs="Arial"/>
          <w:sz w:val="24"/>
          <w:szCs w:val="24"/>
        </w:rPr>
        <w:t>controlar determinados aspectos de los elementos de la red: comprobación o cambio de</w:t>
      </w:r>
      <w:r>
        <w:rPr>
          <w:rFonts w:ascii="Arial" w:hAnsi="Arial" w:cs="Arial"/>
          <w:sz w:val="24"/>
          <w:szCs w:val="24"/>
        </w:rPr>
        <w:t xml:space="preserve"> </w:t>
      </w:r>
      <w:r w:rsidRPr="002D3CB5">
        <w:rPr>
          <w:rFonts w:ascii="Arial" w:hAnsi="Arial" w:cs="Arial"/>
          <w:sz w:val="24"/>
          <w:szCs w:val="24"/>
        </w:rPr>
        <w:t>estado de servicio, iniciación de pruebas de diagnóstico, etc.</w:t>
      </w:r>
    </w:p>
    <w:p w:rsidR="00904596" w:rsidRDefault="00904596" w:rsidP="00904596">
      <w:pPr>
        <w:jc w:val="both"/>
        <w:rPr>
          <w:rFonts w:ascii="Arial" w:hAnsi="Arial" w:cs="Arial"/>
          <w:b/>
          <w:bCs/>
          <w:sz w:val="24"/>
          <w:szCs w:val="24"/>
          <w:u w:val="single"/>
        </w:rPr>
      </w:pPr>
      <w:r w:rsidRPr="00CD18AD">
        <w:rPr>
          <w:rFonts w:ascii="Arial" w:hAnsi="Arial" w:cs="Arial"/>
          <w:b/>
          <w:bCs/>
          <w:sz w:val="24"/>
          <w:szCs w:val="24"/>
          <w:u w:val="single"/>
        </w:rPr>
        <w:t>GESTIÓN DE LA CONTABILIDAD</w:t>
      </w:r>
    </w:p>
    <w:p w:rsidR="002D3CB5" w:rsidRDefault="002D3CB5" w:rsidP="002D3CB5">
      <w:pPr>
        <w:jc w:val="both"/>
        <w:rPr>
          <w:rFonts w:ascii="Arial" w:hAnsi="Arial" w:cs="Arial"/>
          <w:sz w:val="24"/>
          <w:szCs w:val="24"/>
        </w:rPr>
      </w:pPr>
      <w:r w:rsidRPr="002D3CB5">
        <w:rPr>
          <w:rFonts w:ascii="Arial" w:hAnsi="Arial" w:cs="Arial"/>
          <w:sz w:val="24"/>
          <w:szCs w:val="24"/>
        </w:rPr>
        <w:t>La gestión de la contabilidad permite la medición del uso de los servicios de red, la</w:t>
      </w:r>
      <w:r>
        <w:rPr>
          <w:rFonts w:ascii="Arial" w:hAnsi="Arial" w:cs="Arial"/>
          <w:sz w:val="24"/>
          <w:szCs w:val="24"/>
        </w:rPr>
        <w:t xml:space="preserve"> </w:t>
      </w:r>
      <w:r w:rsidRPr="002D3CB5">
        <w:rPr>
          <w:rFonts w:ascii="Arial" w:hAnsi="Arial" w:cs="Arial"/>
          <w:sz w:val="24"/>
          <w:szCs w:val="24"/>
        </w:rPr>
        <w:t>determinación del coste que representa para el proveedor de servicios y la cantidad</w:t>
      </w:r>
      <w:r>
        <w:rPr>
          <w:rFonts w:ascii="Arial" w:hAnsi="Arial" w:cs="Arial"/>
          <w:sz w:val="24"/>
          <w:szCs w:val="24"/>
        </w:rPr>
        <w:t xml:space="preserve"> </w:t>
      </w:r>
      <w:r w:rsidRPr="002D3CB5">
        <w:rPr>
          <w:rFonts w:ascii="Arial" w:hAnsi="Arial" w:cs="Arial"/>
          <w:sz w:val="24"/>
          <w:szCs w:val="24"/>
        </w:rPr>
        <w:t>que se</w:t>
      </w:r>
      <w:r>
        <w:rPr>
          <w:rFonts w:ascii="Arial" w:hAnsi="Arial" w:cs="Arial"/>
          <w:sz w:val="24"/>
          <w:szCs w:val="24"/>
        </w:rPr>
        <w:t xml:space="preserve"> </w:t>
      </w:r>
      <w:r w:rsidRPr="002D3CB5">
        <w:rPr>
          <w:rFonts w:ascii="Arial" w:hAnsi="Arial" w:cs="Arial"/>
          <w:sz w:val="24"/>
          <w:szCs w:val="24"/>
        </w:rPr>
        <w:t>ha de cobrar al cliente por el mencionado uso. Permite también la</w:t>
      </w:r>
      <w:r w:rsidR="0095653D">
        <w:rPr>
          <w:rFonts w:ascii="Arial" w:hAnsi="Arial" w:cs="Arial"/>
          <w:sz w:val="24"/>
          <w:szCs w:val="24"/>
        </w:rPr>
        <w:t xml:space="preserve"> </w:t>
      </w:r>
      <w:r w:rsidRPr="002D3CB5">
        <w:rPr>
          <w:rFonts w:ascii="Arial" w:hAnsi="Arial" w:cs="Arial"/>
          <w:sz w:val="24"/>
          <w:szCs w:val="24"/>
        </w:rPr>
        <w:lastRenderedPageBreak/>
        <w:t>determinación de los</w:t>
      </w:r>
      <w:r>
        <w:rPr>
          <w:rFonts w:ascii="Arial" w:hAnsi="Arial" w:cs="Arial"/>
          <w:sz w:val="24"/>
          <w:szCs w:val="24"/>
        </w:rPr>
        <w:t xml:space="preserve"> </w:t>
      </w:r>
      <w:r w:rsidRPr="002D3CB5">
        <w:rPr>
          <w:rFonts w:ascii="Arial" w:hAnsi="Arial" w:cs="Arial"/>
          <w:sz w:val="24"/>
          <w:szCs w:val="24"/>
        </w:rPr>
        <w:t xml:space="preserve">precios de los servicios. </w:t>
      </w:r>
      <w:r w:rsidRPr="002D3CB5">
        <w:rPr>
          <w:rFonts w:ascii="Arial" w:hAnsi="Arial" w:cs="Arial"/>
          <w:sz w:val="24"/>
          <w:szCs w:val="24"/>
        </w:rPr>
        <w:cr/>
        <w:t>El grupo gestión de la contabilidad comprende las siguientes funciones:</w:t>
      </w:r>
    </w:p>
    <w:p w:rsidR="002D3CB5" w:rsidRDefault="002D3CB5" w:rsidP="002D3CB5">
      <w:pPr>
        <w:pStyle w:val="Prrafodelista"/>
        <w:numPr>
          <w:ilvl w:val="0"/>
          <w:numId w:val="8"/>
        </w:numPr>
        <w:jc w:val="both"/>
        <w:rPr>
          <w:rFonts w:ascii="Arial" w:hAnsi="Arial" w:cs="Arial"/>
          <w:sz w:val="24"/>
          <w:szCs w:val="24"/>
        </w:rPr>
      </w:pPr>
      <w:r w:rsidRPr="0095653D">
        <w:rPr>
          <w:rFonts w:ascii="Arial" w:hAnsi="Arial" w:cs="Arial"/>
          <w:b/>
          <w:bCs/>
          <w:sz w:val="24"/>
          <w:szCs w:val="24"/>
          <w:u w:val="single"/>
        </w:rPr>
        <w:t>Medición de la utilización.</w:t>
      </w:r>
      <w:r w:rsidRPr="002D3CB5">
        <w:rPr>
          <w:rFonts w:ascii="Arial" w:hAnsi="Arial" w:cs="Arial"/>
          <w:sz w:val="24"/>
          <w:szCs w:val="24"/>
        </w:rPr>
        <w:t xml:space="preserve"> Un sistema de operaciones interno puede recoger datos de</w:t>
      </w:r>
      <w:r>
        <w:rPr>
          <w:rFonts w:ascii="Arial" w:hAnsi="Arial" w:cs="Arial"/>
          <w:sz w:val="24"/>
          <w:szCs w:val="24"/>
        </w:rPr>
        <w:t xml:space="preserve"> </w:t>
      </w:r>
      <w:r w:rsidRPr="002D3CB5">
        <w:rPr>
          <w:rFonts w:ascii="Arial" w:hAnsi="Arial" w:cs="Arial"/>
          <w:sz w:val="24"/>
          <w:szCs w:val="24"/>
        </w:rPr>
        <w:t>los dispositivos, que sirven para determinar los importes que deben cargarse a las</w:t>
      </w:r>
      <w:r>
        <w:rPr>
          <w:rFonts w:ascii="Arial" w:hAnsi="Arial" w:cs="Arial"/>
          <w:sz w:val="24"/>
          <w:szCs w:val="24"/>
        </w:rPr>
        <w:t xml:space="preserve"> </w:t>
      </w:r>
      <w:r w:rsidRPr="002D3CB5">
        <w:rPr>
          <w:rFonts w:ascii="Arial" w:hAnsi="Arial" w:cs="Arial"/>
          <w:sz w:val="24"/>
          <w:szCs w:val="24"/>
        </w:rPr>
        <w:t>cuentas de los clientes.</w:t>
      </w:r>
    </w:p>
    <w:p w:rsidR="002D3CB5" w:rsidRDefault="002D3CB5" w:rsidP="002D3CB5">
      <w:pPr>
        <w:pStyle w:val="Prrafodelista"/>
        <w:numPr>
          <w:ilvl w:val="0"/>
          <w:numId w:val="8"/>
        </w:numPr>
        <w:jc w:val="both"/>
        <w:rPr>
          <w:rFonts w:ascii="Arial" w:hAnsi="Arial" w:cs="Arial"/>
          <w:sz w:val="24"/>
          <w:szCs w:val="24"/>
        </w:rPr>
      </w:pPr>
      <w:r w:rsidRPr="0095653D">
        <w:rPr>
          <w:rFonts w:ascii="Arial" w:hAnsi="Arial" w:cs="Arial"/>
          <w:b/>
          <w:bCs/>
          <w:sz w:val="24"/>
          <w:szCs w:val="24"/>
          <w:u w:val="single"/>
        </w:rPr>
        <w:t>Tarificación o fijación de precios.</w:t>
      </w:r>
      <w:r w:rsidRPr="002D3CB5">
        <w:rPr>
          <w:rFonts w:ascii="Arial" w:hAnsi="Arial" w:cs="Arial"/>
          <w:sz w:val="24"/>
          <w:szCs w:val="24"/>
        </w:rPr>
        <w:t xml:space="preserve"> Una tarifa es un conjunto de datos de un elemento</w:t>
      </w:r>
      <w:r>
        <w:rPr>
          <w:rFonts w:ascii="Arial" w:hAnsi="Arial" w:cs="Arial"/>
          <w:sz w:val="24"/>
          <w:szCs w:val="24"/>
        </w:rPr>
        <w:t xml:space="preserve"> </w:t>
      </w:r>
      <w:r w:rsidRPr="002D3CB5">
        <w:rPr>
          <w:rFonts w:ascii="Arial" w:hAnsi="Arial" w:cs="Arial"/>
          <w:sz w:val="24"/>
          <w:szCs w:val="24"/>
        </w:rPr>
        <w:t>de red, utilizados para determinar el importe del pago por los servicios utilizados. La</w:t>
      </w:r>
      <w:r>
        <w:rPr>
          <w:rFonts w:ascii="Arial" w:hAnsi="Arial" w:cs="Arial"/>
          <w:sz w:val="24"/>
          <w:szCs w:val="24"/>
        </w:rPr>
        <w:t xml:space="preserve"> </w:t>
      </w:r>
      <w:r w:rsidRPr="002D3CB5">
        <w:rPr>
          <w:rFonts w:ascii="Arial" w:hAnsi="Arial" w:cs="Arial"/>
          <w:sz w:val="24"/>
          <w:szCs w:val="24"/>
        </w:rPr>
        <w:t>clase de tarifa será definida en función del servicio, del origen y destino, del periodo de</w:t>
      </w:r>
      <w:r>
        <w:rPr>
          <w:rFonts w:ascii="Arial" w:hAnsi="Arial" w:cs="Arial"/>
          <w:sz w:val="24"/>
          <w:szCs w:val="24"/>
        </w:rPr>
        <w:t xml:space="preserve"> </w:t>
      </w:r>
      <w:r w:rsidRPr="002D3CB5">
        <w:rPr>
          <w:rFonts w:ascii="Arial" w:hAnsi="Arial" w:cs="Arial"/>
          <w:sz w:val="24"/>
          <w:szCs w:val="24"/>
        </w:rPr>
        <w:t>tarificación y de la categoría del día. Estos atributos pueden cambiar durante la</w:t>
      </w:r>
      <w:r>
        <w:rPr>
          <w:rFonts w:ascii="Arial" w:hAnsi="Arial" w:cs="Arial"/>
          <w:sz w:val="24"/>
          <w:szCs w:val="24"/>
        </w:rPr>
        <w:t xml:space="preserve"> </w:t>
      </w:r>
      <w:r w:rsidRPr="002D3CB5">
        <w:rPr>
          <w:rFonts w:ascii="Arial" w:hAnsi="Arial" w:cs="Arial"/>
          <w:sz w:val="24"/>
          <w:szCs w:val="24"/>
        </w:rPr>
        <w:t>comunicación.</w:t>
      </w:r>
    </w:p>
    <w:p w:rsidR="002D3CB5" w:rsidRDefault="002D3CB5" w:rsidP="002D3CB5">
      <w:pPr>
        <w:pStyle w:val="Prrafodelista"/>
        <w:numPr>
          <w:ilvl w:val="0"/>
          <w:numId w:val="8"/>
        </w:numPr>
        <w:jc w:val="both"/>
        <w:rPr>
          <w:rFonts w:ascii="Arial" w:hAnsi="Arial" w:cs="Arial"/>
          <w:sz w:val="24"/>
          <w:szCs w:val="24"/>
        </w:rPr>
      </w:pPr>
      <w:r w:rsidRPr="0095653D">
        <w:rPr>
          <w:rFonts w:ascii="Arial" w:hAnsi="Arial" w:cs="Arial"/>
          <w:b/>
          <w:bCs/>
          <w:sz w:val="24"/>
          <w:szCs w:val="24"/>
          <w:u w:val="single"/>
        </w:rPr>
        <w:t>Cobros y finanzas</w:t>
      </w:r>
      <w:r w:rsidRPr="002D3CB5">
        <w:rPr>
          <w:rFonts w:ascii="Arial" w:hAnsi="Arial" w:cs="Arial"/>
          <w:sz w:val="24"/>
          <w:szCs w:val="24"/>
        </w:rPr>
        <w:t>. Se encarga de la transferencia de datos financieros para la gestión</w:t>
      </w:r>
      <w:r>
        <w:rPr>
          <w:rFonts w:ascii="Arial" w:hAnsi="Arial" w:cs="Arial"/>
          <w:sz w:val="24"/>
          <w:szCs w:val="24"/>
        </w:rPr>
        <w:t xml:space="preserve"> </w:t>
      </w:r>
      <w:r w:rsidRPr="002D3CB5">
        <w:rPr>
          <w:rFonts w:ascii="Arial" w:hAnsi="Arial" w:cs="Arial"/>
          <w:sz w:val="24"/>
          <w:szCs w:val="24"/>
        </w:rPr>
        <w:t>de red, a efectos tales como los de administración de cuentas de clientes e información a</w:t>
      </w:r>
      <w:r>
        <w:rPr>
          <w:rFonts w:ascii="Arial" w:hAnsi="Arial" w:cs="Arial"/>
          <w:sz w:val="24"/>
          <w:szCs w:val="24"/>
        </w:rPr>
        <w:t xml:space="preserve"> </w:t>
      </w:r>
      <w:r w:rsidRPr="002D3CB5">
        <w:rPr>
          <w:rFonts w:ascii="Arial" w:hAnsi="Arial" w:cs="Arial"/>
          <w:sz w:val="24"/>
          <w:szCs w:val="24"/>
        </w:rPr>
        <w:t>los clientes sobre saldos, fechas de pago y recepción de pagos.</w:t>
      </w:r>
    </w:p>
    <w:p w:rsidR="002D3CB5" w:rsidRPr="002D3CB5" w:rsidRDefault="002D3CB5" w:rsidP="002D3CB5">
      <w:pPr>
        <w:pStyle w:val="Prrafodelista"/>
        <w:numPr>
          <w:ilvl w:val="0"/>
          <w:numId w:val="8"/>
        </w:numPr>
        <w:jc w:val="both"/>
        <w:rPr>
          <w:rFonts w:ascii="Arial" w:hAnsi="Arial" w:cs="Arial"/>
          <w:sz w:val="24"/>
          <w:szCs w:val="24"/>
        </w:rPr>
      </w:pPr>
      <w:r w:rsidRPr="0095653D">
        <w:rPr>
          <w:rFonts w:ascii="Arial" w:hAnsi="Arial" w:cs="Arial"/>
          <w:b/>
          <w:bCs/>
          <w:sz w:val="24"/>
          <w:szCs w:val="24"/>
        </w:rPr>
        <w:t>Control de la empresa.</w:t>
      </w:r>
      <w:r w:rsidRPr="002D3CB5">
        <w:rPr>
          <w:rFonts w:ascii="Arial" w:hAnsi="Arial" w:cs="Arial"/>
          <w:sz w:val="24"/>
          <w:szCs w:val="24"/>
        </w:rPr>
        <w:t xml:space="preserve"> Estas funciones de gestión soportan el flujo de datos</w:t>
      </w:r>
      <w:r>
        <w:rPr>
          <w:rFonts w:ascii="Arial" w:hAnsi="Arial" w:cs="Arial"/>
          <w:sz w:val="24"/>
          <w:szCs w:val="24"/>
        </w:rPr>
        <w:t xml:space="preserve"> </w:t>
      </w:r>
      <w:r w:rsidRPr="002D3CB5">
        <w:rPr>
          <w:rFonts w:ascii="Arial" w:hAnsi="Arial" w:cs="Arial"/>
          <w:sz w:val="24"/>
          <w:szCs w:val="24"/>
        </w:rPr>
        <w:t>necesarios para actuar con diligencia sobre el flujo de fondos apropiado dentro de la</w:t>
      </w:r>
      <w:r>
        <w:rPr>
          <w:rFonts w:ascii="Arial" w:hAnsi="Arial" w:cs="Arial"/>
          <w:sz w:val="24"/>
          <w:szCs w:val="24"/>
        </w:rPr>
        <w:t xml:space="preserve"> </w:t>
      </w:r>
      <w:r w:rsidRPr="002D3CB5">
        <w:rPr>
          <w:rFonts w:ascii="Arial" w:hAnsi="Arial" w:cs="Arial"/>
          <w:sz w:val="24"/>
          <w:szCs w:val="24"/>
        </w:rPr>
        <w:t>empresa y entre la empresa y sus propietarios y acreedores. Este grupo soporta las</w:t>
      </w:r>
      <w:r>
        <w:rPr>
          <w:rFonts w:ascii="Arial" w:hAnsi="Arial" w:cs="Arial"/>
          <w:sz w:val="24"/>
          <w:szCs w:val="24"/>
        </w:rPr>
        <w:t xml:space="preserve"> </w:t>
      </w:r>
      <w:r w:rsidRPr="002D3CB5">
        <w:rPr>
          <w:rFonts w:ascii="Arial" w:hAnsi="Arial" w:cs="Arial"/>
          <w:sz w:val="24"/>
          <w:szCs w:val="24"/>
        </w:rPr>
        <w:t>responsabilidades fiduciarias de los directivos de la empresa.</w:t>
      </w:r>
    </w:p>
    <w:p w:rsidR="00904596" w:rsidRDefault="00904596" w:rsidP="00904596">
      <w:pPr>
        <w:jc w:val="both"/>
        <w:rPr>
          <w:rFonts w:ascii="Arial" w:hAnsi="Arial" w:cs="Arial"/>
          <w:b/>
          <w:bCs/>
          <w:sz w:val="24"/>
          <w:szCs w:val="24"/>
          <w:u w:val="single"/>
        </w:rPr>
      </w:pPr>
      <w:r w:rsidRPr="00CD18AD">
        <w:rPr>
          <w:rFonts w:ascii="Arial" w:hAnsi="Arial" w:cs="Arial"/>
          <w:b/>
          <w:bCs/>
          <w:sz w:val="24"/>
          <w:szCs w:val="24"/>
          <w:u w:val="single"/>
        </w:rPr>
        <w:t>GESTIÓN DE LAS PRESTACIONES</w:t>
      </w:r>
    </w:p>
    <w:p w:rsidR="00AB3635" w:rsidRPr="00AB3635" w:rsidRDefault="00AB3635" w:rsidP="00AB3635">
      <w:pPr>
        <w:jc w:val="both"/>
        <w:rPr>
          <w:rFonts w:ascii="Arial" w:hAnsi="Arial" w:cs="Arial"/>
          <w:sz w:val="24"/>
          <w:szCs w:val="24"/>
        </w:rPr>
      </w:pPr>
      <w:r w:rsidRPr="00AB3635">
        <w:rPr>
          <w:rFonts w:ascii="Arial" w:hAnsi="Arial" w:cs="Arial"/>
          <w:sz w:val="24"/>
          <w:szCs w:val="24"/>
        </w:rPr>
        <w:t>La gestión de prestaciones proporciona funciones destinadas a evaluar e informar sobre</w:t>
      </w:r>
      <w:r>
        <w:rPr>
          <w:rFonts w:ascii="Arial" w:hAnsi="Arial" w:cs="Arial"/>
          <w:sz w:val="24"/>
          <w:szCs w:val="24"/>
        </w:rPr>
        <w:t xml:space="preserve"> </w:t>
      </w:r>
      <w:r w:rsidRPr="00AB3635">
        <w:rPr>
          <w:rFonts w:ascii="Arial" w:hAnsi="Arial" w:cs="Arial"/>
          <w:sz w:val="24"/>
          <w:szCs w:val="24"/>
        </w:rPr>
        <w:t>el comportamiento de los equipos de telecomunicación y de los elementos de red y la</w:t>
      </w:r>
      <w:r>
        <w:rPr>
          <w:rFonts w:ascii="Arial" w:hAnsi="Arial" w:cs="Arial"/>
          <w:sz w:val="24"/>
          <w:szCs w:val="24"/>
        </w:rPr>
        <w:t xml:space="preserve"> </w:t>
      </w:r>
      <w:r w:rsidRPr="00AB3635">
        <w:rPr>
          <w:rFonts w:ascii="Arial" w:hAnsi="Arial" w:cs="Arial"/>
          <w:sz w:val="24"/>
          <w:szCs w:val="24"/>
        </w:rPr>
        <w:t>efectividad de la misma. Su cometido consiste en reunir y analizar datos estadísticos, para</w:t>
      </w:r>
      <w:r>
        <w:rPr>
          <w:rFonts w:ascii="Arial" w:hAnsi="Arial" w:cs="Arial"/>
          <w:sz w:val="24"/>
          <w:szCs w:val="24"/>
        </w:rPr>
        <w:t xml:space="preserve"> </w:t>
      </w:r>
      <w:r w:rsidRPr="00AB3635">
        <w:rPr>
          <w:rFonts w:ascii="Arial" w:hAnsi="Arial" w:cs="Arial"/>
          <w:sz w:val="24"/>
          <w:szCs w:val="24"/>
        </w:rPr>
        <w:t>supervisar y corregir el comportamiento y la efectividad de la red, del elemento o equipo</w:t>
      </w:r>
      <w:r>
        <w:rPr>
          <w:rFonts w:ascii="Arial" w:hAnsi="Arial" w:cs="Arial"/>
          <w:sz w:val="24"/>
          <w:szCs w:val="24"/>
        </w:rPr>
        <w:t xml:space="preserve"> </w:t>
      </w:r>
      <w:r w:rsidRPr="00AB3635">
        <w:rPr>
          <w:rFonts w:ascii="Arial" w:hAnsi="Arial" w:cs="Arial"/>
          <w:sz w:val="24"/>
          <w:szCs w:val="24"/>
        </w:rPr>
        <w:t>de red y facilitar la planificación, la provisión, el mantenimiento y la medición de la</w:t>
      </w:r>
      <w:r>
        <w:rPr>
          <w:rFonts w:ascii="Arial" w:hAnsi="Arial" w:cs="Arial"/>
          <w:sz w:val="24"/>
          <w:szCs w:val="24"/>
        </w:rPr>
        <w:t xml:space="preserve"> </w:t>
      </w:r>
      <w:r w:rsidRPr="00AB3635">
        <w:rPr>
          <w:rFonts w:ascii="Arial" w:hAnsi="Arial" w:cs="Arial"/>
          <w:sz w:val="24"/>
          <w:szCs w:val="24"/>
        </w:rPr>
        <w:t>calidad.</w:t>
      </w:r>
    </w:p>
    <w:p w:rsidR="00904596" w:rsidRDefault="00904596" w:rsidP="00904596">
      <w:pPr>
        <w:jc w:val="both"/>
        <w:rPr>
          <w:rFonts w:ascii="Arial" w:hAnsi="Arial" w:cs="Arial"/>
          <w:b/>
          <w:bCs/>
          <w:sz w:val="24"/>
          <w:szCs w:val="24"/>
          <w:u w:val="single"/>
        </w:rPr>
      </w:pPr>
      <w:r w:rsidRPr="00CD18AD">
        <w:rPr>
          <w:rFonts w:ascii="Arial" w:hAnsi="Arial" w:cs="Arial"/>
          <w:b/>
          <w:bCs/>
          <w:sz w:val="24"/>
          <w:szCs w:val="24"/>
          <w:u w:val="single"/>
        </w:rPr>
        <w:t>GESTIÓN DE LA SEGURIDAD</w:t>
      </w:r>
    </w:p>
    <w:p w:rsidR="00AB3635" w:rsidRDefault="00AB3635" w:rsidP="00AB3635">
      <w:pPr>
        <w:jc w:val="both"/>
        <w:rPr>
          <w:rFonts w:ascii="Arial" w:hAnsi="Arial" w:cs="Arial"/>
          <w:sz w:val="24"/>
          <w:szCs w:val="24"/>
        </w:rPr>
      </w:pPr>
      <w:r w:rsidRPr="00AB3635">
        <w:rPr>
          <w:rFonts w:ascii="Arial" w:hAnsi="Arial" w:cs="Arial"/>
          <w:sz w:val="24"/>
          <w:szCs w:val="24"/>
        </w:rPr>
        <w:t>Los servicios de seguridad de las comunicaciones son los referidos a la autenticación, el</w:t>
      </w:r>
      <w:r>
        <w:rPr>
          <w:rFonts w:ascii="Arial" w:hAnsi="Arial" w:cs="Arial"/>
          <w:sz w:val="24"/>
          <w:szCs w:val="24"/>
        </w:rPr>
        <w:t xml:space="preserve"> </w:t>
      </w:r>
      <w:r w:rsidRPr="00AB3635">
        <w:rPr>
          <w:rFonts w:ascii="Arial" w:hAnsi="Arial" w:cs="Arial"/>
          <w:sz w:val="24"/>
          <w:szCs w:val="24"/>
        </w:rPr>
        <w:t>control de acceso, la confidencialidad e integridad de los datos, que pueden prestarse en el</w:t>
      </w:r>
      <w:r>
        <w:rPr>
          <w:rFonts w:ascii="Arial" w:hAnsi="Arial" w:cs="Arial"/>
          <w:sz w:val="24"/>
          <w:szCs w:val="24"/>
        </w:rPr>
        <w:t xml:space="preserve"> </w:t>
      </w:r>
      <w:r w:rsidRPr="00AB3635">
        <w:rPr>
          <w:rFonts w:ascii="Arial" w:hAnsi="Arial" w:cs="Arial"/>
          <w:sz w:val="24"/>
          <w:szCs w:val="24"/>
        </w:rPr>
        <w:t>curso de cualquier comunicación entre sistemas, clientes y sistemas o usuarios internos y</w:t>
      </w:r>
      <w:r>
        <w:rPr>
          <w:rFonts w:ascii="Arial" w:hAnsi="Arial" w:cs="Arial"/>
          <w:sz w:val="24"/>
          <w:szCs w:val="24"/>
        </w:rPr>
        <w:t xml:space="preserve"> </w:t>
      </w:r>
      <w:r w:rsidRPr="00AB3635">
        <w:rPr>
          <w:rFonts w:ascii="Arial" w:hAnsi="Arial" w:cs="Arial"/>
          <w:sz w:val="24"/>
          <w:szCs w:val="24"/>
        </w:rPr>
        <w:t>sistemas. Se define además, un conjunto de mecanismos penetrantes de seguridad que son</w:t>
      </w:r>
      <w:r>
        <w:rPr>
          <w:rFonts w:ascii="Arial" w:hAnsi="Arial" w:cs="Arial"/>
          <w:sz w:val="24"/>
          <w:szCs w:val="24"/>
        </w:rPr>
        <w:t xml:space="preserve"> </w:t>
      </w:r>
      <w:r w:rsidRPr="00AB3635">
        <w:rPr>
          <w:rFonts w:ascii="Arial" w:hAnsi="Arial" w:cs="Arial"/>
          <w:sz w:val="24"/>
          <w:szCs w:val="24"/>
        </w:rPr>
        <w:t>aplicables a cualquier comunicación, como por ejemplo, la detección de eventos, la gestión</w:t>
      </w:r>
      <w:r>
        <w:rPr>
          <w:rFonts w:ascii="Arial" w:hAnsi="Arial" w:cs="Arial"/>
          <w:sz w:val="24"/>
          <w:szCs w:val="24"/>
        </w:rPr>
        <w:t xml:space="preserve"> </w:t>
      </w:r>
      <w:r w:rsidRPr="00AB3635">
        <w:rPr>
          <w:rFonts w:ascii="Arial" w:hAnsi="Arial" w:cs="Arial"/>
          <w:sz w:val="24"/>
          <w:szCs w:val="24"/>
        </w:rPr>
        <w:t>de pistas de verificación de seguridad o la recuperación de la seguridad.</w:t>
      </w:r>
    </w:p>
    <w:p w:rsidR="0095653D" w:rsidRDefault="0095653D" w:rsidP="00AB3635">
      <w:pPr>
        <w:jc w:val="both"/>
        <w:rPr>
          <w:rFonts w:ascii="Arial" w:hAnsi="Arial" w:cs="Arial"/>
          <w:sz w:val="24"/>
          <w:szCs w:val="24"/>
        </w:rPr>
      </w:pPr>
    </w:p>
    <w:p w:rsidR="0095653D" w:rsidRDefault="0095653D" w:rsidP="00AB3635">
      <w:pPr>
        <w:jc w:val="both"/>
        <w:rPr>
          <w:rFonts w:ascii="Arial" w:hAnsi="Arial" w:cs="Arial"/>
          <w:sz w:val="24"/>
          <w:szCs w:val="24"/>
        </w:rPr>
      </w:pPr>
    </w:p>
    <w:p w:rsidR="0095653D" w:rsidRDefault="0095653D" w:rsidP="00AB3635">
      <w:pPr>
        <w:jc w:val="both"/>
        <w:rPr>
          <w:rFonts w:ascii="Arial" w:hAnsi="Arial" w:cs="Arial"/>
          <w:sz w:val="24"/>
          <w:szCs w:val="24"/>
        </w:rPr>
      </w:pPr>
    </w:p>
    <w:p w:rsidR="0095653D" w:rsidRDefault="0095653D" w:rsidP="00AB3635">
      <w:pPr>
        <w:jc w:val="both"/>
        <w:rPr>
          <w:rFonts w:ascii="Arial" w:hAnsi="Arial" w:cs="Arial"/>
          <w:sz w:val="24"/>
          <w:szCs w:val="24"/>
        </w:rPr>
      </w:pPr>
    </w:p>
    <w:p w:rsidR="0095653D" w:rsidRDefault="0095653D" w:rsidP="00AB3635">
      <w:pPr>
        <w:jc w:val="both"/>
        <w:rPr>
          <w:rFonts w:ascii="Arial" w:hAnsi="Arial" w:cs="Arial"/>
          <w:sz w:val="24"/>
          <w:szCs w:val="24"/>
        </w:rPr>
      </w:pPr>
    </w:p>
    <w:p w:rsidR="0095653D" w:rsidRDefault="0095653D" w:rsidP="00AB3635">
      <w:pPr>
        <w:jc w:val="both"/>
        <w:rPr>
          <w:rFonts w:ascii="Arial" w:hAnsi="Arial" w:cs="Arial"/>
          <w:sz w:val="24"/>
          <w:szCs w:val="24"/>
        </w:rPr>
      </w:pPr>
      <w:r>
        <w:rPr>
          <w:rFonts w:ascii="Arial" w:hAnsi="Arial" w:cs="Arial"/>
          <w:sz w:val="24"/>
          <w:szCs w:val="24"/>
        </w:rPr>
        <w:lastRenderedPageBreak/>
        <w:t>Bibliografía</w:t>
      </w:r>
    </w:p>
    <w:p w:rsidR="0095653D" w:rsidRDefault="0095653D" w:rsidP="00AB3635">
      <w:pPr>
        <w:jc w:val="both"/>
      </w:pPr>
      <w:hyperlink r:id="rId7" w:history="1">
        <w:r>
          <w:rPr>
            <w:rStyle w:val="Hipervnculo"/>
          </w:rPr>
          <w:t>http://bibing.us.es/proyectos/abreproy/11776/fichero/Proyecto%252F2.Introducci%C3%B3n+a+la+gesti%C3%B3n+de+redes.pdf+</w:t>
        </w:r>
      </w:hyperlink>
    </w:p>
    <w:p w:rsidR="0095653D" w:rsidRPr="00AB3635" w:rsidRDefault="0095653D" w:rsidP="00AB3635">
      <w:pPr>
        <w:jc w:val="both"/>
        <w:rPr>
          <w:rFonts w:ascii="Arial" w:hAnsi="Arial" w:cs="Arial"/>
          <w:sz w:val="24"/>
          <w:szCs w:val="24"/>
        </w:rPr>
      </w:pPr>
      <w:hyperlink r:id="rId8" w:history="1">
        <w:r>
          <w:rPr>
            <w:rStyle w:val="Hipervnculo"/>
          </w:rPr>
          <w:t>https://www.perlesystems.es/supportfiles/fcaps.shtml</w:t>
        </w:r>
      </w:hyperlink>
      <w:bookmarkStart w:id="5" w:name="_GoBack"/>
      <w:bookmarkEnd w:id="5"/>
    </w:p>
    <w:sectPr w:rsidR="0095653D" w:rsidRPr="00AB36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JhengHei UI">
    <w:panose1 w:val="020B0604030504040204"/>
    <w:charset w:val="88"/>
    <w:family w:val="swiss"/>
    <w:pitch w:val="variable"/>
    <w:sig w:usb0="000002A7" w:usb1="28CF4400" w:usb2="00000016" w:usb3="00000000" w:csb0="00100009"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86CFA"/>
    <w:multiLevelType w:val="hybridMultilevel"/>
    <w:tmpl w:val="860026C2"/>
    <w:lvl w:ilvl="0" w:tplc="6FAC936E">
      <w:numFmt w:val="bullet"/>
      <w:lvlText w:val="-"/>
      <w:lvlJc w:val="left"/>
      <w:pPr>
        <w:ind w:left="405" w:hanging="360"/>
      </w:pPr>
      <w:rPr>
        <w:rFonts w:ascii="Calibri" w:eastAsiaTheme="minorHAnsi" w:hAnsi="Calibri" w:cs="Calibri" w:hint="default"/>
      </w:rPr>
    </w:lvl>
    <w:lvl w:ilvl="1" w:tplc="080A0003" w:tentative="1">
      <w:start w:val="1"/>
      <w:numFmt w:val="bullet"/>
      <w:lvlText w:val="o"/>
      <w:lvlJc w:val="left"/>
      <w:pPr>
        <w:ind w:left="1125" w:hanging="360"/>
      </w:pPr>
      <w:rPr>
        <w:rFonts w:ascii="Courier New" w:hAnsi="Courier New" w:cs="Courier New" w:hint="default"/>
      </w:rPr>
    </w:lvl>
    <w:lvl w:ilvl="2" w:tplc="080A0005" w:tentative="1">
      <w:start w:val="1"/>
      <w:numFmt w:val="bullet"/>
      <w:lvlText w:val=""/>
      <w:lvlJc w:val="left"/>
      <w:pPr>
        <w:ind w:left="1845" w:hanging="360"/>
      </w:pPr>
      <w:rPr>
        <w:rFonts w:ascii="Wingdings" w:hAnsi="Wingdings" w:hint="default"/>
      </w:rPr>
    </w:lvl>
    <w:lvl w:ilvl="3" w:tplc="080A0001" w:tentative="1">
      <w:start w:val="1"/>
      <w:numFmt w:val="bullet"/>
      <w:lvlText w:val=""/>
      <w:lvlJc w:val="left"/>
      <w:pPr>
        <w:ind w:left="2565" w:hanging="360"/>
      </w:pPr>
      <w:rPr>
        <w:rFonts w:ascii="Symbol" w:hAnsi="Symbol" w:hint="default"/>
      </w:rPr>
    </w:lvl>
    <w:lvl w:ilvl="4" w:tplc="080A0003" w:tentative="1">
      <w:start w:val="1"/>
      <w:numFmt w:val="bullet"/>
      <w:lvlText w:val="o"/>
      <w:lvlJc w:val="left"/>
      <w:pPr>
        <w:ind w:left="3285" w:hanging="360"/>
      </w:pPr>
      <w:rPr>
        <w:rFonts w:ascii="Courier New" w:hAnsi="Courier New" w:cs="Courier New" w:hint="default"/>
      </w:rPr>
    </w:lvl>
    <w:lvl w:ilvl="5" w:tplc="080A0005" w:tentative="1">
      <w:start w:val="1"/>
      <w:numFmt w:val="bullet"/>
      <w:lvlText w:val=""/>
      <w:lvlJc w:val="left"/>
      <w:pPr>
        <w:ind w:left="4005" w:hanging="360"/>
      </w:pPr>
      <w:rPr>
        <w:rFonts w:ascii="Wingdings" w:hAnsi="Wingdings" w:hint="default"/>
      </w:rPr>
    </w:lvl>
    <w:lvl w:ilvl="6" w:tplc="080A0001" w:tentative="1">
      <w:start w:val="1"/>
      <w:numFmt w:val="bullet"/>
      <w:lvlText w:val=""/>
      <w:lvlJc w:val="left"/>
      <w:pPr>
        <w:ind w:left="4725" w:hanging="360"/>
      </w:pPr>
      <w:rPr>
        <w:rFonts w:ascii="Symbol" w:hAnsi="Symbol" w:hint="default"/>
      </w:rPr>
    </w:lvl>
    <w:lvl w:ilvl="7" w:tplc="080A0003" w:tentative="1">
      <w:start w:val="1"/>
      <w:numFmt w:val="bullet"/>
      <w:lvlText w:val="o"/>
      <w:lvlJc w:val="left"/>
      <w:pPr>
        <w:ind w:left="5445" w:hanging="360"/>
      </w:pPr>
      <w:rPr>
        <w:rFonts w:ascii="Courier New" w:hAnsi="Courier New" w:cs="Courier New" w:hint="default"/>
      </w:rPr>
    </w:lvl>
    <w:lvl w:ilvl="8" w:tplc="080A0005" w:tentative="1">
      <w:start w:val="1"/>
      <w:numFmt w:val="bullet"/>
      <w:lvlText w:val=""/>
      <w:lvlJc w:val="left"/>
      <w:pPr>
        <w:ind w:left="6165" w:hanging="360"/>
      </w:pPr>
      <w:rPr>
        <w:rFonts w:ascii="Wingdings" w:hAnsi="Wingdings" w:hint="default"/>
      </w:rPr>
    </w:lvl>
  </w:abstractNum>
  <w:abstractNum w:abstractNumId="1" w15:restartNumberingAfterBreak="0">
    <w:nsid w:val="42487A47"/>
    <w:multiLevelType w:val="hybridMultilevel"/>
    <w:tmpl w:val="B14082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514417"/>
    <w:multiLevelType w:val="multilevel"/>
    <w:tmpl w:val="ABD0C6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8B26D6B"/>
    <w:multiLevelType w:val="hybridMultilevel"/>
    <w:tmpl w:val="BEC41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5ABC287F"/>
    <w:multiLevelType w:val="hybridMultilevel"/>
    <w:tmpl w:val="B86CA84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C6C5427"/>
    <w:multiLevelType w:val="hybridMultilevel"/>
    <w:tmpl w:val="512EEC0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6" w15:restartNumberingAfterBreak="0">
    <w:nsid w:val="5CFD28D9"/>
    <w:multiLevelType w:val="hybridMultilevel"/>
    <w:tmpl w:val="9836FC1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97340C0"/>
    <w:multiLevelType w:val="hybridMultilevel"/>
    <w:tmpl w:val="AC5CB50C"/>
    <w:lvl w:ilvl="0" w:tplc="080A0001">
      <w:start w:val="1"/>
      <w:numFmt w:val="bullet"/>
      <w:lvlText w:val=""/>
      <w:lvlJc w:val="left"/>
      <w:pPr>
        <w:ind w:left="405" w:hanging="360"/>
      </w:pPr>
      <w:rPr>
        <w:rFonts w:ascii="Symbol" w:hAnsi="Symbol" w:hint="default"/>
      </w:rPr>
    </w:lvl>
    <w:lvl w:ilvl="1" w:tplc="080A0003" w:tentative="1">
      <w:start w:val="1"/>
      <w:numFmt w:val="bullet"/>
      <w:lvlText w:val="o"/>
      <w:lvlJc w:val="left"/>
      <w:pPr>
        <w:ind w:left="1125" w:hanging="360"/>
      </w:pPr>
      <w:rPr>
        <w:rFonts w:ascii="Courier New" w:hAnsi="Courier New" w:cs="Courier New" w:hint="default"/>
      </w:rPr>
    </w:lvl>
    <w:lvl w:ilvl="2" w:tplc="080A0005" w:tentative="1">
      <w:start w:val="1"/>
      <w:numFmt w:val="bullet"/>
      <w:lvlText w:val=""/>
      <w:lvlJc w:val="left"/>
      <w:pPr>
        <w:ind w:left="1845" w:hanging="360"/>
      </w:pPr>
      <w:rPr>
        <w:rFonts w:ascii="Wingdings" w:hAnsi="Wingdings" w:hint="default"/>
      </w:rPr>
    </w:lvl>
    <w:lvl w:ilvl="3" w:tplc="080A0001" w:tentative="1">
      <w:start w:val="1"/>
      <w:numFmt w:val="bullet"/>
      <w:lvlText w:val=""/>
      <w:lvlJc w:val="left"/>
      <w:pPr>
        <w:ind w:left="2565" w:hanging="360"/>
      </w:pPr>
      <w:rPr>
        <w:rFonts w:ascii="Symbol" w:hAnsi="Symbol" w:hint="default"/>
      </w:rPr>
    </w:lvl>
    <w:lvl w:ilvl="4" w:tplc="080A0003" w:tentative="1">
      <w:start w:val="1"/>
      <w:numFmt w:val="bullet"/>
      <w:lvlText w:val="o"/>
      <w:lvlJc w:val="left"/>
      <w:pPr>
        <w:ind w:left="3285" w:hanging="360"/>
      </w:pPr>
      <w:rPr>
        <w:rFonts w:ascii="Courier New" w:hAnsi="Courier New" w:cs="Courier New" w:hint="default"/>
      </w:rPr>
    </w:lvl>
    <w:lvl w:ilvl="5" w:tplc="080A0005" w:tentative="1">
      <w:start w:val="1"/>
      <w:numFmt w:val="bullet"/>
      <w:lvlText w:val=""/>
      <w:lvlJc w:val="left"/>
      <w:pPr>
        <w:ind w:left="4005" w:hanging="360"/>
      </w:pPr>
      <w:rPr>
        <w:rFonts w:ascii="Wingdings" w:hAnsi="Wingdings" w:hint="default"/>
      </w:rPr>
    </w:lvl>
    <w:lvl w:ilvl="6" w:tplc="080A0001" w:tentative="1">
      <w:start w:val="1"/>
      <w:numFmt w:val="bullet"/>
      <w:lvlText w:val=""/>
      <w:lvlJc w:val="left"/>
      <w:pPr>
        <w:ind w:left="4725" w:hanging="360"/>
      </w:pPr>
      <w:rPr>
        <w:rFonts w:ascii="Symbol" w:hAnsi="Symbol" w:hint="default"/>
      </w:rPr>
    </w:lvl>
    <w:lvl w:ilvl="7" w:tplc="080A0003" w:tentative="1">
      <w:start w:val="1"/>
      <w:numFmt w:val="bullet"/>
      <w:lvlText w:val="o"/>
      <w:lvlJc w:val="left"/>
      <w:pPr>
        <w:ind w:left="5445" w:hanging="360"/>
      </w:pPr>
      <w:rPr>
        <w:rFonts w:ascii="Courier New" w:hAnsi="Courier New" w:cs="Courier New" w:hint="default"/>
      </w:rPr>
    </w:lvl>
    <w:lvl w:ilvl="8" w:tplc="080A0005" w:tentative="1">
      <w:start w:val="1"/>
      <w:numFmt w:val="bullet"/>
      <w:lvlText w:val=""/>
      <w:lvlJc w:val="left"/>
      <w:pPr>
        <w:ind w:left="6165"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B2"/>
    <w:rsid w:val="001F0E7D"/>
    <w:rsid w:val="0029658B"/>
    <w:rsid w:val="002D3CB5"/>
    <w:rsid w:val="003D57BE"/>
    <w:rsid w:val="003F57B2"/>
    <w:rsid w:val="005B25A2"/>
    <w:rsid w:val="00904596"/>
    <w:rsid w:val="0095653D"/>
    <w:rsid w:val="00A74652"/>
    <w:rsid w:val="00AB3635"/>
    <w:rsid w:val="00BA567B"/>
    <w:rsid w:val="00CD18AD"/>
    <w:rsid w:val="00E91C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591A7"/>
  <w15:chartTrackingRefBased/>
  <w15:docId w15:val="{FC1AECFB-1824-4CBC-AAF7-4029DB25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B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3F57B2"/>
    <w:rPr>
      <w:rFonts w:eastAsiaTheme="minorEastAsia"/>
      <w:sz w:val="20"/>
      <w:szCs w:val="20"/>
      <w:lang w:eastAsia="es-MX" w:bidi="es-MX"/>
    </w:rPr>
  </w:style>
  <w:style w:type="paragraph" w:styleId="Sinespaciado">
    <w:name w:val="No Spacing"/>
    <w:link w:val="SinespaciadoCar"/>
    <w:uiPriority w:val="1"/>
    <w:unhideWhenUsed/>
    <w:qFormat/>
    <w:rsid w:val="003F57B2"/>
    <w:pPr>
      <w:spacing w:after="0" w:line="240" w:lineRule="auto"/>
    </w:pPr>
    <w:rPr>
      <w:rFonts w:eastAsiaTheme="minorEastAsia"/>
      <w:sz w:val="20"/>
      <w:szCs w:val="20"/>
      <w:lang w:eastAsia="es-MX" w:bidi="es-MX"/>
    </w:rPr>
  </w:style>
  <w:style w:type="paragraph" w:styleId="Prrafodelista">
    <w:name w:val="List Paragraph"/>
    <w:basedOn w:val="Normal"/>
    <w:uiPriority w:val="34"/>
    <w:qFormat/>
    <w:rsid w:val="003F57B2"/>
    <w:pPr>
      <w:ind w:left="720"/>
      <w:contextualSpacing/>
    </w:pPr>
  </w:style>
  <w:style w:type="character" w:styleId="Hipervnculo">
    <w:name w:val="Hyperlink"/>
    <w:basedOn w:val="Fuentedeprrafopredeter"/>
    <w:uiPriority w:val="99"/>
    <w:semiHidden/>
    <w:unhideWhenUsed/>
    <w:rsid w:val="00956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lesystems.es/supportfiles/fcaps.shtml" TargetMode="External"/><Relationship Id="rId3" Type="http://schemas.openxmlformats.org/officeDocument/2006/relationships/settings" Target="settings.xml"/><Relationship Id="rId7" Type="http://schemas.openxmlformats.org/officeDocument/2006/relationships/hyperlink" Target="http://bibing.us.es/proyectos/abreproy/11776/fichero/Proyecto%252F2.Introducci%C3%B3n+a+la+gesti%C3%B3n+de+red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1164</Words>
  <Characters>6407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ANTONIO BARRAZA LUGO</dc:creator>
  <cp:keywords/>
  <dc:description/>
  <cp:lastModifiedBy>FRANCISCO ANTONIO BARRAZA LUGO</cp:lastModifiedBy>
  <cp:revision>5</cp:revision>
  <dcterms:created xsi:type="dcterms:W3CDTF">2020-02-05T01:57:00Z</dcterms:created>
  <dcterms:modified xsi:type="dcterms:W3CDTF">2020-02-05T06:35:00Z</dcterms:modified>
</cp:coreProperties>
</file>