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95"/>
        <w:gridCol w:w="1639"/>
        <w:gridCol w:w="1510"/>
        <w:gridCol w:w="1"/>
        <w:gridCol w:w="3383"/>
      </w:tblGrid>
      <w:tr>
        <w:trPr>
          <w:trHeight w:val="367" w:hRule="atLeast"/>
        </w:trPr>
        <w:tc>
          <w:tcPr>
            <w:tcW w:w="6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Nombre del Use Case: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Cobrar Pedido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Nº de orden: UC-004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Prioridad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Complejidad                        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principal: Empleado de caja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secundario:-</w:t>
            </w:r>
          </w:p>
        </w:tc>
      </w:tr>
      <w:tr>
        <w:trPr>
          <w:trHeight w:val="34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u w:val="single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Tipo de Use Case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Concreto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Abstracto 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Objetivo: Realizar el cobro de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l pedido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Precondiciones:  El empleado a ingresado en el sistema y tiene acceso a la función pago de pedido.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El pedido debe haber sido generado y confirmado.</w:t>
            </w:r>
          </w:p>
        </w:tc>
      </w:tr>
      <w:tr>
        <w:trPr>
          <w:trHeight w:val="367" w:hRule="atLeast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Post-condiciones</w:t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Éxito: El pedido ha sido pagado, y se ha generado un ticket de pago.</w:t>
            </w:r>
          </w:p>
        </w:tc>
      </w:tr>
      <w:tr>
        <w:trPr>
          <w:trHeight w:val="252" w:hRule="atLeast"/>
        </w:trPr>
        <w:tc>
          <w:tcPr>
            <w:tcW w:w="1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Fracaso: El pedido no ha sido pagado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 xml:space="preserve">. </w:t>
            </w:r>
            <w:bookmarkStart w:id="0" w:name="docs-internal-guid-8fcce0f8-7fff-d827-df"/>
            <w:bookmarkEnd w:id="0"/>
            <w:r>
              <w:rPr>
                <w:rFonts w:eastAsia="Calibri" w:cs="Calibri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El sistema informa al actor que el pedido 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pacing w:val="0"/>
                <w:sz w:val="21"/>
                <w:u w:val="none"/>
                <w:effect w:val="no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pacing w:val="0"/>
                <w:sz w:val="21"/>
                <w:u w:val="none"/>
                <w:effect w:val="none"/>
              </w:rPr>
              <w:t>no ha sido cobrado.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Normal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Alternativo</w:t>
            </w:r>
          </w:p>
        </w:tc>
      </w:tr>
      <w:tr>
        <w:trPr>
          <w:trHeight w:val="7632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El Empleado de Caja solicita al cliente su DNI.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El sistema muestra el pedido y el detalle del pedido, incluyendo el total a pagar. El Empleado de Caja verifica que el pedido corresponde al cliente y que está listo para ser pagado.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3. El cliente indica al Empleado de Caja el único tipo de pago que desea utilizar.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4. El Empleado de Caja ingresa los detalles del pago en el sistema, seleccionando el tipo de pago correspondiente.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5. El Empleado de Caja confirma la transacción de pago en el sistema.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6. El sistema registra el pago y actualiza el estado del pedido a pagado.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7. El sistema </w:t>
            </w:r>
            <w:bookmarkStart w:id="1" w:name="__DdeLink__384_1838270721"/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genera un ticket de pago con los detalles de la transacción.</w:t>
            </w:r>
            <w:bookmarkEnd w:id="1"/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8. El sistema notifica al Empleado de Caja que el proceso de pago ha concluido exitosamente.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9. Fin de UC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4.1: El cliente o el Empleado de Caja puede cancelar el proceso de pago antes de su confirmación final.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5.1: Si hay un error durante el proceso de pago, el sistema notifica al Empleado de Caja.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</w:rPr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Asociaciones de extensión: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Asociaciones de inclusión: 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>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Use case donde se incluye: 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>No aplica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Use case al que extiende: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No aplica</w:t>
            </w:r>
          </w:p>
        </w:tc>
      </w:tr>
      <w:tr>
        <w:trPr>
          <w:trHeight w:val="38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Use case de generalización: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o aplica</w:t>
            </w:r>
          </w:p>
        </w:tc>
      </w:tr>
    </w:tbl>
    <w:p>
      <w:pPr>
        <w:pStyle w:val="Normal"/>
        <w:spacing w:lineRule="exact" w:line="288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2</Pages>
  <Words>306</Words>
  <Characters>1434</Characters>
  <CharactersWithSpaces>1861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2024-06-18T17:09:54Z</dcterms:modified>
  <cp:revision>1</cp:revision>
  <dc:subject/>
  <dc:title/>
</cp:coreProperties>
</file>