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#149</w:t>
      </w:r>
    </w:p>
    <w:p>
      <w:r>
        <w:t>**[LOGOTIPO DA ENTIDADE PÚBLICA]**</w:t>
        <w:br/>
        <w:br/>
        <w:t xml:space="preserve">**DE:** Direção-Geral de Normas e Regulamentações  </w:t>
        <w:br/>
        <w:t xml:space="preserve">**ASSUNTO:** Parecer Técnico-Jurídico sobre a Interpretação do Artigo 15.º da Lei n.º 123/2023  </w:t>
        <w:br/>
        <w:t>**DATA:** 25 de outubro de 2023</w:t>
        <w:br/>
        <w:br/>
        <w:t>---</w:t>
        <w:br/>
        <w:br/>
        <w:t>**INFORMAÇÃO**</w:t>
        <w:br/>
        <w:br/>
        <w:t>Nos termos do pedido submetido pelo Senhor Doutor João Silva, em data de 10 de outubro de 2023, a Direção-Geral de Normas e Regulamentações recebeu solicitação para a emissão de um parecer técnico-jurídico acerca da interpretação do Artigo 15.º da Lei n.º 123/2023, que versa sobre a Regulação da Proteção de Dados Pessoais.</w:t>
        <w:br/>
        <w:br/>
        <w:t>**FUNDAMENTAÇÃO**</w:t>
        <w:br/>
        <w:br/>
        <w:t>Após análise minuciosa do diploma jurídico-normativo em questão e da legislação aplicável, foram consultados os seguintes documentos e fontes:</w:t>
        <w:br/>
        <w:br/>
        <w:t>1. Lei n.º 123/2023, de 12 de setembro de 2023.</w:t>
        <w:br/>
        <w:t>2. Regulamento (UE) 2016/679 do Parlamento Europeu e do Conselho, de 27 de abril de 2016.</w:t>
        <w:br/>
        <w:t>3. Jurisprudência relevante e pareceres anteriores emitidos por esta Direção-Geral.</w:t>
        <w:br/>
        <w:br/>
        <w:t>O Artigo 15.º da Lei n.º 123/2023 estabelece que os titulares de dados têm o direito de obter do responsável pelo tratamento a confirmação de que os dados pessoais que lhes digam respeito são ou não objeto de tratamento. Este direito deve ser exercido de forma gratuita e deve ser garantido sem demora injustificada.</w:t>
        <w:br/>
        <w:br/>
        <w:t>A interpretação deste artigo deve considerar o princípio da transparência, que é fundamental para o regime jurídico da proteção de dados. Assim, o responsável pelo tratamento deverá assegurar que os titulares possam efetuar o seu pedido de confirmação de forma acessível e compreensível.</w:t>
        <w:br/>
        <w:br/>
        <w:t>**PARECER**</w:t>
        <w:br/>
        <w:br/>
        <w:t>Em face do exposto, este parecer conclui que:</w:t>
        <w:br/>
        <w:br/>
        <w:t>1. O direito de confirmação previsto no Artigo 15.º deve ser interpretado de forma ampla, garantindo que os titulares tenham acesso à informação sobre o tratamento dos seus dados pessoais.</w:t>
        <w:br/>
        <w:t>2. Recomenda-se que os responsáveis pelo tratamento implementem mecanismos que facilitem o exercício deste direito, incluindo, mas não se limitando, à disponibilização de formulários online e serviços de atendimento ao público.</w:t>
        <w:br/>
        <w:t>3. Importa ainda destacar a necessidade de formação e sensibilização dos profissionais envolvidos no tratamento de dados pessoais, para que possam esclarecer dúvidas e acompanhar os titulares durante o exercício dos seus direitos.</w:t>
        <w:br/>
        <w:br/>
        <w:t>**DESPACHO**</w:t>
        <w:br/>
        <w:br/>
        <w:t>Este parecer deve ser enviado ao requerente, Senhor Doutor João Silva, e publicado nos meios adequados para garantir a sua ampla divulgação. A Direção-Geral de Normas e Regulamentações permanece à disposição para quaisquer esclarecimentos adicionais que se revelem necessários.</w:t>
        <w:br/>
        <w:br/>
        <w:t xml:space="preserve">**[ASSINATURA]**  </w:t>
        <w:br/>
        <w:t xml:space="preserve">Diretor-Geral  </w:t>
        <w:br/>
        <w:t xml:space="preserve">[Nome do Diretor-Geral]  </w:t>
        <w:br/>
        <w:t xml:space="preserve">Direção-Geral de Normas e Regulamentações  </w:t>
        <w:br/>
        <w:t xml:space="preserve">[Contacto]  </w:t>
        <w:br/>
        <w:t xml:space="preserve">[Email]  </w:t>
        <w:br/>
        <w:br/>
        <w:t>---</w:t>
        <w:br/>
        <w:br/>
        <w:t>**NOTAS FINAIS:** Este documento é considerado informação vinculativa e deverá ser utilizado como referência para a interpretação do Artigo 15.º da Lei n.º 123/2023, devendo todos os responsáveis pelo tratamento de dados pessoais observar as diretrizes aqui estabelecidas.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