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#1000</w:t>
      </w:r>
    </w:p>
    <w:p>
      <w:r>
        <w:t xml:space="preserve">**GOVERNO DA REPÚBLICA**  </w:t>
        <w:br/>
        <w:t xml:space="preserve">**MINISTÉRIO DO TRABALHO E SEGURANÇA SOCIAL**  </w:t>
        <w:br/>
        <w:t>**DIREÇÃO-GERAL DO TRABALHO**</w:t>
        <w:br/>
        <w:br/>
        <w:t xml:space="preserve">**DE:** Direção de Normas e Regulamentação  </w:t>
        <w:br/>
        <w:t xml:space="preserve">**ASSUNTO:** Orientação sobre a interpretação da Norma Técnica N.º 15/2023  </w:t>
        <w:br/>
        <w:t>**DATA:** 15 de novembro de 2023</w:t>
        <w:br/>
        <w:br/>
        <w:t>---</w:t>
        <w:br/>
        <w:br/>
        <w:t>**INFORMAÇÃO:**</w:t>
        <w:br/>
        <w:br/>
        <w:t>Nos termos do disposto na legislação em vigor e considerando a necessidade de clarificação sobre a aplicação da Norma Técnica N.º 15/2023, que estabelece diretrizes sobre a segurança no ambiente de trabalho, esta Direção-Geral do Trabalho, em resposta à solicitação recebida da entidade “Sindicato dos Trabalhadores da Indústria e Comércio”, em 01 de novembro de 2023, elaborou as seguintes orientações.</w:t>
        <w:br/>
        <w:br/>
        <w:t>1. **Contexto e Justificativa:**</w:t>
        <w:br/>
        <w:t xml:space="preserve">   A Norma Técnica N.º 15/2023 foi introduzida com o intuito de garantir condições adequadas de segurança e saúde no trabalho, abordando especificamente os riscos associados à manipulação de substâncias químicas. A solicitação de interpretação surge da necessidade de esclarecer os procedimentos que as empresas devem seguir para garantir conformidade com a norma, bem como a aplicação das penalidades em caso de infração.</w:t>
        <w:br/>
        <w:br/>
        <w:t>2. **Orientações:**</w:t>
        <w:br/>
        <w:t xml:space="preserve">   - **Aplicação da Norma:** Recomenda-se que todas as empresas do setor industrial realizem uma avaliação de riscos antes de implementar as diretrizes estabelecidas pela norma.</w:t>
        <w:br/>
        <w:t xml:space="preserve">   - **Treinamento:** É obrigatório que todos os trabalhadores que interajam com substâncias químicas recebam formação específica sobre as práticas de segurança.</w:t>
        <w:br/>
        <w:t xml:space="preserve">   - **Equipamentos de Proteção Individual (EPIs):** As empresas devem fornecer os EPIs adequados e assegurar que estes sejam utilizados corretamente por todos os funcionários.</w:t>
        <w:br/>
        <w:t xml:space="preserve">   - **Registros e Documentação:** É fundamental que as empresas mantenham registros atualizados das avaliações de risco, treinamentos realizados e fornecimento de EPIs.</w:t>
        <w:br/>
        <w:br/>
        <w:t>3. **Pareceres Técnicos:**</w:t>
        <w:br/>
        <w:t xml:space="preserve">   Este documento incorpora as opiniões de especialistas da área de segurança no trabalho, tendo sido consultados técnicos da Direção de Normas e Regulamentação, que corroboraram a necessidade de uma abordagem rigorosa em relação à norma em questão.</w:t>
        <w:br/>
        <w:br/>
        <w:t>**DESPACHO:**</w:t>
        <w:br/>
        <w:br/>
        <w:t>A presente orientação será divulgada através do portal institucional do Ministério do Trabalho e Segurança Social e enviada a todas as entidades empregadoras do setor industrial, assim como aos sindicatos representativos, visando assegurar que as informações sejam amplamente disseminadas e compreendidas.</w:t>
        <w:br/>
        <w:br/>
        <w:t>Recomenda-se que, em caso de dúvidas adicionais, as entidades interessadas entrem em contato com esta Direção-Geral para esclarecimentos complementares.</w:t>
        <w:br/>
        <w:br/>
        <w:t>Esta orientação entra em vigor na data da sua publicação e deve ser considerada como referência para a interpretação da Norma Técnica N.º 15/2023.</w:t>
        <w:br/>
        <w:br/>
        <w:t>**Atenciosamente,**</w:t>
        <w:br/>
        <w:br/>
        <w:t>[ASSINATURA]</w:t>
        <w:br/>
        <w:br/>
        <w:t xml:space="preserve">**Dr. João Mendes**  </w:t>
        <w:br/>
        <w:t xml:space="preserve">**Diretor Geral do Trabalho**  </w:t>
        <w:br/>
        <w:t xml:space="preserve">**Ministério do Trabalho e Segurança Social**  </w:t>
        <w:br/>
        <w:t xml:space="preserve">**Telefone: (21) 1234-5678**  </w:t>
        <w:br/>
        <w:t xml:space="preserve">**Email: diretor@trabalho.gov.pt**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