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#100</w:t>
      </w:r>
    </w:p>
    <w:p>
      <w:r>
        <w:t xml:space="preserve">**DE:** Direção de Serviços de Ensino Superior  </w:t>
        <w:br/>
        <w:t xml:space="preserve">**ASSUNTO:** Análise de Candidaturas ao Programa de Mestrado em Gestão Pública  </w:t>
        <w:br/>
        <w:t xml:space="preserve">**DATA:** 15 de março de 2023  </w:t>
        <w:br/>
        <w:br/>
        <w:t>---</w:t>
        <w:br/>
        <w:br/>
        <w:t xml:space="preserve">**INFORMAÇÃO**  </w:t>
        <w:br/>
        <w:br/>
        <w:t xml:space="preserve">No âmbito da análise das candidaturas apresentadas ao Programa de Mestrado em Gestão Pública, a Direção de Serviços de Ensino Superior procede à avaliação dos processos de candidatura entregues no período de 1 de fevereiro a 28 de fevereiro de 2023.  </w:t>
        <w:br/>
        <w:br/>
        <w:t>Foram recebidas um total de 150 candidaturas, das quais 120 foram consideradas completas e elegíveis para análise, de acordo com os critérios estabelecidos no regulamento do programa. A análise foi efetuada por uma comissão técnica constituída por três elementos da Direção de Serviços de Ensino Superior, sendo as seguintes etapas cumpridas:</w:t>
        <w:br/>
        <w:br/>
        <w:t xml:space="preserve">1. **Verificação de Documentação:**  </w:t>
        <w:br/>
        <w:t xml:space="preserve">   A documentação apresentada pelos candidatos foi verificada quanto à sua conformidade com os requisitos exigidos, nomeadamente:</w:t>
        <w:br/>
        <w:t xml:space="preserve">   - Certificado de Licenciatura;</w:t>
        <w:br/>
        <w:t xml:space="preserve">   - Curriculum Vitae atualizado;</w:t>
        <w:br/>
        <w:t xml:space="preserve">   - Carta de Motivação;</w:t>
        <w:br/>
        <w:t xml:space="preserve">   - Duas cartas de recomendação.</w:t>
        <w:br/>
        <w:br/>
        <w:t xml:space="preserve">2. **Avaliação de Mérito:**  </w:t>
        <w:br/>
        <w:t xml:space="preserve">   Os candidatos foram avaliados com base nos critérios de mérito estabelecidos, que incluem a média final da licenciatura, a experiência profissional relevante e a qualidade das cartas de recomendação.</w:t>
        <w:br/>
        <w:br/>
        <w:t xml:space="preserve">3. **Entrevistas:**  </w:t>
        <w:br/>
        <w:t xml:space="preserve">   As candidaturas que obtiveram uma pontuação igual ou superior a 70% na fase de avaliação de mérito foram convocadas para entrevistas, realizadas entre 5 e 10 de março de 2023. As entrevistas tiveram como objetivo aprofundar a análise das motivações dos candidatos e a sua adequação ao programa.</w:t>
        <w:br/>
        <w:br/>
        <w:t xml:space="preserve">4. **Resultado Final:**  </w:t>
        <w:br/>
        <w:t xml:space="preserve">   Após a conclusão das entrevistas, a comissão técnica deliberou sobre a lista de candidatos a serem admitidos, tendo sido selecionados 30 candidatos para o programa, que será iniciado no próximo semestre letivo.</w:t>
        <w:br/>
        <w:br/>
        <w:t xml:space="preserve">**DESPACHO**  </w:t>
        <w:br/>
        <w:br/>
        <w:t>Face ao exposto, e considerando a necessidade de proceder à notificação dos candidatos selecionados, bem como à comunicação aos não selecionados, determino que:</w:t>
        <w:br/>
        <w:br/>
        <w:t>1. Se proceda à elaboração das notificações de admissão, devendo constar a informação sobre a matrícula e os procedimentos a seguir.</w:t>
        <w:br/>
        <w:t>2. Se elabore uma lista em anexo com os nomes e contactos dos candidatos selecionados e não selecionados, para fins de comunicação.</w:t>
        <w:br/>
        <w:t>3. Se envie a lista de candidatos admitidos para publicação no portal institucional, de modo a garantir a transparência do processo.</w:t>
        <w:br/>
        <w:br/>
        <w:t xml:space="preserve">**ASSINATURA**  </w:t>
        <w:br/>
        <w:t xml:space="preserve">________________________  </w:t>
        <w:br/>
        <w:t xml:space="preserve">Nome do Diretor  </w:t>
        <w:br/>
        <w:t xml:space="preserve">Direção de Serviços de Ensino Superior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