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#108</w:t>
      </w:r>
    </w:p>
    <w:p>
      <w:r>
        <w:t xml:space="preserve">**GOVERNO DA REGIÃO AUTÓNOMA DE EXEMPLO**  </w:t>
        <w:br/>
        <w:t xml:space="preserve">**DEPARTAMENTO DE EDUCAÇÃO**  </w:t>
        <w:br/>
        <w:t xml:space="preserve">**AVENIDA DA EDUCAÇÃO, Nº 100**  </w:t>
        <w:br/>
        <w:t xml:space="preserve">**1234-567 EXEMPLO**  </w:t>
        <w:br/>
        <w:t xml:space="preserve">**TELEFONE: 123 456 789**  </w:t>
        <w:br/>
        <w:t xml:space="preserve">**E-MAIL: educacao@exemplo.gov.pt**  </w:t>
        <w:br/>
        <w:t xml:space="preserve">**NIF: 123456789**  </w:t>
        <w:br/>
        <w:br/>
        <w:t>---</w:t>
        <w:br/>
        <w:br/>
        <w:t xml:space="preserve">**DATA:** 15 de Outubro de 2023  </w:t>
        <w:br/>
        <w:t xml:space="preserve">**ASSUNTO:** Análise e Deliberação das Candidaturas ao 2º Ciclo do Programa de Formação Avançada  </w:t>
        <w:br/>
        <w:br/>
        <w:t>---</w:t>
        <w:br/>
        <w:br/>
        <w:t xml:space="preserve">**INFORMAÇÃO**  </w:t>
        <w:br/>
        <w:br/>
        <w:t xml:space="preserve">Nos termos do disposto no Regulamento do Programa de Formação Avançada, e após a avaliação das candidaturas submetidas no período compreendido entre 1 de Setembro e 30 de Setembro de 2023, foram recebidas um total de 150 (cento e cinquenta) candidaturas para o 2º Ciclo.  </w:t>
        <w:br/>
        <w:br/>
        <w:t xml:space="preserve">A análise das candidaturas foi realizada pela Comissão de Avaliação designada por despacho do Secretário Regional da Educação, datado de 1 de Setembro de 2023. A referida Comissão considerou os critérios estabelecidos no regulamento, nomeadamente a qualificação académica dos candidatos, a pertinência do projeto de formação e a experiência profissional na área de educação.  </w:t>
        <w:br/>
        <w:br/>
        <w:t xml:space="preserve">Após a avaliação, a Comissão deliberou da seguinte forma:  </w:t>
        <w:br/>
        <w:t xml:space="preserve">- **Aprovadas:** 100 (cem) candidaturas  </w:t>
        <w:br/>
        <w:t>- **Rejeitadas:** 50 (cinquenta) candidaturas</w:t>
        <w:br/>
        <w:br/>
        <w:t xml:space="preserve">As candidaturas aprovadas foram classificadas conforme a seguinte distribuição:  </w:t>
        <w:br/>
        <w:t xml:space="preserve">- **Área de Ciências da Educação:** 40  </w:t>
        <w:br/>
        <w:t xml:space="preserve">- **Área de Gestão Educativa:** 30  </w:t>
        <w:br/>
        <w:t xml:space="preserve">- **Área de Tecnologias Educativas:** 30  </w:t>
        <w:br/>
        <w:br/>
        <w:t xml:space="preserve">As candidaturas rejeitadas foram majoritariamente de projetos que não demonstraram adequada articulação com os objetivos do programa ou que apresentaram documentação incompleta. Os candidatos que tiveram as suas propostas rejeitadas serão notificados por escrito, no prazo de 10 dias úteis, apresentando as razões da não aceitação.  </w:t>
        <w:br/>
        <w:br/>
        <w:t>---</w:t>
        <w:br/>
        <w:br/>
        <w:t xml:space="preserve">**DESPACHO**  </w:t>
        <w:br/>
        <w:br/>
        <w:t xml:space="preserve">Face ao exposto, e tendo em consideração a análise da Comissão de Avaliação, determina-se que:  </w:t>
        <w:br/>
        <w:br/>
        <w:t xml:space="preserve">1. Sejam formalmente comunicadas as deliberações aos candidatos, conforme estipulado.  </w:t>
        <w:br/>
        <w:t xml:space="preserve">2. Seja agendada uma reunião de acompanhamento com os candidatos aprovados para o dia 30 de Outubro de 2023, com o intuito de discutir os próximos passos do programa.  </w:t>
        <w:br/>
        <w:t>3. Sejam elaborados e disponibilizados materiais informativos sobre as candidaturas ao 2º Ciclo para o público em geral, visando aumentar a transparência do processo.</w:t>
        <w:br/>
        <w:br/>
        <w:t xml:space="preserve">O presente despacho entra em vigor na data da sua assinatura.  </w:t>
        <w:br/>
        <w:br/>
        <w:t xml:space="preserve">**O SECRETÁRIO REGIONAL DA EDUCAÇÃO**  </w:t>
        <w:br/>
        <w:br/>
        <w:t xml:space="preserve">________________________  </w:t>
        <w:br/>
        <w:t xml:space="preserve">**Dr. Exemplo da Silva**  </w:t>
        <w:br/>
        <w:t xml:space="preserve">**Data:** 15 de Outubro de 2023  </w:t>
        <w:br/>
        <w:br/>
        <w:t xml:space="preserve">---  </w:t>
        <w:br/>
        <w:br/>
        <w:t>*Este documento é emitido em formato digital e é considerado válido sem necessidade de assinatura física, de acordo com a legislação em vigor.*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