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#109</w:t>
      </w:r>
    </w:p>
    <w:p>
      <w:r>
        <w:t xml:space="preserve">**GOVERNO DE PORTUGAL**  </w:t>
        <w:br/>
        <w:t xml:space="preserve">**MINISTÉRIO DOS NEGÓCIOS ESTRANGEIROS**  </w:t>
        <w:br/>
        <w:t xml:space="preserve">**DIREÇÃO-GERAL DAS RELAÇÕES INTERNACIONAIS**  </w:t>
        <w:br/>
        <w:br/>
        <w:t>---</w:t>
        <w:br/>
        <w:br/>
        <w:t xml:space="preserve">**DE:** Direção-Geral das Relações Internacionais  </w:t>
        <w:br/>
        <w:t xml:space="preserve">**A:** Senhor Ministro dos Negócios Estrangeiros  </w:t>
        <w:br/>
        <w:t xml:space="preserve">**ASSUNTO:** Aprovação e Comunicação da Convenção sobre a Proteção e Promoção da Diversidade das Expressões Culturais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 política externa de Portugal e em conformidade com os compromissos assumidos no que respeita à proteção da diversidade cultural, foi realizada a análise da proposta de adesão à Convenção sobre a Proteção e Promoção da Diversidade das Expressões Culturais, adotada em Paris no dia 20 de outubro de 2005.</w:t>
        <w:br/>
        <w:br/>
        <w:t>A Direção-Geral das Relações Internacionais, após consulta aos serviços competentes do Ministério da Cultura e da Direção-Geral da Educação, elaborou um parecer favorável à vinculação de Portugal a esta convenção, considerando os benefícios que a mesma poderá trazer para a promoção da diversidade cultural no nosso país e no espaço internacional.</w:t>
        <w:br/>
        <w:br/>
        <w:t xml:space="preserve">**DESPACHO**  </w:t>
        <w:br/>
        <w:br/>
        <w:t>Considerando o parecer emitido, o Senhor Ministro dos Negócios Estrangeiros decide:</w:t>
        <w:br/>
        <w:br/>
        <w:t>1. Aprovar a adesão de Portugal à Convenção sobre a Proteção e Promoção da Diversidade das Expressões Culturais.</w:t>
        <w:br/>
        <w:t>2. Autorizar a assinatura do respetivo instrumento de ratificação, que será posteriormente submetido à apreciação da Assembleia da República, conforme estipulado pela legislação em vigor.</w:t>
        <w:br/>
        <w:t>3. Determinar a comunicação do presente despacho ao Senhor Primeiro-Ministro e ao Senhor Presidente da Assembleia da República, para conhecimento e diligências necessárias.</w:t>
        <w:br/>
        <w:t>4. Proceder à publicação do presente despacho no Diário da República, de acordo com as normas estabelecidas.</w:t>
        <w:br/>
        <w:br/>
        <w:t xml:space="preserve">**AVISOS**  </w:t>
        <w:br/>
        <w:br/>
        <w:t>Após a ratificação, será enviado o aviso de depósito do instrumento de ratificação junto da UNESCO, conforme os procedimentos estabelecidos, assim como a notificação aos Estados contratantes da convenção.</w:t>
        <w:br/>
        <w:br/>
        <w:t xml:space="preserve">**ANEXOS**  </w:t>
        <w:br/>
        <w:t xml:space="preserve">1. Parecer da Direção-Geral das Relações Internacionais  </w:t>
        <w:br/>
        <w:t xml:space="preserve">2. Proposta de adesão à convenção  </w:t>
        <w:br/>
        <w:t xml:space="preserve">3. Minuta do instrumento de ratificação  </w:t>
        <w:br/>
        <w:br/>
        <w:t xml:space="preserve">**ASSINATURA**  </w:t>
        <w:br/>
        <w:t xml:space="preserve">_________________________  </w:t>
        <w:br/>
        <w:t xml:space="preserve">[Nome do Ministro dos Negócios Estrangeiros]  </w:t>
        <w:br/>
        <w:t xml:space="preserve">Ministro dos Negócios Estrangeiros  </w:t>
        <w:br/>
        <w:br/>
        <w:t>---</w:t>
        <w:br/>
        <w:br/>
        <w:t xml:space="preserve">**Governo de Portugal - Ministério dos Negócios Estrangeiros**  </w:t>
        <w:br/>
        <w:t xml:space="preserve">**Rua de São Bento, nº 190, 1249-068 Lisboa**  </w:t>
        <w:br/>
        <w:t xml:space="preserve">**Tel: +351 21 392 50 00**  </w:t>
        <w:br/>
        <w:t xml:space="preserve">**www.mne.gov.pt**  </w:t>
        <w:br/>
        <w:br/>
        <w:t xml:space="preserve">--- </w:t>
        <w:br/>
        <w:br/>
        <w:t>Este documento é confidencial e destinado exclusivamente ao uso interno do Ministério dos Negócios Estrangeiros. A divulgação não autorizada pode ser punida por lei.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