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#138</w:t>
      </w:r>
    </w:p>
    <w:p>
      <w:r>
        <w:t>**GOVERNO DA REPÚBLICA**</w:t>
        <w:br/>
        <w:br/>
        <w:t>**MINISTÉRIO DA JUSTIÇA**</w:t>
        <w:br/>
        <w:br/>
        <w:t>**DE:** Direção-Geral de Legislação</w:t>
        <w:br/>
        <w:br/>
        <w:t>**ASSUNTO:** Proposta de Lei sobre a Modernização do Sistema Judicial</w:t>
        <w:br/>
        <w:br/>
        <w:t>**DATA:** 15 de Outubro de 2023</w:t>
        <w:br/>
        <w:br/>
        <w:t>---</w:t>
        <w:br/>
        <w:br/>
        <w:t>**INFORMAÇÃO**</w:t>
        <w:br/>
        <w:br/>
        <w:t>Nos termos das atribuições conferidas à Direção-Geral de Legislação pelo artigo 5.º da Lei n.º 23/2021, de 15 de março, que estabelece o quadro normativo da atividade legislativa, e na sequência das orientações emanadas pelo Senhor Ministro da Justiça, apresenta-se para apreciação a Proposta de Lei que visa a modernização do sistema judicial português.</w:t>
        <w:br/>
        <w:br/>
        <w:t>A presente proposta tem como objetivos principais:</w:t>
        <w:br/>
        <w:br/>
        <w:t>1. **Simplificação de Processos**: Reduzir a burocracia e os prazos associados à tramitação de processos judiciais, promovendo a celeridade na administração da justiça.</w:t>
        <w:br/>
        <w:t xml:space="preserve">   </w:t>
        <w:br/>
        <w:t>2. **Digitalização**: Aumentar a eficiência através da implementação de plataformas digitais que permitam a gestão e acompanhamento dos processos por parte dos cidadãos, advogados e tribunais.</w:t>
        <w:br/>
        <w:br/>
        <w:t>3. **Apoio à Formação**: Criar programas de formação contínua para magistrados e funcionários judiciais, visando a atualização de conhecimentos e competências no uso de novas tecnologias.</w:t>
        <w:br/>
        <w:br/>
        <w:t>4. **Acessibilidade**: Garantir que todos os cidadãos tenham acesso à justiça, através da criação de mecanismos que permitam a consulta de processos e a participação em audiências de forma remota.</w:t>
        <w:br/>
        <w:br/>
        <w:t>A proposta inclui ainda uma análise detalhada do impacto financeiro e administrativo, assim como a identificação das normas que precisam de ser alteradas para a sua implementação.</w:t>
        <w:br/>
        <w:br/>
        <w:t>**DESPACHO**</w:t>
        <w:br/>
        <w:br/>
        <w:t>Face ao exposto, e considerando a relevância da matéria em apreço para a modernização do sistema judicial, determino:</w:t>
        <w:br/>
        <w:br/>
        <w:t>1. A remessa da Proposta de Lei ao Conselho de Ministros para apreciação e deliberação, no prazo de 30 dias a contar da presente data.</w:t>
        <w:br/>
        <w:t xml:space="preserve">   </w:t>
        <w:br/>
        <w:t>2. A realização de audiências públicas, a serem agendadas pela Direção-Geral de Legislação, com o intuito de auscultar a opinião de especialistas e da sociedade civil sobre a proposta apresentada.</w:t>
        <w:br/>
        <w:br/>
        <w:t>3. A elaboração de um relatório final que compile as sugestões recebidas durante as audiências e que sirva de base para a versão final da proposta a ser submetida à Assembleia da República.</w:t>
        <w:br/>
        <w:br/>
        <w:t>Por fim, saliento a importância da colaboração de todos os órgãos envolvidos para garantir que a proposta de lei reflita as necessidades da sociedade e promova uma justiça mais eficaz e acessível.</w:t>
        <w:br/>
        <w:br/>
        <w:t>**ASSINATURA**</w:t>
        <w:br/>
        <w:br/>
        <w:t xml:space="preserve">__________________________  </w:t>
        <w:br/>
        <w:t xml:space="preserve">Diretor-Geral de Legislação  </w:t>
        <w:br/>
        <w:t>Ministério da Justiça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