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#150</w:t>
      </w:r>
    </w:p>
    <w:p>
      <w:r>
        <w:t>**GOVERNO DA REPÚBLICA**</w:t>
        <w:br/>
        <w:br/>
        <w:t xml:space="preserve">**DE:** Assembleia da República  </w:t>
        <w:br/>
        <w:t xml:space="preserve">**ASSUNTO:** Proposta de Lei n.º 123/A/2023 - Regime Jurídico da Proteção de Dados Pessoais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sessão legislativa em curso e de acordo com o artigo 167.º da Constituição da República Portuguesa, a Assembleia da República, considerando a necessidade de atualização do regime jurídico que regula a proteção de dados pessoais, recebeu a Proposta de Lei n.º 123/A/2023, apresentada pelo Grupo Parlamentar do Partido X.</w:t>
        <w:br/>
        <w:br/>
        <w:t>A referida proposta visa adaptar a legislação nacional às exigências do Regulamento Geral sobre a Proteção de Dados (RGPD) da União Europeia, bem como clarificar e expandir os direitos dos titulares de dados, os deveres dos responsáveis pelo tratamento e as sanções aplicáveis em caso de incumprimento.</w:t>
        <w:br/>
        <w:br/>
        <w:t>Ao longo da sua análise, foram considerados os pareceres emitidos pela Comissão Nacional de Proteção de Dados e pelos especialistas da área, os quais se mostraram favoráveis à aprovação da proposta, salientando a importância de garantir a privacidade e a segurança dos dados pessoais no contexto digital atual.</w:t>
        <w:br/>
        <w:br/>
        <w:t>A discussão da proposta está agendada para o dia 30 de outubro de 2023, durante a qual serão ouvidos representantes de diversas organizações da sociedade civil e entidades públicas, com o intuito de recolher contributos que possam enriquecer o texto legislativo.</w:t>
        <w:br/>
        <w:br/>
        <w:t>---</w:t>
        <w:br/>
        <w:br/>
        <w:t>**DESPACHO:**</w:t>
        <w:br/>
        <w:br/>
        <w:t>Face ao exposto, determino que se proceda à inclusão da Proposta de Lei n.º 123/A/2023 na agenda da próxima reunião plenária da Assembleia da República, bem como à divulgação do presente parecer junto das entidades competentes para que possam preparar a sua participação na discussão.</w:t>
        <w:br/>
        <w:br/>
        <w:t>Solicito ainda que todos os elementos relacionados com a proposta sejam arquivados nos termos da legislação vigente sobre a gestão documental, garantindo assim a acessibilidade e a transparência dos atos legislativos.</w:t>
        <w:br/>
        <w:br/>
        <w:t>Lisboa, 15 de outubro de 2023</w:t>
        <w:br/>
        <w:br/>
        <w:t xml:space="preserve">**Assinatura:**  </w:t>
        <w:br/>
        <w:t xml:space="preserve">__________________________  </w:t>
        <w:br/>
        <w:t xml:space="preserve">Presidente da Assembleia da República  </w:t>
        <w:br/>
        <w:t>Dr. João Silva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