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#155</w:t>
      </w:r>
    </w:p>
    <w:p>
      <w:r>
        <w:t xml:space="preserve">**GOVERNO DA REPÚBLICA PORTUGUESA**  </w:t>
        <w:br/>
        <w:t xml:space="preserve">**MINISTÉRIO DA ADMINISTRAÇÃO INTERNA**  </w:t>
        <w:br/>
        <w:t xml:space="preserve">**DIRECÇÃO-GERAL DA ADMINISTRAÇÃO LOCAL**  </w:t>
        <w:br/>
        <w:br/>
        <w:t xml:space="preserve">**DE**: Direcção-Geral da Administração Local  </w:t>
        <w:br/>
        <w:t xml:space="preserve">**ASSUNTO**: Aprovação do Regulamento Geral sobre a Gestão de Resíduos Urbanos  </w:t>
        <w:br/>
        <w:t xml:space="preserve">**DATA**: 10 de Outubro de 2023  </w:t>
        <w:br/>
        <w:br/>
        <w:t xml:space="preserve">**INFORMAÇÃO**:  </w:t>
        <w:br/>
        <w:br/>
        <w:t xml:space="preserve">Nos termos do disposto no artigo 4.º da Lei n.º 123/2019, de 28 de agosto, que estabelece o regime jurídico da gestão de resíduos urbanos, e após a análise e apreciação do projeto de regulamento submetido à consulta pública, a Direcção-Geral da Administração Local elaborou o regulamento que agora se apresenta para aprovação.  </w:t>
        <w:br/>
        <w:br/>
        <w:t xml:space="preserve">O referido regulamento visa uniformizar a gestão de resíduos urbanos em todo o território nacional, com o intuito de promover a sustentabilidade ambiental, a eficiência na recolha e tratamento de resíduos, bem como a sensibilização da população para a importância da reciclagem e redução de resíduos.  </w:t>
        <w:br/>
        <w:br/>
        <w:t xml:space="preserve">O projeto de regulamento foi submetido a parecer da Comissão Técnica de Resíduos, tendo sido incorporadas as sugestões apresentadas pelas entidades envolvidas e pela sociedade civil durante o período de consulta pública que decorreu entre 1 de julho e 15 de agosto de 2023.  </w:t>
        <w:br/>
        <w:br/>
        <w:t xml:space="preserve">O regulamento abrange as seguintes áreas principais:  </w:t>
        <w:br/>
        <w:t xml:space="preserve">1. Definição de responsabilidades dos municípios e das entidades gestoras de resíduos;  </w:t>
        <w:br/>
        <w:t xml:space="preserve">2. Estabelecimento de metas de redução e reciclagem de resíduos;  </w:t>
        <w:br/>
        <w:t xml:space="preserve">3. Criação de mecanismos de fiscalização e penalização para incumprimentos;  </w:t>
        <w:br/>
        <w:t xml:space="preserve">4. Promoção de campanhas de sensibilização junto da população;  </w:t>
        <w:br/>
        <w:t xml:space="preserve">5. Regulamentação de incentivos à reciclagem e gestão eficiente de resíduos.  </w:t>
        <w:br/>
        <w:br/>
        <w:t>**DESPACHO**:</w:t>
        <w:br/>
        <w:br/>
        <w:t xml:space="preserve">Tendo em conta a relevância e a urgência da matéria, bem como a adequação do regulamento às normas legais em vigor, determino a aprovação do Regulamento Geral sobre a Gestão de Resíduos Urbanos, nos termos apresentados.  </w:t>
        <w:br/>
        <w:br/>
        <w:t xml:space="preserve">O regulamento aprovado deve ser publicado em Diário da República, garantindo a sua entrada em vigor no prazo de 30 dias após a publicação. A Direcção-Geral da Administração Local fica encarregue da sua divulgação e implementação junto dos municípios e demais entidades competentes.  </w:t>
        <w:br/>
        <w:br/>
        <w:t xml:space="preserve">**Lisboa, 10 de Outubro de 2023**  </w:t>
        <w:br/>
        <w:t xml:space="preserve">**O Director-Geral**  </w:t>
        <w:br/>
        <w:t xml:space="preserve">**[Assinatura]**  </w:t>
        <w:br/>
        <w:t xml:space="preserve">**[Nome do Director-Geral]**  </w:t>
        <w:br/>
        <w:t xml:space="preserve">**Direcção-Geral da Administração Local**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