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#156</w:t>
      </w:r>
    </w:p>
    <w:p>
      <w:r>
        <w:t xml:space="preserve">**GOVERNO DO MUNICÍPIO DE EXEMPLO**  </w:t>
        <w:br/>
        <w:t xml:space="preserve">**DEPARTAMENTO DE ADMINISTRAÇÃO E GESTÃO DE RECURSOS**  </w:t>
        <w:br/>
        <w:t xml:space="preserve">**AVISO Nº 45/2023**  </w:t>
        <w:br/>
        <w:br/>
        <w:t xml:space="preserve">**ASSUNTO:** Aprovação e Publicitação do Regimento Interno da Escola Municipal de Exemplo  </w:t>
        <w:br/>
        <w:br/>
        <w:t xml:space="preserve">**DATA:** 15 de Outubro de 2023  </w:t>
        <w:br/>
        <w:br/>
        <w:t xml:space="preserve">**INFORMAÇÃO:**  </w:t>
        <w:br/>
        <w:br/>
        <w:t>Na sequência da deliberação da reunião do Conselho Municipal de Educação realizada em 05 de Outubro de 2023, e tendo em vista a necessidade de regulamentar o funcionamento da Escola Municipal de Exemplo, foi elaborado o projeto do Regimento Interno, que visa estabelecer normas e procedimentos a serem observados por todos os colaboradores, alunos e responsáveis.</w:t>
        <w:br/>
        <w:br/>
        <w:t>O referido projeto foi submetido à verificação jurídica, tendo sido analisado pelo Departamento Jurídico Municipal, que emitiu parecer favorável à sua implementação. Em conformidade com o estabelecido na legislação vigente e considerando a importância da comunicação clara e eficaz das regras institucionais, este aviso visa informar a todos os interessados sobre a aprovação e publicitação do Regimento Interno.</w:t>
        <w:br/>
        <w:br/>
        <w:t xml:space="preserve">**DESPACHO:**  </w:t>
        <w:br/>
        <w:br/>
        <w:t>1. Aprovar o Regimento Interno da Escola Municipal de Exemplo, conforme documento anexo, que entra em vigor a partir de 01 de Novembro de 2023.</w:t>
        <w:br/>
        <w:t xml:space="preserve">  </w:t>
        <w:br/>
        <w:t>2. Determinar que o presente Aviso seja amplamente divulgado, através de circular informativa a todos os colaboradores da Escola Municipal de Exemplo, bem como na página oficial do Município.</w:t>
        <w:br/>
        <w:br/>
        <w:t>3. Solicitar ao Departamento de Comunicação e Imprensa que providencie a divulgação do Regimento Interno nos meios de comunicação do Município, garantindo que toda a comunidade escolar tenha acesso às novas normas e procedimentos.</w:t>
        <w:br/>
        <w:br/>
        <w:t>4. Instruir o Diretor da Escola Municipal de Exemplo a realizar uma reunião com todos os colaboradores e representantes de alunos e pais, com o objetivo de apresentar e esclarecer as novas diretrizes estabelecidas no Regimento Interno.</w:t>
        <w:br/>
        <w:br/>
        <w:t>5. Encaminhar cópias do Regimento Interno a todos os órgãos e entidades competentes que possam necessitar de conhecimento sobre o mesmo.</w:t>
        <w:br/>
        <w:br/>
        <w:t>**PUBLIQUE-SE E CUMPRA-SE.**</w:t>
        <w:br/>
        <w:br/>
        <w:t xml:space="preserve">**FIRMADO:**  </w:t>
        <w:br/>
        <w:t xml:space="preserve">[Assinatura]  </w:t>
        <w:br/>
        <w:t xml:space="preserve">**Nome do Responsável**  </w:t>
        <w:br/>
        <w:t xml:space="preserve">**Cargo**  </w:t>
        <w:br/>
        <w:t xml:space="preserve">**Governo do Município de Exemplo**  </w:t>
        <w:br/>
        <w:t xml:space="preserve">**Departamento de Administração e Gestão de Recursos**  </w:t>
        <w:br/>
        <w:br/>
        <w:t>**ANEXO:** Regimento Interno da Escola Municipal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