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</w:t>
      </w:r>
    </w:p>
    <w:p>
      <w:r>
        <w:t>**GOVERNO DA REPÚBLICA**</w:t>
        <w:br/>
        <w:br/>
        <w:t>**MINISTÉRIO DA ADMINISTRAÇÃO PÚBLICA**</w:t>
        <w:br/>
        <w:br/>
        <w:t xml:space="preserve">**DE**: Direção-Geral de Assuntos Legislativos  </w:t>
        <w:br/>
        <w:t xml:space="preserve">**ASSUNTO**: Proposta de Lei n.º 123/2023 - Regime Jurídico da Proteção de Dados Pessoais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das competências atribuídas a esta Direção-Geral, e em conformidade com o disposto na Lei n.º 67/98, de 26 de outubro, que aprova a proteção de dados pessoais, bem como na recente Diretiva Europeia 2016/680, vimos por este meio dar conhecimento da proposta de lei que visa estabelecer um regime jurídico específico para a proteção de dados pessoais em instituições públicas e privadas.</w:t>
        <w:br/>
        <w:br/>
        <w:t>A proposta de lei, que deverá ser discutida na Assembleia da República a partir do dia 30 de outubro de 2023, contempla as seguintes linhas gerais:</w:t>
        <w:br/>
        <w:br/>
        <w:t>1. **Objetivo**: Estabelecer normas que assegurem a proteção dos dados pessoais, promovendo um equilíbrio entre a privacidade dos cidadãos e a necessidade de tratamento de dados para fins de interesse público.</w:t>
        <w:br/>
        <w:t xml:space="preserve">  </w:t>
        <w:br/>
        <w:t>2. **Âmbito de Aplicação**: A proposta aplica-se a todas as entidades que tratem dados pessoais, incluindo administrações públicas, organizações não governamentais e empresas do setor privado.</w:t>
        <w:br/>
        <w:br/>
        <w:t>3. **Direitos dos Titulares**: São consagrados novos direitos para os titulares dos dados, incluindo o direito à portabilidade, o direito ao esquecimento e o direito à limitação do tratamento.</w:t>
        <w:br/>
        <w:br/>
        <w:t>4. **Responsabilidades das Entidades**: As entidades que tratem dados pessoais ficam obrigadas a adotar medidas de segurança adequadas, bem como a designar um encarregado de proteção de dados.</w:t>
        <w:br/>
        <w:br/>
        <w:t>5. **Sanções**: Estipulam-se sanções administrativas para o incumprimento das disposições da lei, com a possibilidade de aplicação de multas até 4% do volume de negócios anual da entidade infratora.</w:t>
        <w:br/>
        <w:br/>
        <w:t xml:space="preserve">**DESPACHO**  </w:t>
        <w:br/>
        <w:br/>
        <w:t>Considerando a relevância da proposta de lei para a proteção dos direitos fundamentais dos cidadãos, e a necessidade de garantir um debate público informado, determino que:</w:t>
        <w:br/>
        <w:br/>
        <w:t>1. Seja realizada uma consulta pública sobre a proposta de lei, a ser divulgada através do portal oficial do Ministério da Administração Pública, com o objetivo de recolher contributos dos cidadãos e das partes interessadas.</w:t>
        <w:br/>
        <w:t xml:space="preserve">  </w:t>
        <w:br/>
        <w:t>2. Se proceda à convocação de uma reunião com os representantes dos partidos políticos e das organizações da sociedade civil para apresentação da proposta e discussão dos seus principais pontos.</w:t>
        <w:br/>
        <w:br/>
        <w:t>3. Seja elaborado um relatório com a análise dos contributos recebidos, a ser apresentado à Comissão Parlamentar de Assuntos Constitucionais, Direitos, Liberdades e Garantias, até ao dia 15 de novembro de 2023.</w:t>
        <w:br/>
        <w:br/>
        <w:t>Sem mais para o momento, subscrevo-me com a consideração mais elevada.</w:t>
        <w:br/>
        <w:br/>
        <w:t xml:space="preserve">**[Assinatura]**  </w:t>
        <w:br/>
        <w:t xml:space="preserve">**João Silva**  </w:t>
        <w:br/>
        <w:t xml:space="preserve">**Diretor-Geral de Assuntos Legislativos**  </w:t>
        <w:br/>
        <w:t xml:space="preserve">**Ministério da Administração Pública**  </w:t>
        <w:br/>
        <w:t xml:space="preserve">**Telefone: (21) 123 45 67**  </w:t>
        <w:br/>
        <w:t xml:space="preserve">**Email: j.silva@map.gov.pt**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