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#161</w:t>
      </w:r>
    </w:p>
    <w:p>
      <w:r>
        <w:t>---</w:t>
        <w:br/>
        <w:br/>
        <w:t>**MINISTÉRIO DA ECONOMIA E TRANSIÇÃO DIGITAL**</w:t>
        <w:br/>
        <w:br/>
        <w:t>**DIREÇÃO-GERAL DE NORMALIZAÇÃO E QUALIDADE**</w:t>
        <w:br/>
        <w:br/>
        <w:t xml:space="preserve">**DE:** Direção-Geral de Normalização e Qualidade  </w:t>
        <w:br/>
        <w:t xml:space="preserve">**ASSUNTO:** Elaboração da Norma Técnica NP 12345:2023 sobre Sistemas de Gestão de Segurança Alimentar  </w:t>
        <w:br/>
        <w:t>**DATA:** 15 de outubro de 2023</w:t>
        <w:br/>
        <w:br/>
        <w:t>---</w:t>
        <w:br/>
        <w:br/>
        <w:t>**INFORMAÇÃO:**</w:t>
        <w:br/>
        <w:br/>
        <w:t>No âmbito das competências atribuídas à Direção-Geral de Normalização e Qualidade, e em resposta à crescente necessidade de padronização nos sistemas de gestão de segurança alimentar, foi identificada a necessidade de elaborar uma norma técnica que estabeleça diretrizes claras e práticas para a implementação e manutenção de sistemas de gestão eficazes neste contexto.</w:t>
        <w:br/>
        <w:br/>
        <w:t>A proposta de norma técnica, designada NP 12345:2023, visa garantir a conformidade com as melhores práticas internacionais, promovendo a segurança alimentar e a proteção do consumidor. O processo de elaboração compreenderá as seguintes etapas:</w:t>
        <w:br/>
        <w:br/>
        <w:t>1. **Identificação da Necessidade:** Levantamento das lacunas existentes nas normas atualmente em uso e análise das exigências regulamentares a nível nacional e europeu.</w:t>
        <w:br/>
        <w:br/>
        <w:t>2. **Elaboração do Documento Normativo:** Redação da norma, que incluirá definições, requisitos e orientações práticas para a implementação de sistemas de gestão de segurança alimentar.</w:t>
        <w:br/>
        <w:br/>
        <w:t>3. **Consulta a Especialistas:** Realização de consultas com peritos na área, incluindo técnicos da Direção-Geral de Saúde, Instituto Português da Qualidade e representantes de entidades do setor alimentar.</w:t>
        <w:br/>
        <w:br/>
        <w:t>4. **Consulta Pública:** A norma será submetida a uma consulta pública, permitindo a recolha de contribuições de diversas partes interessadas, incluindo organizações industriais, associações de consumidores e entidades reguladoras.</w:t>
        <w:br/>
        <w:br/>
        <w:t>5. **Análise dos Contributos Recebidos:** Após o período de consulta, será realizada uma análise detalhada das sugestões e comentários, visando melhorar o conteúdo da norma proposta.</w:t>
        <w:br/>
        <w:br/>
        <w:t>6. **Redação Final:** Elaboração da versão final da norma, incorporando as alterações necessárias em função dos contributos recebidos.</w:t>
        <w:br/>
        <w:br/>
        <w:t>7. **Publicação e Publicitação:** Envio do documento final para publicação oficial, assegurando a sua disponibilização a todos os stakeholders interessados.</w:t>
        <w:br/>
        <w:br/>
        <w:t>**DESPACHO:**</w:t>
        <w:br/>
        <w:br/>
        <w:t>Face ao exposto, determina-se a constituição de uma Comissão Técnica Especializada para a elaboração da Norma Técnica NP 12345:2023, que será composta por representantes das entidades mencionadas, bem como de especialistas convidados na área da segurança alimentar.</w:t>
        <w:br/>
        <w:br/>
        <w:t>A Comissão terá um prazo de seis meses para a conclusão do processo de elaboração e deverá apresentar um relatório final que inclua todos os pareceres e contribuições obtidas ao longo do processo.</w:t>
        <w:br/>
        <w:br/>
        <w:t>**O DIRETOR-GERAL,**</w:t>
        <w:br/>
        <w:br/>
        <w:t>[Assinatura]</w:t>
        <w:br/>
        <w:br/>
        <w:t xml:space="preserve">**Nome do Diretor-Geral**  </w:t>
        <w:br/>
        <w:t xml:space="preserve">Direção-Geral de Normalização e Qualidade  </w:t>
        <w:br/>
        <w:t xml:space="preserve">Ministério da Economia e Transição Digital  </w:t>
        <w:br/>
        <w:br/>
        <w:t xml:space="preserve">--- </w:t>
        <w:br/>
        <w:br/>
        <w:t>Este documento será arquivado na base de dados de normas técnicas, conforme as diretrizes para a gestão de documentos normativos e será disponibilizado para consulta pública após a sua publicação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