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#167</w:t>
      </w:r>
    </w:p>
    <w:p>
      <w:r>
        <w:t>---</w:t>
        <w:br/>
        <w:br/>
        <w:t xml:space="preserve">**DE:** Direção Geral de Administração Pública  </w:t>
        <w:br/>
        <w:t xml:space="preserve">**ASSUNTO:** Aprovação de Regulamento Interno de Funcionamento da Equipa de Atendimento ao Público  </w:t>
        <w:br/>
        <w:t xml:space="preserve">**DATA:** 15 de Outubro de 2023  </w:t>
        <w:br/>
        <w:br/>
        <w:t xml:space="preserve">**INFORMAÇÃO:**  </w:t>
        <w:br/>
        <w:br/>
        <w:t>No âmbito da necessidade de padronização e eficiência nos serviços prestados pela Direção Geral de Administração Pública, foi elaborado um projeto de Regulamento Interno, que visa estabelecer as normas e procedimentos a serem seguidos pela Equipa de Atendimento ao Público. Este regulamento é fundamental para garantir a qualidade no atendimento, a transparência nas ações e a uniformidade dos procedimentos adotados.</w:t>
        <w:br/>
        <w:br/>
        <w:t>O projeto de Regulamento foi submetido à apreciação da Assessoria Jurídica, que verificou a conformidade das disposições propostas com a legislação vigente, tendo dado parecer favorável à sua implementação. Após a análise e considerações feitas em reunião realizada no dia 05 de Outubro de 2023, foram incorporadas sugestões para otimizar o processo de atendimento.</w:t>
        <w:br/>
        <w:br/>
        <w:t xml:space="preserve">**DESPACHO:**  </w:t>
        <w:br/>
        <w:br/>
        <w:t>Atendendo ao exposto, e considerando a relevância do Regulamento Interno para o funcionamento eficaz da Equipa de Atendimento ao Público, determino a sua aprovação na forma apresentada em anexo, bem como a sua publicitação através de circular normativa a ser distribuída a todos os colaboradores da Direção Geral de Administração Pública.</w:t>
        <w:br/>
        <w:br/>
        <w:t>A Direção de Recursos Humanos deverá assegurar a formação necessária para que todos os membros da equipa estejam cientes das novas normas estabelecidas e da sua implementação.</w:t>
        <w:br/>
        <w:br/>
        <w:t>Peço ainda que a presente decisão seja comunicada ao Gabinete de Comunicação para a devida divulgação junto do público em geral, a fim de promover a transparência e o acesso à informação.</w:t>
        <w:br/>
        <w:br/>
        <w:t>**ANEXO:** Regulamento Interno de Funcionamento da Equipa de Atendimento ao Público.</w:t>
        <w:br/>
        <w:br/>
        <w:t>**FIM DO DOCUMENTO**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