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#168</w:t>
      </w:r>
    </w:p>
    <w:p>
      <w:r>
        <w:t xml:space="preserve">**MINISTÉRIO DOS NEGÓCIOS ESTRANGEIROS**  </w:t>
        <w:br/>
        <w:t xml:space="preserve">**DIRECÇÃO-GERAL DOS ASSUNTOS INTERNACIONAIS**  </w:t>
        <w:br/>
        <w:t xml:space="preserve">**AV. DA LIBERDADE, 123**  </w:t>
        <w:br/>
        <w:t xml:space="preserve">**1010-000 LISBOA**  </w:t>
        <w:br/>
        <w:br/>
        <w:t xml:space="preserve">**DE**: Direcção-Geral dos Assuntos Internacionais  </w:t>
        <w:br/>
        <w:t xml:space="preserve">**ASSUNTO**: Aprovação e comunicação da Convenção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 legislação em vigor e após análise dos documentos pertinentes, a Direcção-Geral dos Assuntos Internacionais apresenta a seguinte informação sobre a Convenção sobre a Proteção dos Direitos de Todos os Trabalhadores Migrantes e Membros das suas Famílias, adotada em Nova Iorque a 18 de Dezembro de 1990.</w:t>
        <w:br/>
        <w:br/>
        <w:t xml:space="preserve">1. **Contextualização**  </w:t>
        <w:br/>
        <w:t>A presente convenção visa assegurar a proteção dos direitos dos trabalhadores migrantes e de suas famílias, estabelecendo princípios que promovem o respeito pela sua dignidade e direitos humanos fundamentais. A sua ratificação por parte do Estado português é considerada essencial para a promoção de uma política de imigração justa e humanitária.</w:t>
        <w:br/>
        <w:br/>
        <w:t xml:space="preserve">2. **Parecer do Ministério dos Negócios Estrangeiros**  </w:t>
        <w:br/>
        <w:t>Após a análise do conteúdo da convenção, o Ministério dos Negócios Estrangeiros emitiu parecer favorável à ratificação da mesma, considerando que a sua adoção se alinha com os compromissos internacionais assumidos por Portugal e com a defesa dos direitos humanos.</w:t>
        <w:br/>
        <w:br/>
        <w:t xml:space="preserve">3. **Aprovação Parlamentar**  </w:t>
        <w:br/>
        <w:t>A proposta de ratificação da convenção foi submetida à Assembleia da República e aprovada por maioria em sessão plenária realizada no dia 10 de Outubro de 2023, conforme registo na acta nº 45/2023.</w:t>
        <w:br/>
        <w:br/>
        <w:t xml:space="preserve">4. **Despesas e Compromissos**  </w:t>
        <w:br/>
        <w:t>A ratificação da presente convenção não acarreta encargos financeiros adicionais para o Estado, uma vez que as medidas necessárias para a sua implementação já estão previstas na legislação nacional.</w:t>
        <w:br/>
        <w:br/>
        <w:t xml:space="preserve">5. **Publicação**  </w:t>
        <w:br/>
        <w:t>Findo o processo de ratificação, a convenção será publicada em Diário da República, após a assinatura do Sr. Presidente da República e o depósito do instrumento de ratificação junto das Nações Unidas.</w:t>
        <w:br/>
        <w:br/>
        <w:t>---</w:t>
        <w:br/>
        <w:br/>
        <w:t xml:space="preserve">**DESPACHO**  </w:t>
        <w:br/>
        <w:br/>
        <w:t>Face ao exposto, e considerando a relevância da convenção no contexto das políticas de imigração e direitos humanos, autorizo a assinatura do instrumento de ratificação da Convenção sobre a Proteção dos Direitos de Todos os Trabalhadores Migrantes e Membros das suas Famílias, bem como a sua subsequente publicação em Diário da República.</w:t>
        <w:br/>
        <w:br/>
        <w:t xml:space="preserve">Lisboa, 15 de Outubro de 2023  </w:t>
        <w:br/>
        <w:br/>
        <w:t xml:space="preserve">**[Assinatura]**  </w:t>
        <w:br/>
        <w:t xml:space="preserve">**João Silva**  </w:t>
        <w:br/>
        <w:t xml:space="preserve">**Director-Geral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