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#16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**A:** Todos os Órgãos Competentes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>**INFORMAÇÃO**</w:t>
        <w:br/>
        <w:br/>
        <w:t>Na sequência da decisão proferida pelo Tribunal Constitucional no Acórdão nº 345/2023, datado de 10 de Outubro de 2023, comunicamos a seguinte deliberação:</w:t>
        <w:br/>
        <w:br/>
        <w:t>Considerando a apreciação da norma regulamentar constante do Decreto-Lei nº 123/2018, que estabelece o regime jurídico das entidades do setor público, o Tribunal Constitucional declarou a inconstitucionalidade da referida norma, por violação do princípio da igualdade consagrado no artigo 13.º da Constituição da República Portuguesa.</w:t>
        <w:br/>
        <w:br/>
        <w:t>Esta decisão é de observância obrigatória por todos os órgãos da Administração Pública e terá efeitos imediatos, revogando-se qualquer norma ou disposição em contrário.</w:t>
        <w:br/>
        <w:br/>
        <w:t>**DESPACHO**</w:t>
        <w:br/>
        <w:br/>
        <w:t>Determina-se que este comunicado seja enviado aos seguintes órgãos competentes:</w:t>
        <w:br/>
        <w:br/>
        <w:t>- A todas as Administrações Regionais e Locais;</w:t>
        <w:br/>
        <w:t>- A Direção-Geral da Administração Pública;</w:t>
        <w:br/>
        <w:t>- A Autoridade Nacional da Segurança Social;</w:t>
        <w:br/>
        <w:t>- A Entidade Reguladora para a Comunicação Social;</w:t>
        <w:br/>
        <w:t>- Outros organismos diretamente afetados pela norma objeto da declaração.</w:t>
        <w:br/>
        <w:br/>
        <w:t>Adicionalmente, solicita-se que a presente comunicação seja publicada em Diário da República, a fim de assegurar a publicidade e o conhecimento amplo da decisão, conforme os princípios da transparência e da legalidade.</w:t>
        <w:br/>
        <w:br/>
        <w:t>**CUMPRIMENTO**</w:t>
        <w:br/>
        <w:br/>
        <w:t>Os órgãos competentes devem proceder à análise da decisão e rever os atos administrativos que estejam em desacordo com o teor do acórdão, tomando as medidas necessárias para garantir a conformidade com a ordem constitucional.</w:t>
        <w:br/>
        <w:br/>
        <w:t>Este comunicado entra em vigor na data da sua publicação.</w:t>
        <w:br/>
        <w:br/>
        <w:t>Sem mais para o momento, subscrevo-me com elevada consideração.</w:t>
        <w:br/>
        <w:br/>
        <w:t xml:space="preserve">**[Assinatura]**  </w:t>
        <w:br/>
        <w:t xml:space="preserve">**João Silva**  </w:t>
        <w:br/>
        <w:t xml:space="preserve">**Diretor-Geral**  </w:t>
        <w:br/>
        <w:t xml:space="preserve">**Direção-Geral da Administração da Justiça**  </w:t>
        <w:br/>
        <w:t xml:space="preserve">**Contactos: dir-geral@dgj.gov.pt | Tel: 21 123 4567**  </w:t>
        <w:br/>
        <w:br/>
        <w:t xml:space="preserve">---  </w:t>
        <w:br/>
        <w:br/>
        <w:t>**Nota:** Este documento é confidencial e destinado exclusivamente aos órgãos a que se dirige. A sua divulgação não autorizada é passível de responsabilidade disciplinar e/ou criminal.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