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#172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**A**: [Nome da Entidade Requerente]  </w:t>
        <w:br/>
        <w:t xml:space="preserve">**ASSUNTO**: Parecer Técnico-Jurídico sobre a Interpretação da Lei n.º 123/2023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Na sequência do pedido de parecer formulado por [Nome da Entidade Requerente], datado de 1 de Outubro de 2023, sobre a interpretação da Lei n.º 123/2023, a qual estabelece o regime jurídico da proteção de dados pessoais em situações de emergência, a Direção-Geral da Política de Justiça elaborou o presente parecer, com base na análise dos diplomas legais aplicáveis e da jurisprudência pertinente.</w:t>
        <w:br/>
        <w:br/>
        <w:t xml:space="preserve">**1. CONTEXTO**  </w:t>
        <w:br/>
        <w:br/>
        <w:t>A Lei n.º 123/2023 foi promulgada com o objetivo de dotar o ordenamento jurídico de um quadro adequado à proteção de dados pessoais em cenários de emergência, estabelecendo normas específicas para a sua aplicação. O pedido formulado refere-se à interpretação dos artigos 5.º e 10.º, que tratam da legitimidade do tratamento de dados e das obrigações dos responsáveis pelo tratamento.</w:t>
        <w:br/>
        <w:br/>
        <w:t xml:space="preserve">**2. ANÁLISE JURÍDICA**  </w:t>
        <w:br/>
        <w:br/>
        <w:t>Após cuidadosa análise, conclui-se que:</w:t>
        <w:br/>
        <w:br/>
        <w:t>- O artigo 5.º da Lei n.º 123/2023 estabelece que o tratamento de dados pessoais é lícito quando realizado com o consentimento do titular, ou quando necessário para a proteção de interesses vitais. No entanto, em situações de emergência, a interpretação deve ser alargada para incluir a possibilidade de tratamento sem consentimento, desde que tal se justifique em função da urgência e da necessidade de proteção da saúde pública.</w:t>
        <w:br/>
        <w:br/>
        <w:t>- O artigo 10.º, por sua vez, impõe obrigações específicas aos responsáveis pelo tratamento, que devem garantir a segurança dos dados processados, mesmo em situações excepcionais. É imprescindível que as entidades adotem medidas adequadas para proteger os dados, assegurando a conformidade com os princípios da minimização e da limitação da finalidade.</w:t>
        <w:br/>
        <w:br/>
        <w:t xml:space="preserve">**3. CONCLUSÃO**  </w:t>
        <w:br/>
        <w:br/>
        <w:t>Em conformidade com a análise realizada, este parecer técnico-jurídico conclui que a interpretação dos artigos 5.º e 10.º da Lei n.º 123/2023 deve ser efetuada de forma a privilegiar a proteção da saúde pública, permitindo a realização do tratamento de dados pessoais em situações de emergência, desde que respeitadas as garantias de segurança e proteção dos dados.</w:t>
        <w:br/>
        <w:br/>
        <w:t xml:space="preserve">**DESPACHO**  </w:t>
        <w:br/>
        <w:br/>
        <w:t>Este parecer é vinculativo para a entidade requerente e deverá ser utilizado como orientação para a implementação das normas estabelecidas na Lei n.º 123/2023. Recomenda-se ainda que a entidade realize formação adequada sobre as novas obrigações legais, a fim de garantir a correta aplicação do regime jurídico em vigor.</w:t>
        <w:br/>
        <w:br/>
        <w:t xml:space="preserve">Sem mais,  </w:t>
        <w:br/>
        <w:t xml:space="preserve">[Nome do Responsável]  </w:t>
        <w:br/>
        <w:t xml:space="preserve">[Cargo do Responsável]  </w:t>
        <w:br/>
        <w:t xml:space="preserve">Direção-Geral da Política de Justiça  </w:t>
        <w:br/>
        <w:t>[Assinatura]</w:t>
        <w:br/>
        <w:br/>
        <w:t xml:space="preserve">---  </w:t>
        <w:br/>
        <w:br/>
        <w:t xml:space="preserve">**ANEXOS**:  </w:t>
        <w:br/>
        <w:t xml:space="preserve">1. Cópia do pedido de parecer  </w:t>
        <w:br/>
        <w:t xml:space="preserve">2. Cópia da Lei n.º 123/2023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