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#179</w:t>
      </w:r>
    </w:p>
    <w:p>
      <w:r>
        <w:t>**GOVERNO DA REPÚBLICA**</w:t>
        <w:br/>
        <w:br/>
        <w:t>**MINISTÉRIO DA ADMINISTRAÇÃO INTERNA**</w:t>
        <w:br/>
        <w:br/>
        <w:t>**DIRECÇÃO-GERAL DA ADMINISTRAÇÃO E DO EMPREGO PÚBLICO**</w:t>
        <w:br/>
        <w:br/>
        <w:t xml:space="preserve">**DE:** Direcção de Normas e Procedimentos  </w:t>
        <w:br/>
        <w:t xml:space="preserve">**ASSUNTO:** Instruções para a Aplicação do Decreto-Lei n.º 45/2023  </w:t>
        <w:br/>
        <w:t xml:space="preserve">**DATA:** 10 de Outubro de 2023  </w:t>
        <w:br/>
        <w:br/>
        <w:t>---</w:t>
        <w:br/>
        <w:br/>
        <w:t>**INFORMAÇÃO**</w:t>
        <w:br/>
        <w:br/>
        <w:t>A Direcção de Normas e Procedimentos, no exercício das suas funções de coordenação e supervisão das práticas administrativas, identificou a necessidade de fornecer orientações claras sobre a aplicação do Decreto-Lei n.º 45/2023, que estabelece o regime jurídico da gestão de recursos humanos na Administração Pública. Este diploma, aprovado em 5 de Outubro de 2023, introduz alterações significativas nas práticas de recrutamento e gestão do pessoal, sendo imperativo assegurar que os órgãos e agentes envolvidos na sua aplicação compreendam plenamente as suas disposições.</w:t>
        <w:br/>
        <w:br/>
        <w:t>Com vista a garantir a uniformidade na aplicação do referido Decreto-Lei, foram elaboradas as seguintes instruções:</w:t>
        <w:br/>
        <w:br/>
        <w:t xml:space="preserve">1. **Objetivo das Instruções**  </w:t>
        <w:br/>
        <w:t xml:space="preserve">   As instruções ora emitidas têm como objetivo principal esclarecer os procedimentos a serem adotados pelas entidades públicas na implementação do regime estabelecido pelo Decreto-Lei n.º 45/2023. </w:t>
        <w:br/>
        <w:br/>
        <w:t xml:space="preserve">2. **Esquemas Sintetizadores**  </w:t>
        <w:br/>
        <w:t xml:space="preserve">   Para facilitar a compreensão e a aplicação das regras, foram elaborados esquemas sintetizadores que ilustram os principais processos de recrutamento, seleção e gestão de carreira. Estes esquemas estão disponibilizados em anexo a este documento e devem ser utilizados como referência na prática administrativa.</w:t>
        <w:br/>
        <w:br/>
        <w:t xml:space="preserve">3. **Orientações Práticas**  </w:t>
        <w:br/>
        <w:t xml:space="preserve">   As entidades devem considerar as seguintes orientações práticas:</w:t>
        <w:br/>
        <w:t xml:space="preserve">   - **Recrutamento:** Todos os processos de recrutamento devem ser realizados em conformidade com os princípios da igualdade, publicidade e transparência.</w:t>
        <w:br/>
        <w:t xml:space="preserve">   - **Seleção:** A seleção dos candidatos deve ser feita com base em critérios objetivos e previamente definidos, garantindo a imparcialidade do processo.</w:t>
        <w:br/>
        <w:t xml:space="preserve">   - **Gestão de Carreira:** As entidades devem implementar planos de carreira claros e acessíveis a todos os colaboradores, promovendo o desenvolvimento profissional contínuo.</w:t>
        <w:br/>
        <w:br/>
        <w:t xml:space="preserve">4. **Comunicação**  </w:t>
        <w:br/>
        <w:t xml:space="preserve">   As instruções aqui apresentadas devem ser comunicadas a todos os serviços e departamentos das entidades públicas, ficando estes responsáveis pela sua implementação. </w:t>
        <w:br/>
        <w:br/>
        <w:t>**DESPACHO**</w:t>
        <w:br/>
        <w:br/>
        <w:t>Determino que as presentes instruções sejam divulgadas a todos os órgãos e agentes responsáveis pela aplicação do Decreto-Lei n.º 45/2023, assegurando a sua imediata implementação. A Direcção de Normas e Procedimentos acompanhará a aplicação das instruções e estará disponível para prestar esclarecimentos adicionais que se revelem necessários.</w:t>
        <w:br/>
        <w:br/>
        <w:t>**ANEXO:** Esquemas Sintetizadores e Orientações Práticas</w:t>
        <w:br/>
        <w:br/>
        <w:t>---</w:t>
        <w:br/>
        <w:br/>
        <w:t xml:space="preserve">**Assinatura**  </w:t>
        <w:br/>
        <w:t xml:space="preserve">________________________  </w:t>
        <w:br/>
        <w:t xml:space="preserve">[Nome do Responsável]  </w:t>
        <w:br/>
        <w:t xml:space="preserve">Director Geral  </w:t>
        <w:br/>
        <w:t xml:space="preserve">Direcção-Geral da Administração e do Emprego Público  </w:t>
        <w:br/>
        <w:t xml:space="preserve">**CONTACTO:** dgap@administração.gov.pt  </w:t>
        <w:br/>
        <w:t>**TELEFONE:** +351 123 456 789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