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#180</w:t>
      </w:r>
    </w:p>
    <w:p>
      <w:r>
        <w:t xml:space="preserve">**GOVERNO DA REGIÃO AUTÓNOMA DE EXEMPLO**  </w:t>
        <w:br/>
        <w:t xml:space="preserve">**SECRETARIA REGIONAL DE JUSTIÇA E DIREITOS HUMANOS**  </w:t>
        <w:br/>
        <w:t>**DEPARTAMENTO DE NORMATIVA E REGULAÇÃO**</w:t>
        <w:br/>
        <w:br/>
        <w:t>---</w:t>
        <w:br/>
        <w:br/>
        <w:t xml:space="preserve">**N.º 2023/123**  </w:t>
        <w:br/>
        <w:t xml:space="preserve">**ASSUNTO:** Elaboração de Instruções para a Aplicação da Lei n.º 45/2023 sobre Proteção de Dados Pessoais  </w:t>
        <w:br/>
        <w:t xml:space="preserve">**DATA:** 5 de outubro de 2023  </w:t>
        <w:br/>
        <w:br/>
        <w:t>---</w:t>
        <w:br/>
        <w:br/>
        <w:t xml:space="preserve">**INFORMAÇÃO**  </w:t>
        <w:br/>
        <w:br/>
        <w:t>Considerando a recente publicação da Lei n.º 45/2023, que estabelece o regime jurídico da proteção de dados pessoais, e a necessidade de garantir uma interpretação uniforme e adequada das suas disposições, a Secretaria Regional de Justiça e Direitos Humanos determinou a elaboração de instruções que visem orientar os órgãos e agentes responsáveis pela aplicação desta norma.</w:t>
        <w:br/>
        <w:br/>
        <w:t>As instruções têm por objetivo esclarecer o conteúdo e a aplicação prática das normas contidas na referida legislação, nomeadamente no que respeita aos direitos dos titulares dos dados, às obrigações dos responsáveis pelo tratamento e às sanções aplicáveis em caso de incumprimento.</w:t>
        <w:br/>
        <w:br/>
        <w:t xml:space="preserve">**DESPACHO**  </w:t>
        <w:br/>
        <w:br/>
        <w:t xml:space="preserve">1. **Elaboração das Instruções**  </w:t>
        <w:br/>
        <w:t xml:space="preserve">   Determina-se a constituição de um grupo de trabalho, composto por representantes das áreas jurídica, técnica e administrativa da Secretaria Regional, para a elaboração das instruções. Este grupo deverá:</w:t>
        <w:br/>
        <w:t xml:space="preserve">   - Analisar os principais pontos da Lei n.º 45/2023 que requerem clarificação.</w:t>
        <w:br/>
        <w:t xml:space="preserve">   - Propor esquemas sintetizadores e orientações práticas que facilitem a compreensão das disposições da lei.</w:t>
        <w:br/>
        <w:br/>
        <w:t xml:space="preserve">2. **Prazo de Conclusão**  </w:t>
        <w:br/>
        <w:t xml:space="preserve">   O grupo de trabalho deverá apresentar um relatório preliminar até ao dia 15 de novembro de 2023, que incluirá as principais diretrizes a serem seguidas na elaboração das instruções.</w:t>
        <w:br/>
        <w:br/>
        <w:t xml:space="preserve">3. **Comunicação das Instruções**  </w:t>
        <w:br/>
        <w:t xml:space="preserve">   Após a conclusão do trabalho, as instruções deverão ser comunicadas a todos os órgãos e entidades da administração pública, bem como aos agentes responsáveis pela aplicação da lei, de forma a assegurar que todos tenham conhecimento das diretrizes estabelecidas.</w:t>
        <w:br/>
        <w:br/>
        <w:t xml:space="preserve">4. **Revisão e Atualização**  </w:t>
        <w:br/>
        <w:t xml:space="preserve">   As instruções deverão ser objeto de revisão periódica, sempre que se verifique a necessidade de atualização em virtude de alterações legislativas ou da prática administrativa.</w:t>
        <w:br/>
        <w:br/>
        <w:t xml:space="preserve">**CONCLUSÃO**  </w:t>
        <w:br/>
        <w:t>Esta iniciativa visa garantir que a implementação da Lei n.º 45/2023 seja feita de forma eficaz e harmonizada, contribuindo para a proteção dos dados pessoais e o respeito pelos direitos dos cidadãos.</w:t>
        <w:br/>
        <w:br/>
        <w:t xml:space="preserve">**SECRETÁRIO REGIONAL**  </w:t>
        <w:br/>
        <w:t xml:space="preserve">[Assinatura]  </w:t>
        <w:br/>
        <w:t xml:space="preserve">José da Silva  </w:t>
        <w:br/>
        <w:t xml:space="preserve">Secretário Regional de Justiça e Direitos Humanos  </w:t>
        <w:br/>
        <w:br/>
        <w:t>---</w:t>
        <w:br/>
        <w:br/>
        <w:t xml:space="preserve">**Cópia para:**  </w:t>
        <w:br/>
        <w:t xml:space="preserve">- Direção Regional de Proteção de Dados  </w:t>
        <w:br/>
        <w:t xml:space="preserve">- Gabinete do Secretário Regional  </w:t>
        <w:br/>
        <w:t xml:space="preserve">- Arquivo Geral da Secretaria Regional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